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FC67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99EDE7A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ZARZĄDZENIE NR A.0210.6.2023 </w:t>
      </w:r>
      <w:bookmarkStart w:id="0" w:name="numer_zarzadzenia"/>
      <w:bookmarkEnd w:id="0"/>
    </w:p>
    <w:p w14:paraId="7EC9A6BD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Prezesa Sądu Apelacyjnego w Białymstoku</w:t>
      </w:r>
    </w:p>
    <w:p w14:paraId="190E9840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z dnia </w:t>
      </w:r>
      <w:bookmarkStart w:id="1" w:name="data_zarzadzenia"/>
      <w:bookmarkEnd w:id="1"/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10 lutego 2023 r.</w:t>
      </w:r>
    </w:p>
    <w:p w14:paraId="5FF37ED4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B5571F8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w sprawie ustalenia Regulaminu przyznawania pomocy finansowej </w:t>
      </w:r>
    </w:p>
    <w:p w14:paraId="38020099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na zaspokojenie potrzeb mieszkaniowych sędziów </w:t>
      </w:r>
    </w:p>
    <w:p w14:paraId="3FDDCEB0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obszaru Apelacji Białostockiej</w:t>
      </w:r>
    </w:p>
    <w:p w14:paraId="3B4F1F5D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72FC10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Na podstawie § 5 ust. 1 pkt 1 rozporządzenia Ministra Sprawiedliwości z dnia 9 lipca </w:t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br/>
        <w:t>2012 r. w sprawie sposobu planowania i wykorzystywania środków na zaspokojenie potrzeb mieszkaniowych sędziów oraz warunków przyznawania pomocy finansowej z tych środków zarządza się, co następuje:</w:t>
      </w:r>
    </w:p>
    <w:p w14:paraId="073CE462" w14:textId="77777777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6122CAA" w14:textId="77777777" w:rsidR="00577A6B" w:rsidRPr="00577A6B" w:rsidRDefault="00577A6B" w:rsidP="00577A6B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Ustala się Regulamin przyznawania pomocy finansowej na zaspokojenie potrzeb mieszkaniowych sędziów obszaru Apelacji Białostockiej, który stanowi – Załącznik nr 1 do niniejszego Zarządzenia.</w:t>
      </w:r>
    </w:p>
    <w:p w14:paraId="42483DEA" w14:textId="77777777" w:rsidR="00577A6B" w:rsidRPr="00577A6B" w:rsidRDefault="00577A6B" w:rsidP="00577A6B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Wprowadza się druki:</w:t>
      </w:r>
    </w:p>
    <w:p w14:paraId="687C10C6" w14:textId="77777777" w:rsidR="00577A6B" w:rsidRPr="00577A6B" w:rsidRDefault="00577A6B" w:rsidP="00577A6B">
      <w:pPr>
        <w:numPr>
          <w:ilvl w:val="0"/>
          <w:numId w:val="2"/>
        </w:numPr>
        <w:spacing w:after="0" w:line="240" w:lineRule="auto"/>
        <w:ind w:left="993" w:hanging="284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wniosku o przyznanie pomocy finansowej na zaspokojenie potrzeb mieszkaniowych – Załącznik nr 2,</w:t>
      </w:r>
    </w:p>
    <w:p w14:paraId="7A9C62CE" w14:textId="77777777" w:rsidR="00577A6B" w:rsidRPr="00577A6B" w:rsidRDefault="00577A6B" w:rsidP="00577A6B">
      <w:pPr>
        <w:numPr>
          <w:ilvl w:val="0"/>
          <w:numId w:val="2"/>
        </w:numPr>
        <w:spacing w:after="0" w:line="240" w:lineRule="auto"/>
        <w:ind w:left="993" w:hanging="284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wniosku o przyznanie pożyczki uzupełniającej na zaspokojenie potrzeb mieszkaniowych – Załącznik nr 3,</w:t>
      </w:r>
    </w:p>
    <w:p w14:paraId="5C8761BC" w14:textId="77777777" w:rsidR="00577A6B" w:rsidRPr="00577A6B" w:rsidRDefault="00577A6B" w:rsidP="00577A6B">
      <w:pPr>
        <w:numPr>
          <w:ilvl w:val="0"/>
          <w:numId w:val="2"/>
        </w:numPr>
        <w:spacing w:after="0" w:line="240" w:lineRule="auto"/>
        <w:ind w:left="993" w:hanging="284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zaświadczenia dot. korzystania z pomocy na cele mieszkaniowe </w:t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br/>
        <w:t>z zakładowego funduszu świadczeń socjalnych – Załącznik nr 4,</w:t>
      </w:r>
    </w:p>
    <w:p w14:paraId="50BD4E86" w14:textId="77777777" w:rsidR="00577A6B" w:rsidRPr="00577A6B" w:rsidRDefault="00577A6B" w:rsidP="00577A6B">
      <w:pPr>
        <w:numPr>
          <w:ilvl w:val="0"/>
          <w:numId w:val="2"/>
        </w:numPr>
        <w:spacing w:after="0" w:line="240" w:lineRule="auto"/>
        <w:ind w:left="993" w:hanging="284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załącznika dot. poręczycieli – Załącznik nr 5,</w:t>
      </w:r>
    </w:p>
    <w:p w14:paraId="097A53BC" w14:textId="77777777" w:rsidR="00577A6B" w:rsidRPr="00577A6B" w:rsidRDefault="00577A6B" w:rsidP="00577A6B">
      <w:pPr>
        <w:numPr>
          <w:ilvl w:val="0"/>
          <w:numId w:val="2"/>
        </w:numPr>
        <w:spacing w:after="0" w:line="240" w:lineRule="auto"/>
        <w:ind w:left="993" w:hanging="284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zaświadczenia pracodawcy o zatrudnieniu i zarobkach – Załącznik nr 6,</w:t>
      </w:r>
    </w:p>
    <w:p w14:paraId="34EAF9BC" w14:textId="77777777" w:rsidR="00577A6B" w:rsidRPr="00577A6B" w:rsidRDefault="00577A6B" w:rsidP="00577A6B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Zobowiązuje się Przewodniczących Wydziałów Sądu Apelacyjnego </w:t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br/>
        <w:t>w Białymstoku oraz Prezesów Sądów Okręgowych i Rejonowych w Apelacji Białostockiej do zapoznania sędziów z treścią w/w Regulaminu.</w:t>
      </w:r>
    </w:p>
    <w:p w14:paraId="357B821B" w14:textId="77777777" w:rsidR="00577A6B" w:rsidRPr="00577A6B" w:rsidRDefault="00577A6B" w:rsidP="00577A6B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Traci moc Zarządzenie Nr 022/40/16/A Prezesa Sądu Apelacyjnego </w:t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w Białymstoku z dnia 3 marca 2016 r. </w:t>
      </w:r>
    </w:p>
    <w:p w14:paraId="5E3B135C" w14:textId="77777777" w:rsidR="00577A6B" w:rsidRPr="00577A6B" w:rsidRDefault="00577A6B" w:rsidP="00577A6B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Zarządzenie wchodzi w życie z dniem podpisania.</w:t>
      </w:r>
    </w:p>
    <w:p w14:paraId="4942E646" w14:textId="1944006A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GoBack"/>
      <w:bookmarkEnd w:id="2"/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Prezes Sądu Apelacyjnego</w:t>
      </w:r>
    </w:p>
    <w:p w14:paraId="77B2E6B4" w14:textId="77777777" w:rsid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 xml:space="preserve">Krzysztof Adamiak </w:t>
      </w:r>
    </w:p>
    <w:p w14:paraId="6FAD58C2" w14:textId="465CF86A" w:rsidR="00577A6B" w:rsidRPr="00577A6B" w:rsidRDefault="00577A6B" w:rsidP="00577A6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>/podpisano elektronicznie/</w:t>
      </w:r>
    </w:p>
    <w:p w14:paraId="6832FB2B" w14:textId="77777777" w:rsidR="00577A6B" w:rsidRPr="00577A6B" w:rsidRDefault="00577A6B" w:rsidP="00577A6B">
      <w:pPr>
        <w:spacing w:after="0" w:line="240" w:lineRule="auto"/>
        <w:ind w:firstLine="142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6DA81A8" w14:textId="77777777" w:rsidR="00577A6B" w:rsidRPr="00577A6B" w:rsidRDefault="00577A6B" w:rsidP="00577A6B">
      <w:pPr>
        <w:spacing w:after="0" w:line="240" w:lineRule="auto"/>
        <w:ind w:firstLine="142"/>
        <w:rPr>
          <w:rFonts w:ascii="Calibri" w:eastAsia="Times New Roman" w:hAnsi="Calibri" w:cs="Calibri"/>
          <w:sz w:val="24"/>
          <w:szCs w:val="24"/>
          <w:lang w:eastAsia="pl-PL"/>
        </w:rPr>
      </w:pP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77A6B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75C42FE5" w14:textId="77777777" w:rsidR="00221247" w:rsidRPr="00577A6B" w:rsidRDefault="00221247" w:rsidP="00577A6B"/>
    <w:sectPr w:rsidR="00221247" w:rsidRPr="00577A6B" w:rsidSect="00FD52AC">
      <w:pgSz w:w="11906" w:h="16838"/>
      <w:pgMar w:top="1276" w:right="1133" w:bottom="1418" w:left="1985" w:header="708" w:footer="50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62DFB"/>
    <w:multiLevelType w:val="hybridMultilevel"/>
    <w:tmpl w:val="72D61D56"/>
    <w:lvl w:ilvl="0" w:tplc="B9FC93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EC38F6"/>
    <w:multiLevelType w:val="hybridMultilevel"/>
    <w:tmpl w:val="F24C16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06F"/>
    <w:rsid w:val="00221247"/>
    <w:rsid w:val="00577A6B"/>
    <w:rsid w:val="006E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CC621"/>
  <w15:chartTrackingRefBased/>
  <w15:docId w15:val="{5317BFF0-99B1-486E-98F0-EABE83BE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2023-02-16T12:27:00Z</dcterms:created>
  <dcterms:modified xsi:type="dcterms:W3CDTF">2023-02-16T12:28:00Z</dcterms:modified>
</cp:coreProperties>
</file>