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362B" w:rsidRPr="000A362B" w:rsidRDefault="000A362B" w:rsidP="000A362B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A362B">
        <w:rPr>
          <w:sz w:val="24"/>
          <w:szCs w:val="24"/>
        </w:rPr>
        <w:t>ZARZĄDZENIE NR A.021.4.2024</w:t>
      </w:r>
    </w:p>
    <w:p w:rsidR="000A362B" w:rsidRPr="000A362B" w:rsidRDefault="000A362B" w:rsidP="000A362B">
      <w:pPr>
        <w:spacing w:after="0" w:line="240" w:lineRule="auto"/>
        <w:rPr>
          <w:sz w:val="24"/>
          <w:szCs w:val="24"/>
        </w:rPr>
      </w:pPr>
      <w:r w:rsidRPr="000A362B">
        <w:rPr>
          <w:sz w:val="24"/>
          <w:szCs w:val="24"/>
        </w:rPr>
        <w:t>Prezesa Sądu Apelacyjnego w Białymstoku</w:t>
      </w:r>
    </w:p>
    <w:p w:rsidR="000A362B" w:rsidRPr="000A362B" w:rsidRDefault="000A362B" w:rsidP="000A362B">
      <w:pPr>
        <w:spacing w:after="0" w:line="240" w:lineRule="auto"/>
        <w:rPr>
          <w:sz w:val="24"/>
          <w:szCs w:val="24"/>
        </w:rPr>
      </w:pPr>
      <w:r w:rsidRPr="000A362B">
        <w:rPr>
          <w:sz w:val="24"/>
          <w:szCs w:val="24"/>
        </w:rPr>
        <w:t xml:space="preserve">z dnia </w:t>
      </w:r>
      <w:bookmarkStart w:id="1" w:name="ezdDataWygenerowaniaSzablonu"/>
      <w:r w:rsidRPr="000A362B">
        <w:rPr>
          <w:sz w:val="24"/>
          <w:szCs w:val="24"/>
        </w:rPr>
        <w:t>08 lutego 2024</w:t>
      </w:r>
      <w:bookmarkEnd w:id="1"/>
      <w:r w:rsidRPr="000A362B">
        <w:rPr>
          <w:sz w:val="24"/>
          <w:szCs w:val="24"/>
        </w:rPr>
        <w:t xml:space="preserve"> r. </w:t>
      </w:r>
    </w:p>
    <w:p w:rsidR="000A362B" w:rsidRPr="000A362B" w:rsidRDefault="000A362B" w:rsidP="000A362B">
      <w:pPr>
        <w:spacing w:after="0" w:line="240" w:lineRule="auto"/>
        <w:rPr>
          <w:sz w:val="24"/>
          <w:szCs w:val="24"/>
        </w:rPr>
      </w:pPr>
      <w:r w:rsidRPr="000A362B">
        <w:rPr>
          <w:sz w:val="24"/>
          <w:szCs w:val="24"/>
        </w:rPr>
        <w:t xml:space="preserve">w sprawie zmiany </w:t>
      </w:r>
      <w:r w:rsidRPr="000A362B">
        <w:rPr>
          <w:rFonts w:ascii="Calibri" w:eastAsia="Times New Roman" w:hAnsi="Calibri" w:cs="Calibri"/>
          <w:sz w:val="24"/>
          <w:szCs w:val="24"/>
          <w:lang w:eastAsia="pl-PL"/>
        </w:rPr>
        <w:t xml:space="preserve">ZARZĄDZENIA NR A.0210.6.2023 </w:t>
      </w:r>
      <w:bookmarkStart w:id="2" w:name="numer_zarzadzenia"/>
      <w:bookmarkEnd w:id="2"/>
      <w:r w:rsidRPr="000A362B">
        <w:rPr>
          <w:rFonts w:ascii="Calibri" w:eastAsia="Times New Roman" w:hAnsi="Calibri" w:cs="Calibri"/>
          <w:sz w:val="24"/>
          <w:szCs w:val="24"/>
          <w:lang w:eastAsia="pl-PL"/>
        </w:rPr>
        <w:t>Prezesa Sądu Apelacyjnego w Białymstoku</w:t>
      </w:r>
      <w:r w:rsidRPr="000A362B">
        <w:rPr>
          <w:sz w:val="24"/>
          <w:szCs w:val="24"/>
        </w:rPr>
        <w:t xml:space="preserve"> </w:t>
      </w:r>
      <w:r w:rsidRPr="000A362B">
        <w:rPr>
          <w:rFonts w:ascii="Calibri" w:eastAsia="Times New Roman" w:hAnsi="Calibri" w:cs="Calibri"/>
          <w:sz w:val="24"/>
          <w:szCs w:val="24"/>
          <w:lang w:eastAsia="pl-PL"/>
        </w:rPr>
        <w:t xml:space="preserve">z dnia </w:t>
      </w:r>
      <w:bookmarkStart w:id="3" w:name="data_zarzadzenia"/>
      <w:bookmarkEnd w:id="3"/>
      <w:r w:rsidRPr="000A362B">
        <w:rPr>
          <w:rFonts w:ascii="Calibri" w:eastAsia="Times New Roman" w:hAnsi="Calibri" w:cs="Calibri"/>
          <w:sz w:val="24"/>
          <w:szCs w:val="24"/>
          <w:lang w:eastAsia="pl-PL"/>
        </w:rPr>
        <w:t>10 lutego 2023 r.</w:t>
      </w:r>
      <w:r w:rsidRPr="000A362B">
        <w:rPr>
          <w:sz w:val="24"/>
          <w:szCs w:val="24"/>
        </w:rPr>
        <w:t xml:space="preserve"> </w:t>
      </w:r>
      <w:r w:rsidRPr="000A362B">
        <w:rPr>
          <w:rFonts w:ascii="Calibri" w:eastAsia="Times New Roman" w:hAnsi="Calibri" w:cs="Calibri"/>
          <w:sz w:val="24"/>
          <w:szCs w:val="24"/>
          <w:lang w:eastAsia="pl-PL"/>
        </w:rPr>
        <w:t>w sprawie ustalenia Regulaminu przyznawania pomocy finansowej na zaspokojenie potrzeb mieszkaniowych sędziów obszaru Apelacji Białostockiej</w:t>
      </w:r>
    </w:p>
    <w:p w:rsidR="000A362B" w:rsidRPr="000A362B" w:rsidRDefault="000A362B" w:rsidP="000A362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0A362B" w:rsidRPr="000A362B" w:rsidRDefault="000A362B" w:rsidP="000A362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0A362B">
        <w:rPr>
          <w:rFonts w:ascii="Calibri" w:eastAsia="Times New Roman" w:hAnsi="Calibri" w:cs="Calibri"/>
          <w:sz w:val="24"/>
          <w:szCs w:val="24"/>
          <w:lang w:eastAsia="pl-PL"/>
        </w:rPr>
        <w:t xml:space="preserve">Działając na podstawie </w:t>
      </w:r>
      <w:bookmarkStart w:id="4" w:name="_Hlk158290088"/>
      <w:r w:rsidRPr="000A362B">
        <w:rPr>
          <w:rFonts w:ascii="Calibri" w:eastAsia="Times New Roman" w:hAnsi="Calibri" w:cs="Calibri"/>
          <w:sz w:val="24"/>
          <w:szCs w:val="24"/>
          <w:lang w:eastAsia="pl-PL"/>
        </w:rPr>
        <w:t>§</w:t>
      </w:r>
      <w:bookmarkEnd w:id="4"/>
      <w:r w:rsidRPr="000A362B">
        <w:rPr>
          <w:rFonts w:ascii="Calibri" w:eastAsia="Times New Roman" w:hAnsi="Calibri" w:cs="Calibri"/>
          <w:sz w:val="24"/>
          <w:szCs w:val="24"/>
          <w:lang w:eastAsia="pl-PL"/>
        </w:rPr>
        <w:t xml:space="preserve"> 5 ust. 1 pkt 1 rozporządzenia Ministra Sprawiedliwości z dnia 9 lipca </w:t>
      </w:r>
      <w:r w:rsidRPr="000A362B">
        <w:rPr>
          <w:rFonts w:ascii="Calibri" w:eastAsia="Times New Roman" w:hAnsi="Calibri" w:cs="Calibri"/>
          <w:sz w:val="24"/>
          <w:szCs w:val="24"/>
          <w:lang w:eastAsia="pl-PL"/>
        </w:rPr>
        <w:br/>
        <w:t>2012 r. w sprawie sposobu planowania i wykorzystywania środków na zaspokojenie potrzeb mieszkaniowych sędziów oraz warunków przyznawania pomocy finansowej z tych środków zarządzam, co następuje:</w:t>
      </w:r>
    </w:p>
    <w:p w:rsidR="000A362B" w:rsidRPr="000A362B" w:rsidRDefault="000A362B" w:rsidP="000A362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0A362B" w:rsidRPr="000A362B" w:rsidRDefault="000A362B" w:rsidP="000A362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0A362B">
        <w:rPr>
          <w:rFonts w:ascii="Calibri" w:eastAsia="Times New Roman" w:hAnsi="Calibri" w:cs="Calibri"/>
          <w:sz w:val="24"/>
          <w:szCs w:val="24"/>
          <w:lang w:eastAsia="pl-PL"/>
        </w:rPr>
        <w:t>§ 1</w:t>
      </w:r>
    </w:p>
    <w:p w:rsidR="000A362B" w:rsidRPr="000A362B" w:rsidRDefault="000A362B" w:rsidP="000A362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0A362B" w:rsidRPr="000A362B" w:rsidRDefault="000A362B" w:rsidP="000A362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0A362B">
        <w:rPr>
          <w:rFonts w:ascii="Calibri" w:eastAsia="Times New Roman" w:hAnsi="Calibri" w:cs="Calibri"/>
          <w:sz w:val="24"/>
          <w:szCs w:val="24"/>
          <w:lang w:eastAsia="pl-PL"/>
        </w:rPr>
        <w:t>§ 13 ust. 1 pkt 5  Załącznika Nr 1 Regulaminu przyznawania pomocy finansowej na zaspokojenie potrzeb mieszkaniowych sędziów obszaru Apelacji Białostockiej</w:t>
      </w:r>
      <w:r w:rsidRPr="000A362B">
        <w:rPr>
          <w:sz w:val="24"/>
          <w:szCs w:val="24"/>
        </w:rPr>
        <w:t xml:space="preserve"> </w:t>
      </w:r>
      <w:r w:rsidRPr="000A362B">
        <w:rPr>
          <w:rFonts w:ascii="Calibri" w:eastAsia="Times New Roman" w:hAnsi="Calibri" w:cs="Calibri"/>
          <w:sz w:val="24"/>
          <w:szCs w:val="24"/>
          <w:lang w:eastAsia="pl-PL"/>
        </w:rPr>
        <w:t>otrzymuje brzmienie:</w:t>
      </w:r>
    </w:p>
    <w:p w:rsidR="000A362B" w:rsidRPr="000A362B" w:rsidRDefault="000A362B" w:rsidP="000A362B">
      <w:pPr>
        <w:spacing w:after="0" w:line="240" w:lineRule="auto"/>
        <w:rPr>
          <w:sz w:val="24"/>
          <w:szCs w:val="24"/>
        </w:rPr>
      </w:pPr>
    </w:p>
    <w:p w:rsidR="000A362B" w:rsidRPr="000A362B" w:rsidRDefault="000A362B" w:rsidP="000A362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A362B">
        <w:rPr>
          <w:rFonts w:eastAsia="Times New Roman" w:cstheme="minorHAnsi"/>
          <w:sz w:val="24"/>
          <w:szCs w:val="24"/>
          <w:lang w:eastAsia="pl-PL"/>
        </w:rPr>
        <w:t>„-</w:t>
      </w:r>
      <w:r w:rsidRPr="000A362B">
        <w:rPr>
          <w:rFonts w:eastAsia="Times New Roman" w:cstheme="minorHAnsi"/>
          <w:sz w:val="24"/>
          <w:szCs w:val="24"/>
          <w:lang w:eastAsia="pl-PL"/>
        </w:rPr>
        <w:tab/>
        <w:t>do 200.000  zł wymaga zabezpieczenia w postaci hipoteki z uwzględnieniem § 14 niniejszego Regulaminu lub poręczenia dwóch poręczycieli;</w:t>
      </w:r>
    </w:p>
    <w:p w:rsidR="000A362B" w:rsidRPr="000A362B" w:rsidRDefault="000A362B" w:rsidP="000A362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A362B">
        <w:rPr>
          <w:rFonts w:eastAsia="Times New Roman" w:cstheme="minorHAnsi"/>
          <w:sz w:val="24"/>
          <w:szCs w:val="24"/>
          <w:lang w:eastAsia="pl-PL"/>
        </w:rPr>
        <w:t>-</w:t>
      </w:r>
      <w:r w:rsidRPr="000A362B">
        <w:rPr>
          <w:rFonts w:eastAsia="Times New Roman" w:cstheme="minorHAnsi"/>
          <w:sz w:val="24"/>
          <w:szCs w:val="24"/>
          <w:lang w:eastAsia="pl-PL"/>
        </w:rPr>
        <w:tab/>
        <w:t>powyżej 200.000 zł wymaga zabezpieczenia w postaci hipoteki z uwzględnieniem § 14 niniejszego Regulaminu i poręczenia jednego poręczyciela”.</w:t>
      </w:r>
    </w:p>
    <w:p w:rsidR="000A362B" w:rsidRPr="000A362B" w:rsidRDefault="000A362B" w:rsidP="000A362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0A362B" w:rsidRPr="000A362B" w:rsidRDefault="000A362B" w:rsidP="000A362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0A362B">
        <w:rPr>
          <w:rFonts w:ascii="Calibri" w:eastAsia="Times New Roman" w:hAnsi="Calibri" w:cs="Calibri"/>
          <w:sz w:val="24"/>
          <w:szCs w:val="24"/>
          <w:lang w:eastAsia="pl-PL"/>
        </w:rPr>
        <w:t>§ 2</w:t>
      </w:r>
    </w:p>
    <w:p w:rsidR="000A362B" w:rsidRPr="000A362B" w:rsidRDefault="000A362B" w:rsidP="000A362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0A362B" w:rsidRPr="000A362B" w:rsidRDefault="000A362B" w:rsidP="000A362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0A362B" w:rsidRPr="000A362B" w:rsidRDefault="000A362B" w:rsidP="000A362B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0A362B">
        <w:rPr>
          <w:rFonts w:ascii="Calibri" w:eastAsia="Times New Roman" w:hAnsi="Calibri" w:cs="Calibri"/>
          <w:sz w:val="24"/>
          <w:szCs w:val="24"/>
          <w:lang w:eastAsia="pl-PL"/>
        </w:rPr>
        <w:t>Zarządzenie wchodzi w życie z dniem podpisania podlega opublikowaniu na portalu wewnętrznym SWOR.</w:t>
      </w:r>
    </w:p>
    <w:p w:rsidR="000A362B" w:rsidRPr="000A362B" w:rsidRDefault="000A362B" w:rsidP="000A362B">
      <w:pPr>
        <w:spacing w:line="276" w:lineRule="auto"/>
        <w:rPr>
          <w:sz w:val="24"/>
          <w:szCs w:val="24"/>
        </w:rPr>
      </w:pPr>
      <w:r w:rsidRPr="000A362B">
        <w:rPr>
          <w:sz w:val="24"/>
          <w:szCs w:val="24"/>
        </w:rPr>
        <w:t>Prezes Sądu Apelacyjnego</w:t>
      </w:r>
    </w:p>
    <w:p w:rsidR="000A362B" w:rsidRPr="000A362B" w:rsidRDefault="000A362B" w:rsidP="000A362B">
      <w:pPr>
        <w:spacing w:line="276" w:lineRule="auto"/>
        <w:rPr>
          <w:sz w:val="24"/>
          <w:szCs w:val="24"/>
        </w:rPr>
      </w:pPr>
      <w:r w:rsidRPr="000A362B">
        <w:rPr>
          <w:sz w:val="24"/>
          <w:szCs w:val="24"/>
        </w:rPr>
        <w:t>Krzysztof Adamiak</w:t>
      </w:r>
    </w:p>
    <w:p w:rsidR="000A362B" w:rsidRPr="000A362B" w:rsidRDefault="000A362B" w:rsidP="000A362B">
      <w:pPr>
        <w:spacing w:line="276" w:lineRule="auto"/>
        <w:rPr>
          <w:sz w:val="24"/>
          <w:szCs w:val="24"/>
        </w:rPr>
      </w:pPr>
      <w:r w:rsidRPr="000A362B">
        <w:rPr>
          <w:sz w:val="24"/>
          <w:szCs w:val="24"/>
        </w:rPr>
        <w:t>/podpisano elektronicznie/</w:t>
      </w:r>
    </w:p>
    <w:p w:rsidR="0094758C" w:rsidRPr="000A362B" w:rsidRDefault="00C51202" w:rsidP="000A362B">
      <w:pPr>
        <w:rPr>
          <w:sz w:val="24"/>
          <w:szCs w:val="24"/>
        </w:rPr>
      </w:pPr>
    </w:p>
    <w:sectPr w:rsidR="0094758C" w:rsidRPr="000A362B" w:rsidSect="00B8599F">
      <w:footerReference w:type="default" r:id="rId6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608B" w:rsidRDefault="003F608B">
      <w:pPr>
        <w:spacing w:after="0" w:line="240" w:lineRule="auto"/>
      </w:pPr>
      <w:r>
        <w:separator/>
      </w:r>
    </w:p>
  </w:endnote>
  <w:endnote w:type="continuationSeparator" w:id="0">
    <w:p w:rsidR="003F608B" w:rsidRDefault="003F6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67778707"/>
      <w:docPartObj>
        <w:docPartGallery w:val="Page Numbers (Bottom of Page)"/>
        <w:docPartUnique/>
      </w:docPartObj>
    </w:sdtPr>
    <w:sdtEndPr/>
    <w:sdtContent>
      <w:p w:rsidR="00072500" w:rsidRDefault="003F608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072500" w:rsidRDefault="00C512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608B" w:rsidRDefault="003F608B">
      <w:pPr>
        <w:spacing w:after="0" w:line="240" w:lineRule="auto"/>
      </w:pPr>
      <w:r>
        <w:separator/>
      </w:r>
    </w:p>
  </w:footnote>
  <w:footnote w:type="continuationSeparator" w:id="0">
    <w:p w:rsidR="003F608B" w:rsidRDefault="003F60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62B"/>
    <w:rsid w:val="000A362B"/>
    <w:rsid w:val="003F608B"/>
    <w:rsid w:val="00C51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1B2C4C-C0A5-4274-920F-AB08F5EE5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0535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0535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725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500"/>
  </w:style>
  <w:style w:type="paragraph" w:styleId="Stopka">
    <w:name w:val="footer"/>
    <w:basedOn w:val="Normalny"/>
    <w:link w:val="StopkaZnak"/>
    <w:uiPriority w:val="99"/>
    <w:unhideWhenUsed/>
    <w:rsid w:val="000725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5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3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Larkowski Paweł</dc:creator>
  <cp:lastModifiedBy>Pavtel Katarzyna</cp:lastModifiedBy>
  <cp:revision>2</cp:revision>
  <cp:lastPrinted>2022-11-09T13:42:00Z</cp:lastPrinted>
  <dcterms:created xsi:type="dcterms:W3CDTF">2024-02-09T11:29:00Z</dcterms:created>
  <dcterms:modified xsi:type="dcterms:W3CDTF">2024-02-09T11:29:00Z</dcterms:modified>
</cp:coreProperties>
</file>