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4D4066" w14:textId="77777777" w:rsidR="000112B7" w:rsidRDefault="000112B7" w:rsidP="000112B7">
      <w:pPr>
        <w:widowControl w:val="0"/>
        <w:spacing w:after="0" w:line="360" w:lineRule="auto"/>
        <w:ind w:left="5670" w:right="23"/>
        <w:jc w:val="both"/>
        <w:rPr>
          <w:rFonts w:ascii="Arial" w:hAnsi="Arial" w:cs="Arial"/>
          <w:color w:val="000000"/>
          <w:spacing w:val="-20"/>
          <w:sz w:val="24"/>
          <w:szCs w:val="24"/>
          <w:shd w:val="clear" w:color="auto" w:fill="FFFFFF"/>
        </w:rPr>
      </w:pPr>
      <w:bookmarkStart w:id="0" w:name="bookmark0"/>
    </w:p>
    <w:p w14:paraId="36AC5B07" w14:textId="29EB691F" w:rsidR="000112B7" w:rsidRDefault="000112B7" w:rsidP="000112B7">
      <w:pPr>
        <w:spacing w:after="0" w:line="360" w:lineRule="auto"/>
        <w:ind w:left="3970" w:firstLine="27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Załącznik do Zarządzenia Nr </w:t>
      </w:r>
      <w:r w:rsidR="008633C8">
        <w:rPr>
          <w:rFonts w:ascii="Arial" w:hAnsi="Arial" w:cs="Arial"/>
          <w:sz w:val="24"/>
          <w:szCs w:val="24"/>
        </w:rPr>
        <w:t>A.023.17.2024</w:t>
      </w:r>
    </w:p>
    <w:p w14:paraId="0D2CEA72" w14:textId="77777777" w:rsidR="000112B7" w:rsidRDefault="000112B7" w:rsidP="000112B7">
      <w:pPr>
        <w:spacing w:after="0" w:line="360" w:lineRule="auto"/>
        <w:ind w:left="3540" w:right="-285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Prezesa i Dyrektora Sądu Apelacyjnego</w:t>
      </w:r>
    </w:p>
    <w:p w14:paraId="0F2AD529" w14:textId="27DD15AC" w:rsidR="000112B7" w:rsidRDefault="000112B7" w:rsidP="000112B7">
      <w:pPr>
        <w:spacing w:after="0" w:line="360" w:lineRule="auto"/>
        <w:ind w:left="3540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Białymstoku z </w:t>
      </w:r>
      <w:r w:rsidR="008633C8">
        <w:rPr>
          <w:rFonts w:ascii="Arial" w:hAnsi="Arial" w:cs="Arial"/>
          <w:sz w:val="24"/>
          <w:szCs w:val="24"/>
        </w:rPr>
        <w:t>1 października</w:t>
      </w:r>
      <w:r>
        <w:rPr>
          <w:rFonts w:ascii="Arial" w:hAnsi="Arial" w:cs="Arial"/>
          <w:sz w:val="24"/>
          <w:szCs w:val="24"/>
        </w:rPr>
        <w:t xml:space="preserve"> 2024 r.</w:t>
      </w:r>
    </w:p>
    <w:p w14:paraId="79402CC7" w14:textId="77777777" w:rsidR="000112B7" w:rsidRDefault="000112B7" w:rsidP="000112B7">
      <w:pPr>
        <w:pStyle w:val="Nagwek10"/>
        <w:keepNext/>
        <w:keepLines/>
        <w:shd w:val="clear" w:color="auto" w:fill="auto"/>
        <w:spacing w:before="2040" w:after="0" w:line="360" w:lineRule="auto"/>
        <w:ind w:right="62"/>
        <w:rPr>
          <w:rFonts w:ascii="Arial" w:hAnsi="Arial" w:cs="Arial"/>
          <w:b/>
          <w:color w:val="002060"/>
          <w:sz w:val="48"/>
          <w:szCs w:val="48"/>
        </w:rPr>
      </w:pPr>
      <w:r>
        <w:rPr>
          <w:rStyle w:val="Nagwek1"/>
          <w:rFonts w:ascii="Arial" w:hAnsi="Arial" w:cs="Arial"/>
          <w:b/>
          <w:color w:val="002060"/>
          <w:sz w:val="48"/>
          <w:szCs w:val="48"/>
        </w:rPr>
        <w:t>REGULAMIN</w:t>
      </w:r>
      <w:bookmarkEnd w:id="0"/>
    </w:p>
    <w:p w14:paraId="2E02D8E9" w14:textId="77777777" w:rsidR="000112B7" w:rsidRDefault="000112B7" w:rsidP="000112B7">
      <w:pPr>
        <w:pStyle w:val="Teksttreci30"/>
        <w:shd w:val="clear" w:color="auto" w:fill="auto"/>
        <w:spacing w:before="0" w:line="360" w:lineRule="auto"/>
        <w:ind w:right="62"/>
        <w:rPr>
          <w:rStyle w:val="Teksttreci3"/>
          <w:rFonts w:ascii="Arial" w:hAnsi="Arial" w:cs="Arial"/>
          <w:sz w:val="48"/>
          <w:szCs w:val="48"/>
        </w:rPr>
      </w:pPr>
      <w:r>
        <w:rPr>
          <w:rStyle w:val="Teksttreci3"/>
          <w:rFonts w:ascii="Arial" w:hAnsi="Arial" w:cs="Arial"/>
          <w:b/>
          <w:color w:val="002060"/>
          <w:sz w:val="48"/>
          <w:szCs w:val="48"/>
        </w:rPr>
        <w:t xml:space="preserve">ZAKŁADOWEGO FUNDUSZU ŚWIADCZEŃ SOCJALNYCH </w:t>
      </w:r>
    </w:p>
    <w:p w14:paraId="3E483DFC" w14:textId="77777777" w:rsidR="000112B7" w:rsidRDefault="000112B7" w:rsidP="000112B7">
      <w:pPr>
        <w:pStyle w:val="Teksttreci30"/>
        <w:shd w:val="clear" w:color="auto" w:fill="auto"/>
        <w:spacing w:before="0" w:after="2040" w:line="360" w:lineRule="auto"/>
        <w:ind w:right="62"/>
        <w:rPr>
          <w:rStyle w:val="Teksttreci3"/>
          <w:rFonts w:ascii="Arial" w:hAnsi="Arial" w:cs="Arial"/>
          <w:b/>
          <w:color w:val="002060"/>
          <w:sz w:val="48"/>
          <w:szCs w:val="48"/>
        </w:rPr>
      </w:pPr>
      <w:r>
        <w:rPr>
          <w:rStyle w:val="Teksttreci3"/>
          <w:rFonts w:ascii="Arial" w:hAnsi="Arial" w:cs="Arial"/>
          <w:b/>
          <w:color w:val="002060"/>
          <w:sz w:val="48"/>
          <w:szCs w:val="48"/>
        </w:rPr>
        <w:t>SĄDU APELACYJNEGO W BIAŁYMSTOKU</w:t>
      </w:r>
    </w:p>
    <w:p w14:paraId="747EB021" w14:textId="77777777" w:rsidR="000112B7" w:rsidRDefault="000112B7" w:rsidP="000112B7">
      <w:pPr>
        <w:spacing w:line="360" w:lineRule="auto"/>
        <w:rPr>
          <w:sz w:val="24"/>
          <w:szCs w:val="24"/>
        </w:rPr>
      </w:pPr>
    </w:p>
    <w:p w14:paraId="3B37DC0C" w14:textId="77777777" w:rsidR="000112B7" w:rsidRDefault="000112B7" w:rsidP="000112B7">
      <w:pPr>
        <w:spacing w:line="360" w:lineRule="auto"/>
        <w:rPr>
          <w:rFonts w:ascii="Arial" w:hAnsi="Arial" w:cs="Arial"/>
          <w:sz w:val="24"/>
          <w:szCs w:val="24"/>
        </w:rPr>
      </w:pPr>
    </w:p>
    <w:p w14:paraId="69018E26" w14:textId="77777777" w:rsidR="000112B7" w:rsidRDefault="000112B7" w:rsidP="000112B7">
      <w:pPr>
        <w:spacing w:line="360" w:lineRule="auto"/>
        <w:rPr>
          <w:rFonts w:ascii="Arial" w:hAnsi="Arial" w:cs="Arial"/>
          <w:sz w:val="24"/>
          <w:szCs w:val="24"/>
        </w:rPr>
      </w:pPr>
    </w:p>
    <w:p w14:paraId="7BB7472E" w14:textId="77777777" w:rsidR="000112B7" w:rsidRDefault="000112B7" w:rsidP="000112B7">
      <w:pPr>
        <w:spacing w:line="360" w:lineRule="auto"/>
        <w:rPr>
          <w:rFonts w:ascii="Arial" w:hAnsi="Arial" w:cs="Arial"/>
          <w:sz w:val="24"/>
          <w:szCs w:val="24"/>
        </w:rPr>
      </w:pPr>
    </w:p>
    <w:p w14:paraId="4132A7D2" w14:textId="77777777" w:rsidR="000112B7" w:rsidRDefault="000112B7" w:rsidP="000112B7">
      <w:pPr>
        <w:spacing w:line="360" w:lineRule="auto"/>
        <w:rPr>
          <w:rFonts w:ascii="Arial" w:hAnsi="Arial" w:cs="Arial"/>
          <w:sz w:val="24"/>
          <w:szCs w:val="24"/>
        </w:rPr>
      </w:pPr>
    </w:p>
    <w:p w14:paraId="4F5D03B9" w14:textId="77777777" w:rsidR="000112B7" w:rsidRDefault="000112B7" w:rsidP="000112B7">
      <w:pPr>
        <w:spacing w:line="360" w:lineRule="auto"/>
        <w:rPr>
          <w:rFonts w:ascii="Arial" w:hAnsi="Arial" w:cs="Arial"/>
          <w:sz w:val="24"/>
          <w:szCs w:val="24"/>
        </w:rPr>
      </w:pPr>
    </w:p>
    <w:p w14:paraId="3E64A148" w14:textId="77777777" w:rsidR="000112B7" w:rsidRDefault="000112B7" w:rsidP="000112B7">
      <w:pPr>
        <w:widowControl w:val="0"/>
        <w:spacing w:before="240" w:after="0" w:line="360" w:lineRule="auto"/>
        <w:ind w:right="62"/>
        <w:jc w:val="center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</w:p>
    <w:p w14:paraId="358C0F2A" w14:textId="77777777" w:rsidR="000112B7" w:rsidRDefault="000112B7" w:rsidP="000112B7">
      <w:pPr>
        <w:widowControl w:val="0"/>
        <w:spacing w:before="240" w:after="0" w:line="360" w:lineRule="auto"/>
        <w:ind w:right="62"/>
        <w:jc w:val="center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lastRenderedPageBreak/>
        <w:t>ROZDZIAŁ I</w:t>
      </w:r>
    </w:p>
    <w:p w14:paraId="592E8716" w14:textId="77777777" w:rsidR="000112B7" w:rsidRDefault="000112B7" w:rsidP="000112B7">
      <w:pPr>
        <w:widowControl w:val="0"/>
        <w:spacing w:after="0" w:line="360" w:lineRule="auto"/>
        <w:ind w:right="60"/>
        <w:jc w:val="center"/>
        <w:rPr>
          <w:rFonts w:ascii="Arial" w:eastAsia="Arial Unicode MS" w:hAnsi="Arial" w:cs="Arial"/>
          <w:b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POSTANOWIENIA OGÓLNE </w:t>
      </w:r>
    </w:p>
    <w:p w14:paraId="6901461C" w14:textId="77777777" w:rsidR="000112B7" w:rsidRDefault="000112B7" w:rsidP="000112B7">
      <w:pPr>
        <w:widowControl w:val="0"/>
        <w:suppressAutoHyphens/>
        <w:spacing w:before="240" w:after="0" w:line="360" w:lineRule="auto"/>
        <w:jc w:val="center"/>
        <w:rPr>
          <w:rFonts w:ascii="Arial" w:eastAsia="Arial Unicode MS" w:hAnsi="Arial" w:cs="Arial"/>
          <w:b/>
          <w:kern w:val="2"/>
          <w:sz w:val="24"/>
          <w:szCs w:val="24"/>
        </w:rPr>
      </w:pPr>
      <w:r>
        <w:rPr>
          <w:rFonts w:ascii="Arial" w:eastAsia="Arial Unicode MS" w:hAnsi="Arial" w:cs="Arial"/>
          <w:b/>
          <w:kern w:val="2"/>
          <w:sz w:val="24"/>
          <w:szCs w:val="24"/>
        </w:rPr>
        <w:t>§ 1</w:t>
      </w:r>
    </w:p>
    <w:p w14:paraId="70EB8852" w14:textId="77777777" w:rsidR="000112B7" w:rsidRDefault="000112B7" w:rsidP="000112B7">
      <w:pPr>
        <w:widowControl w:val="0"/>
        <w:numPr>
          <w:ilvl w:val="0"/>
          <w:numId w:val="1"/>
        </w:numPr>
        <w:tabs>
          <w:tab w:val="left" w:pos="433"/>
        </w:tabs>
        <w:spacing w:before="80" w:after="0" w:line="360" w:lineRule="auto"/>
        <w:ind w:left="425" w:right="40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Przepisy regulaminu określają zasady i warunki korzystania z usług i świadczeń finansowanych z funduszu oraz zasady przeznaczania środków funduszu na poszczególne cele i rodzaje działalności socjalnej.</w:t>
      </w:r>
    </w:p>
    <w:p w14:paraId="16D99E10" w14:textId="77777777" w:rsidR="000112B7" w:rsidRDefault="000112B7" w:rsidP="000112B7">
      <w:pPr>
        <w:widowControl w:val="0"/>
        <w:numPr>
          <w:ilvl w:val="0"/>
          <w:numId w:val="1"/>
        </w:numPr>
        <w:tabs>
          <w:tab w:val="left" w:pos="427"/>
        </w:tabs>
        <w:spacing w:before="80" w:after="0" w:line="360" w:lineRule="auto"/>
        <w:ind w:left="425" w:hanging="35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Użyte w Regulaminie określenia oznaczają:</w:t>
      </w:r>
    </w:p>
    <w:p w14:paraId="3591916C" w14:textId="77777777" w:rsidR="000112B7" w:rsidRDefault="000112B7" w:rsidP="000112B7">
      <w:pPr>
        <w:widowControl w:val="0"/>
        <w:numPr>
          <w:ilvl w:val="0"/>
          <w:numId w:val="2"/>
        </w:numPr>
        <w:tabs>
          <w:tab w:val="left" w:pos="427"/>
        </w:tabs>
        <w:spacing w:before="40" w:after="0" w:line="360" w:lineRule="auto"/>
        <w:ind w:left="709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  <w:shd w:val="clear" w:color="auto" w:fill="FFFFFF"/>
        </w:rPr>
        <w:t xml:space="preserve">Fundusz – </w:t>
      </w:r>
      <w:r>
        <w:rPr>
          <w:rFonts w:ascii="Arial" w:hAnsi="Arial" w:cs="Arial"/>
          <w:sz w:val="24"/>
          <w:szCs w:val="24"/>
          <w:shd w:val="clear" w:color="auto" w:fill="FFFFFF"/>
        </w:rPr>
        <w:t>Zakładowy Fundusz Świadczeń Socjalnych w Sądzie Apelacyjnym w Białymstoku;</w:t>
      </w:r>
    </w:p>
    <w:p w14:paraId="2C84AC42" w14:textId="77777777" w:rsidR="000112B7" w:rsidRDefault="000112B7" w:rsidP="000112B7">
      <w:pPr>
        <w:widowControl w:val="0"/>
        <w:numPr>
          <w:ilvl w:val="0"/>
          <w:numId w:val="2"/>
        </w:numPr>
        <w:tabs>
          <w:tab w:val="left" w:pos="427"/>
        </w:tabs>
        <w:spacing w:before="40" w:after="0" w:line="360" w:lineRule="auto"/>
        <w:ind w:left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  <w:shd w:val="clear" w:color="auto" w:fill="FFFFFF"/>
        </w:rPr>
        <w:t xml:space="preserve">Pracodawca lub zakład pracy </w:t>
      </w:r>
      <w:r>
        <w:rPr>
          <w:rFonts w:ascii="Arial" w:hAnsi="Arial" w:cs="Arial"/>
          <w:sz w:val="24"/>
          <w:szCs w:val="24"/>
          <w:shd w:val="clear" w:color="auto" w:fill="FFFFFF"/>
        </w:rPr>
        <w:t>– Sąd Apelacyjny w Białymstoku reprezentowany przez:</w:t>
      </w:r>
    </w:p>
    <w:p w14:paraId="78D13983" w14:textId="77777777" w:rsidR="000112B7" w:rsidRDefault="000112B7" w:rsidP="000112B7">
      <w:pPr>
        <w:widowControl w:val="0"/>
        <w:numPr>
          <w:ilvl w:val="0"/>
          <w:numId w:val="3"/>
        </w:numPr>
        <w:tabs>
          <w:tab w:val="left" w:pos="427"/>
        </w:tabs>
        <w:spacing w:before="40"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Prezesa – w odniesieniu do sędziów, asystentów sędziego;</w:t>
      </w:r>
    </w:p>
    <w:p w14:paraId="0D98591E" w14:textId="77777777" w:rsidR="000112B7" w:rsidRDefault="000112B7" w:rsidP="000112B7">
      <w:pPr>
        <w:widowControl w:val="0"/>
        <w:numPr>
          <w:ilvl w:val="0"/>
          <w:numId w:val="3"/>
        </w:numPr>
        <w:tabs>
          <w:tab w:val="left" w:pos="427"/>
        </w:tabs>
        <w:spacing w:before="40"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Dyrektora – w odniesieniu do urzędników oraz innych pracowników zatrudnionych w Sądzie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Apelacyjnym w Białymstoku;</w:t>
      </w:r>
    </w:p>
    <w:p w14:paraId="289F978F" w14:textId="77777777" w:rsidR="000112B7" w:rsidRDefault="000112B7" w:rsidP="000112B7">
      <w:pPr>
        <w:widowControl w:val="0"/>
        <w:numPr>
          <w:ilvl w:val="0"/>
          <w:numId w:val="2"/>
        </w:numPr>
        <w:tabs>
          <w:tab w:val="left" w:pos="427"/>
        </w:tabs>
        <w:spacing w:before="40" w:after="0" w:line="360" w:lineRule="auto"/>
        <w:ind w:left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Sąd – Sąd Apelacyjny w Białymstoku;</w:t>
      </w:r>
    </w:p>
    <w:p w14:paraId="0D86239E" w14:textId="77777777" w:rsidR="000112B7" w:rsidRDefault="000112B7" w:rsidP="000112B7">
      <w:pPr>
        <w:widowControl w:val="0"/>
        <w:numPr>
          <w:ilvl w:val="0"/>
          <w:numId w:val="2"/>
        </w:numPr>
        <w:tabs>
          <w:tab w:val="left" w:pos="427"/>
        </w:tabs>
        <w:spacing w:before="40" w:after="0" w:line="360" w:lineRule="auto"/>
        <w:ind w:left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Regulamin – Regulamin Zakładowego Funduszu Świadczeń Socjalnych Sądu Apelacyjnego w Białymstoku;</w:t>
      </w:r>
    </w:p>
    <w:p w14:paraId="6E110FA1" w14:textId="77777777" w:rsidR="000112B7" w:rsidRDefault="000112B7" w:rsidP="000112B7">
      <w:pPr>
        <w:widowControl w:val="0"/>
        <w:numPr>
          <w:ilvl w:val="0"/>
          <w:numId w:val="2"/>
        </w:numPr>
        <w:tabs>
          <w:tab w:val="left" w:pos="427"/>
        </w:tabs>
        <w:spacing w:before="40" w:after="0" w:line="360" w:lineRule="auto"/>
        <w:ind w:left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Komisja </w:t>
      </w:r>
      <w:r>
        <w:rPr>
          <w:rFonts w:ascii="Arial" w:hAnsi="Arial" w:cs="Arial"/>
          <w:sz w:val="24"/>
          <w:szCs w:val="24"/>
        </w:rPr>
        <w:t>– Komisja Socjalna powołana przez Pracodawcę</w:t>
      </w:r>
      <w:r>
        <w:rPr>
          <w:rFonts w:ascii="Arial" w:hAnsi="Arial" w:cs="Arial"/>
          <w:sz w:val="24"/>
          <w:szCs w:val="24"/>
          <w:shd w:val="clear" w:color="auto" w:fill="FFFFFF"/>
        </w:rPr>
        <w:t>;</w:t>
      </w:r>
    </w:p>
    <w:p w14:paraId="1F918C46" w14:textId="77777777" w:rsidR="000112B7" w:rsidRDefault="000112B7" w:rsidP="000112B7">
      <w:pPr>
        <w:widowControl w:val="0"/>
        <w:numPr>
          <w:ilvl w:val="0"/>
          <w:numId w:val="2"/>
        </w:numPr>
        <w:tabs>
          <w:tab w:val="left" w:pos="427"/>
        </w:tabs>
        <w:spacing w:before="40" w:after="0" w:line="360" w:lineRule="auto"/>
        <w:ind w:left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Emeryt i rencista – osoba, która bezpośrednio przed ustaniem stosunku pracy w związku z przejściem na emeryturę lub rentę albo ustaniem stosunku służbowego w związku z przejściem w stan spoczynku, była zatrudniona w Sądzie Apelacyjnym w Białymstoku;</w:t>
      </w:r>
    </w:p>
    <w:p w14:paraId="2DBF2BC7" w14:textId="77777777" w:rsidR="000112B7" w:rsidRDefault="000112B7" w:rsidP="000112B7">
      <w:pPr>
        <w:widowControl w:val="0"/>
        <w:numPr>
          <w:ilvl w:val="0"/>
          <w:numId w:val="2"/>
        </w:numPr>
        <w:tabs>
          <w:tab w:val="left" w:pos="427"/>
        </w:tabs>
        <w:spacing w:before="40" w:after="0" w:line="360" w:lineRule="auto"/>
        <w:ind w:left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Związki zawodowe – zakładowe organizacje związkowe działające w Sądzie, posiadające uprawnienia organizacji związkowej na podstawie  art. 25</w:t>
      </w:r>
      <w:r>
        <w:rPr>
          <w:rFonts w:ascii="Arial" w:hAnsi="Arial" w:cs="Arial"/>
          <w:sz w:val="24"/>
          <w:szCs w:val="24"/>
          <w:vertAlign w:val="superscript"/>
        </w:rPr>
        <w:t>1</w:t>
      </w:r>
      <w:r>
        <w:rPr>
          <w:rFonts w:ascii="Arial" w:hAnsi="Arial" w:cs="Arial"/>
          <w:sz w:val="24"/>
          <w:szCs w:val="24"/>
        </w:rPr>
        <w:t xml:space="preserve"> ustawy z dnia 23 maja 1991 r. o związkach zawodowych;</w:t>
      </w:r>
    </w:p>
    <w:p w14:paraId="19FF3CAC" w14:textId="77777777" w:rsidR="000112B7" w:rsidRDefault="000112B7" w:rsidP="000112B7">
      <w:pPr>
        <w:widowControl w:val="0"/>
        <w:numPr>
          <w:ilvl w:val="0"/>
          <w:numId w:val="2"/>
        </w:numPr>
        <w:tabs>
          <w:tab w:val="left" w:pos="427"/>
        </w:tabs>
        <w:spacing w:before="40" w:after="0" w:line="360" w:lineRule="auto"/>
        <w:ind w:left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dofinansowanie – przyznanie osobie uprawnionej określonej kwoty pieniędzy ze środków zakładowego funduszu świadczeń socjalnych;</w:t>
      </w:r>
    </w:p>
    <w:p w14:paraId="6FC761FB" w14:textId="77777777" w:rsidR="000112B7" w:rsidRDefault="000112B7" w:rsidP="000112B7">
      <w:pPr>
        <w:widowControl w:val="0"/>
        <w:numPr>
          <w:ilvl w:val="0"/>
          <w:numId w:val="2"/>
        </w:numPr>
        <w:tabs>
          <w:tab w:val="left" w:pos="427"/>
        </w:tabs>
        <w:spacing w:before="40" w:after="0" w:line="360" w:lineRule="auto"/>
        <w:ind w:left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gospodarstwo domowe – osoby zamieszkujące wspólnie pod tym samym adresem, powiązane zależnościami rodzinnymi (np. współmałżonkowie, dzieci, rodzice, dziadkowie) lub pozostające faktycznie we wspólnym pożyciu.</w:t>
      </w:r>
    </w:p>
    <w:p w14:paraId="4F06CFAC" w14:textId="77777777" w:rsidR="000112B7" w:rsidRDefault="000112B7" w:rsidP="000112B7">
      <w:pPr>
        <w:spacing w:line="360" w:lineRule="auto"/>
        <w:rPr>
          <w:rFonts w:ascii="Arial" w:hAnsi="Arial" w:cs="Arial"/>
          <w:sz w:val="24"/>
          <w:szCs w:val="24"/>
        </w:rPr>
      </w:pPr>
    </w:p>
    <w:p w14:paraId="5359CC21" w14:textId="77777777" w:rsidR="000112B7" w:rsidRDefault="000112B7" w:rsidP="000112B7">
      <w:pPr>
        <w:widowControl w:val="0"/>
        <w:spacing w:before="420" w:after="0" w:line="360" w:lineRule="auto"/>
        <w:ind w:right="62"/>
        <w:jc w:val="center"/>
        <w:rPr>
          <w:rFonts w:ascii="Arial" w:hAnsi="Arial" w:cs="Arial"/>
          <w:b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sz w:val="24"/>
          <w:szCs w:val="24"/>
          <w:shd w:val="clear" w:color="auto" w:fill="FFFFFF"/>
        </w:rPr>
        <w:lastRenderedPageBreak/>
        <w:t>ROZDZIAŁ II</w:t>
      </w:r>
    </w:p>
    <w:p w14:paraId="36F8F53E" w14:textId="77777777" w:rsidR="000112B7" w:rsidRDefault="000112B7" w:rsidP="000112B7">
      <w:pPr>
        <w:widowControl w:val="0"/>
        <w:suppressAutoHyphens/>
        <w:spacing w:after="0" w:line="360" w:lineRule="auto"/>
        <w:jc w:val="center"/>
        <w:rPr>
          <w:rFonts w:ascii="Arial" w:eastAsia="Arial Unicode MS" w:hAnsi="Arial" w:cs="Arial"/>
          <w:b/>
          <w:bCs/>
          <w:kern w:val="2"/>
          <w:sz w:val="24"/>
          <w:szCs w:val="24"/>
        </w:rPr>
      </w:pPr>
      <w:r>
        <w:rPr>
          <w:rFonts w:ascii="Arial" w:eastAsia="Arial Unicode MS" w:hAnsi="Arial" w:cs="Arial"/>
          <w:b/>
          <w:bCs/>
          <w:kern w:val="2"/>
          <w:sz w:val="24"/>
          <w:szCs w:val="24"/>
        </w:rPr>
        <w:t xml:space="preserve">ZASADY TWORZENIA FUNDUSZU I ADMINISTROWANIE JEGO ŚRODKAMI </w:t>
      </w:r>
    </w:p>
    <w:p w14:paraId="07E50A8B" w14:textId="77777777" w:rsidR="000112B7" w:rsidRDefault="000112B7" w:rsidP="000112B7">
      <w:pPr>
        <w:widowControl w:val="0"/>
        <w:suppressAutoHyphens/>
        <w:spacing w:after="0" w:line="360" w:lineRule="auto"/>
        <w:jc w:val="center"/>
        <w:rPr>
          <w:rFonts w:ascii="Arial" w:eastAsia="Arial Unicode MS" w:hAnsi="Arial" w:cs="Arial"/>
          <w:b/>
          <w:bCs/>
          <w:kern w:val="2"/>
          <w:sz w:val="24"/>
          <w:szCs w:val="24"/>
        </w:rPr>
      </w:pPr>
    </w:p>
    <w:p w14:paraId="78D220C1" w14:textId="77777777" w:rsidR="000112B7" w:rsidRDefault="000112B7" w:rsidP="000112B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2</w:t>
      </w:r>
    </w:p>
    <w:p w14:paraId="303F770A" w14:textId="77777777" w:rsidR="000112B7" w:rsidRDefault="000112B7" w:rsidP="000112B7">
      <w:pPr>
        <w:pStyle w:val="Akapitzlist"/>
        <w:numPr>
          <w:ilvl w:val="0"/>
          <w:numId w:val="4"/>
        </w:numPr>
        <w:tabs>
          <w:tab w:val="left" w:pos="993"/>
          <w:tab w:val="left" w:pos="1276"/>
          <w:tab w:val="left" w:pos="1560"/>
        </w:tabs>
        <w:spacing w:line="360" w:lineRule="auto"/>
        <w:ind w:left="426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Fundusz tworzy się z corocznego odpisu podstawowego, </w:t>
      </w:r>
      <w:r>
        <w:rPr>
          <w:rFonts w:ascii="Arial" w:hAnsi="Arial" w:cs="Arial"/>
        </w:rPr>
        <w:br/>
        <w:t xml:space="preserve">z zastosowaniem jego zwiększeń określonych w ustawie z dnia 4 marca 1994 r. o zakładowym funduszu świadczeń socjalnych. </w:t>
      </w:r>
    </w:p>
    <w:p w14:paraId="0DC675E8" w14:textId="77777777" w:rsidR="000112B7" w:rsidRDefault="000112B7" w:rsidP="000112B7">
      <w:pPr>
        <w:pStyle w:val="Akapitzlist"/>
        <w:numPr>
          <w:ilvl w:val="0"/>
          <w:numId w:val="4"/>
        </w:numPr>
        <w:tabs>
          <w:tab w:val="left" w:pos="426"/>
          <w:tab w:val="left" w:pos="1276"/>
          <w:tab w:val="left" w:pos="1560"/>
        </w:tabs>
        <w:spacing w:line="360" w:lineRule="auto"/>
        <w:ind w:hanging="81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Funduszem administruje Pracodawca. </w:t>
      </w:r>
    </w:p>
    <w:p w14:paraId="11A5EC66" w14:textId="77777777" w:rsidR="000112B7" w:rsidRDefault="000112B7" w:rsidP="000112B7">
      <w:pPr>
        <w:pStyle w:val="Akapitzlist"/>
        <w:numPr>
          <w:ilvl w:val="0"/>
          <w:numId w:val="4"/>
        </w:numPr>
        <w:tabs>
          <w:tab w:val="left" w:pos="426"/>
          <w:tab w:val="left" w:pos="1276"/>
          <w:tab w:val="left" w:pos="1560"/>
        </w:tabs>
        <w:spacing w:line="360" w:lineRule="auto"/>
        <w:ind w:left="426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Środki funduszu niewykorzystane w danym roku kalendarzowym przechodzą na rok następny.</w:t>
      </w:r>
    </w:p>
    <w:p w14:paraId="256AB17D" w14:textId="77777777" w:rsidR="000112B7" w:rsidRDefault="000112B7" w:rsidP="000112B7">
      <w:pPr>
        <w:pStyle w:val="Akapitzlist"/>
        <w:numPr>
          <w:ilvl w:val="0"/>
          <w:numId w:val="4"/>
        </w:numPr>
        <w:tabs>
          <w:tab w:val="left" w:pos="426"/>
          <w:tab w:val="left" w:pos="1276"/>
          <w:tab w:val="left" w:pos="1560"/>
        </w:tabs>
        <w:spacing w:line="360" w:lineRule="auto"/>
        <w:ind w:left="426" w:hanging="284"/>
        <w:jc w:val="both"/>
        <w:rPr>
          <w:rFonts w:ascii="Arial" w:hAnsi="Arial" w:cs="Arial"/>
        </w:rPr>
      </w:pPr>
      <w:r>
        <w:rPr>
          <w:rFonts w:ascii="Arial" w:hAnsi="Arial" w:cs="Arial"/>
          <w:shd w:val="clear" w:color="auto" w:fill="FFFFFF"/>
        </w:rPr>
        <w:t>Świadczenia socjalne realizowane są w oparciu o roczny plan dochodów i wydatków działalności socjalnej, zwany preliminarzem.</w:t>
      </w:r>
    </w:p>
    <w:p w14:paraId="0927D73D" w14:textId="77777777" w:rsidR="000112B7" w:rsidRDefault="000112B7" w:rsidP="000112B7">
      <w:pPr>
        <w:pStyle w:val="Akapitzlist"/>
        <w:numPr>
          <w:ilvl w:val="0"/>
          <w:numId w:val="4"/>
        </w:numPr>
        <w:tabs>
          <w:tab w:val="left" w:pos="426"/>
          <w:tab w:val="left" w:pos="1276"/>
          <w:tab w:val="left" w:pos="1560"/>
        </w:tabs>
        <w:spacing w:line="360" w:lineRule="auto"/>
        <w:ind w:left="426" w:hanging="284"/>
        <w:jc w:val="both"/>
        <w:rPr>
          <w:rFonts w:ascii="Arial" w:hAnsi="Arial" w:cs="Arial"/>
        </w:rPr>
      </w:pPr>
      <w:r>
        <w:rPr>
          <w:rFonts w:ascii="Arial" w:hAnsi="Arial" w:cs="Arial"/>
          <w:shd w:val="clear" w:color="auto" w:fill="FFFFFF"/>
        </w:rPr>
        <w:t xml:space="preserve">Preliminarz opracowuje Komisja Socjalna w terminie </w:t>
      </w:r>
      <w:r w:rsidRPr="0010137F">
        <w:rPr>
          <w:rFonts w:ascii="Arial" w:hAnsi="Arial" w:cs="Arial"/>
          <w:shd w:val="clear" w:color="auto" w:fill="FFFFFF"/>
        </w:rPr>
        <w:t xml:space="preserve">do końca stycznia </w:t>
      </w:r>
      <w:r>
        <w:rPr>
          <w:rFonts w:ascii="Arial" w:hAnsi="Arial" w:cs="Arial"/>
          <w:shd w:val="clear" w:color="auto" w:fill="FFFFFF"/>
        </w:rPr>
        <w:t>każdego roku kalendarzowego. Podziału środków dokonuje się kwotowo.</w:t>
      </w:r>
    </w:p>
    <w:p w14:paraId="5878F5EE" w14:textId="77777777" w:rsidR="000112B7" w:rsidRDefault="000112B7" w:rsidP="000112B7">
      <w:pPr>
        <w:pStyle w:val="Akapitzlist"/>
        <w:numPr>
          <w:ilvl w:val="0"/>
          <w:numId w:val="4"/>
        </w:numPr>
        <w:tabs>
          <w:tab w:val="left" w:pos="426"/>
          <w:tab w:val="left" w:pos="1276"/>
          <w:tab w:val="left" w:pos="1560"/>
        </w:tabs>
        <w:spacing w:line="360" w:lineRule="auto"/>
        <w:ind w:left="426" w:hanging="284"/>
        <w:jc w:val="both"/>
        <w:rPr>
          <w:rFonts w:ascii="Arial" w:hAnsi="Arial" w:cs="Arial"/>
        </w:rPr>
      </w:pPr>
      <w:r>
        <w:rPr>
          <w:rFonts w:ascii="Arial" w:hAnsi="Arial" w:cs="Arial"/>
          <w:shd w:val="clear" w:color="auto" w:fill="FFFFFF"/>
        </w:rPr>
        <w:t>Preliminarz podlega zatwierdzeniu przez Pracodawcę, po zaopiniowaniu przez zakładowe organizacje związkowe.</w:t>
      </w:r>
    </w:p>
    <w:p w14:paraId="337FA333" w14:textId="77777777" w:rsidR="000112B7" w:rsidRDefault="000112B7" w:rsidP="000112B7">
      <w:pPr>
        <w:pStyle w:val="Akapitzlist"/>
        <w:numPr>
          <w:ilvl w:val="0"/>
          <w:numId w:val="4"/>
        </w:numPr>
        <w:tabs>
          <w:tab w:val="left" w:pos="993"/>
          <w:tab w:val="left" w:pos="1276"/>
          <w:tab w:val="left" w:pos="1560"/>
        </w:tabs>
        <w:spacing w:line="360" w:lineRule="auto"/>
        <w:ind w:left="426" w:hanging="284"/>
        <w:jc w:val="both"/>
        <w:rPr>
          <w:rFonts w:ascii="Arial" w:hAnsi="Arial" w:cs="Arial"/>
        </w:rPr>
      </w:pPr>
      <w:r>
        <w:rPr>
          <w:rFonts w:ascii="Arial" w:hAnsi="Arial" w:cs="Arial"/>
          <w:shd w:val="clear" w:color="auto" w:fill="FFFFFF"/>
        </w:rPr>
        <w:t xml:space="preserve">Dopuszcza się zmiany w preliminarzu i przesunięcia środków Funduszu pomiędzy rodzajami działalności socjalnej. Zmiany te zatwierdza Pracodawca, po zaopiniowaniu przez zakładowe organizacje związkowe, na podstawie uzasadnionego wniosku Komisji Socjalnej. </w:t>
      </w:r>
    </w:p>
    <w:p w14:paraId="42A4990B" w14:textId="77777777" w:rsidR="000112B7" w:rsidRPr="00264F05" w:rsidRDefault="000112B7" w:rsidP="000112B7">
      <w:pPr>
        <w:pStyle w:val="Akapitzlist"/>
        <w:numPr>
          <w:ilvl w:val="0"/>
          <w:numId w:val="4"/>
        </w:numPr>
        <w:tabs>
          <w:tab w:val="left" w:pos="993"/>
          <w:tab w:val="left" w:pos="1276"/>
          <w:tab w:val="left" w:pos="1560"/>
        </w:tabs>
        <w:spacing w:line="360" w:lineRule="auto"/>
        <w:ind w:left="426" w:hanging="284"/>
        <w:jc w:val="both"/>
        <w:rPr>
          <w:rFonts w:ascii="Arial" w:hAnsi="Arial" w:cs="Arial"/>
        </w:rPr>
      </w:pPr>
      <w:r>
        <w:rPr>
          <w:rFonts w:ascii="Arial" w:hAnsi="Arial" w:cs="Arial"/>
          <w:shd w:val="clear" w:color="auto" w:fill="FFFFFF"/>
        </w:rPr>
        <w:t xml:space="preserve">Poszczególne świadczenia z funduszu przyznawane są do wysokości posiadanych środków zgodnie z preliminarzem wydatków. </w:t>
      </w:r>
    </w:p>
    <w:p w14:paraId="3F9019B5" w14:textId="77777777" w:rsidR="000112B7" w:rsidRPr="0098493F" w:rsidRDefault="000112B7" w:rsidP="000112B7">
      <w:pPr>
        <w:pStyle w:val="Akapitzlist"/>
        <w:numPr>
          <w:ilvl w:val="0"/>
          <w:numId w:val="4"/>
        </w:numPr>
        <w:tabs>
          <w:tab w:val="left" w:pos="426"/>
          <w:tab w:val="left" w:pos="1276"/>
          <w:tab w:val="left" w:pos="1560"/>
        </w:tabs>
        <w:spacing w:line="360" w:lineRule="auto"/>
        <w:ind w:left="0" w:firstLine="142"/>
        <w:jc w:val="both"/>
        <w:rPr>
          <w:rFonts w:ascii="Arial" w:hAnsi="Arial" w:cs="Arial"/>
        </w:rPr>
      </w:pPr>
      <w:r w:rsidRPr="0098493F">
        <w:rPr>
          <w:rFonts w:ascii="Arial" w:hAnsi="Arial" w:cs="Arial"/>
        </w:rPr>
        <w:t xml:space="preserve">Kierownik Oddziału Kadr powiadamia Głównego Księgowego: </w:t>
      </w:r>
    </w:p>
    <w:p w14:paraId="1636FF03" w14:textId="77777777" w:rsidR="000112B7" w:rsidRPr="0098493F" w:rsidRDefault="000112B7" w:rsidP="000112B7">
      <w:pPr>
        <w:pStyle w:val="Tekstpodstawowy"/>
        <w:numPr>
          <w:ilvl w:val="0"/>
          <w:numId w:val="23"/>
        </w:numPr>
        <w:spacing w:before="40" w:after="0" w:line="360" w:lineRule="auto"/>
        <w:ind w:left="714" w:hanging="357"/>
        <w:jc w:val="both"/>
        <w:rPr>
          <w:rFonts w:ascii="Arial" w:hAnsi="Arial" w:cs="Arial"/>
        </w:rPr>
      </w:pPr>
      <w:r w:rsidRPr="0098493F">
        <w:rPr>
          <w:rFonts w:ascii="Arial" w:hAnsi="Arial" w:cs="Arial"/>
        </w:rPr>
        <w:t>w terminie do dnia 10 grudnia każdego roku o:</w:t>
      </w:r>
    </w:p>
    <w:p w14:paraId="56E1C9CA" w14:textId="77777777" w:rsidR="000112B7" w:rsidRPr="0098493F" w:rsidRDefault="000112B7" w:rsidP="000112B7">
      <w:pPr>
        <w:pStyle w:val="Tekstpodstawowy"/>
        <w:numPr>
          <w:ilvl w:val="0"/>
          <w:numId w:val="24"/>
        </w:numPr>
        <w:spacing w:before="40" w:after="0" w:line="360" w:lineRule="auto"/>
        <w:ind w:left="993"/>
        <w:jc w:val="both"/>
        <w:rPr>
          <w:rFonts w:ascii="Arial" w:hAnsi="Arial" w:cs="Arial"/>
        </w:rPr>
      </w:pPr>
      <w:r w:rsidRPr="0098493F">
        <w:rPr>
          <w:rFonts w:ascii="Arial" w:hAnsi="Arial" w:cs="Arial"/>
        </w:rPr>
        <w:t>faktycznej przeciętnej liczbie osób zatrudnionych w danym roku, ustalonej zgodnie z obowiązującymi przepisami, w celu skorygowania naliczonego odpisu na Fundusz;</w:t>
      </w:r>
    </w:p>
    <w:p w14:paraId="2F0730F6" w14:textId="77777777" w:rsidR="000112B7" w:rsidRPr="0098493F" w:rsidRDefault="000112B7" w:rsidP="000112B7">
      <w:pPr>
        <w:pStyle w:val="Tekstpodstawowy"/>
        <w:numPr>
          <w:ilvl w:val="0"/>
          <w:numId w:val="24"/>
        </w:numPr>
        <w:spacing w:before="40" w:after="0" w:line="360" w:lineRule="auto"/>
        <w:ind w:left="993"/>
        <w:jc w:val="both"/>
        <w:rPr>
          <w:rFonts w:ascii="Arial" w:hAnsi="Arial" w:cs="Arial"/>
        </w:rPr>
      </w:pPr>
      <w:r w:rsidRPr="0098493F">
        <w:rPr>
          <w:rFonts w:ascii="Arial" w:hAnsi="Arial" w:cs="Arial"/>
        </w:rPr>
        <w:t>liczbie zatrudnionych w stosunku, do których orzeczono znaczny lub umiarkowany stopień niepełnosprawności;</w:t>
      </w:r>
    </w:p>
    <w:p w14:paraId="41EE1A65" w14:textId="77777777" w:rsidR="000112B7" w:rsidRPr="0098493F" w:rsidRDefault="000112B7" w:rsidP="000112B7">
      <w:pPr>
        <w:pStyle w:val="Tekstpodstawowy"/>
        <w:numPr>
          <w:ilvl w:val="0"/>
          <w:numId w:val="24"/>
        </w:numPr>
        <w:spacing w:before="40" w:after="0" w:line="360" w:lineRule="auto"/>
        <w:ind w:left="993"/>
        <w:jc w:val="both"/>
        <w:rPr>
          <w:rFonts w:ascii="Arial" w:hAnsi="Arial" w:cs="Arial"/>
        </w:rPr>
      </w:pPr>
      <w:r w:rsidRPr="0098493F">
        <w:rPr>
          <w:rFonts w:ascii="Arial" w:hAnsi="Arial" w:cs="Arial"/>
        </w:rPr>
        <w:t>liczbie byłych pracowników Sądu (sędziów w stanie spoczynku, emerytów i rencistów);</w:t>
      </w:r>
    </w:p>
    <w:p w14:paraId="6677640A" w14:textId="77777777" w:rsidR="000112B7" w:rsidRPr="0098493F" w:rsidRDefault="000112B7" w:rsidP="000112B7">
      <w:pPr>
        <w:pStyle w:val="Tekstpodstawowy"/>
        <w:numPr>
          <w:ilvl w:val="0"/>
          <w:numId w:val="23"/>
        </w:numPr>
        <w:spacing w:before="40" w:after="0" w:line="360" w:lineRule="auto"/>
        <w:ind w:left="714" w:hanging="357"/>
        <w:jc w:val="both"/>
        <w:rPr>
          <w:rFonts w:ascii="Arial" w:hAnsi="Arial" w:cs="Arial"/>
        </w:rPr>
      </w:pPr>
      <w:r w:rsidRPr="0098493F">
        <w:rPr>
          <w:rFonts w:ascii="Arial" w:hAnsi="Arial" w:cs="Arial"/>
        </w:rPr>
        <w:t>w terminie do dnia 31 grudnia każdego roku o:</w:t>
      </w:r>
    </w:p>
    <w:p w14:paraId="0D45BB30" w14:textId="77777777" w:rsidR="000112B7" w:rsidRPr="0098493F" w:rsidRDefault="000112B7" w:rsidP="000112B7">
      <w:pPr>
        <w:pStyle w:val="Tekstpodstawowy"/>
        <w:numPr>
          <w:ilvl w:val="0"/>
          <w:numId w:val="25"/>
        </w:numPr>
        <w:spacing w:before="40" w:after="0" w:line="360" w:lineRule="auto"/>
        <w:ind w:left="993"/>
        <w:jc w:val="both"/>
        <w:rPr>
          <w:rFonts w:ascii="Arial" w:hAnsi="Arial" w:cs="Arial"/>
        </w:rPr>
      </w:pPr>
      <w:r w:rsidRPr="0098493F">
        <w:rPr>
          <w:rFonts w:ascii="Arial" w:hAnsi="Arial" w:cs="Arial"/>
        </w:rPr>
        <w:t xml:space="preserve">planowanej przeciętnej liczbie osób zatrudnionych na następny rok, ustalonej </w:t>
      </w:r>
      <w:r w:rsidRPr="0098493F">
        <w:rPr>
          <w:rFonts w:ascii="Arial" w:hAnsi="Arial" w:cs="Arial"/>
        </w:rPr>
        <w:lastRenderedPageBreak/>
        <w:t>zgodnie z obowiązującymi przepisami w celu naliczenia odpisu na Fundusz;</w:t>
      </w:r>
    </w:p>
    <w:p w14:paraId="472AD4F6" w14:textId="77777777" w:rsidR="000112B7" w:rsidRPr="0098493F" w:rsidRDefault="000112B7" w:rsidP="000112B7">
      <w:pPr>
        <w:pStyle w:val="Tekstpodstawowy"/>
        <w:numPr>
          <w:ilvl w:val="0"/>
          <w:numId w:val="25"/>
        </w:numPr>
        <w:spacing w:before="40" w:after="0" w:line="360" w:lineRule="auto"/>
        <w:ind w:left="993"/>
        <w:jc w:val="both"/>
        <w:rPr>
          <w:rFonts w:ascii="Arial" w:hAnsi="Arial" w:cs="Arial"/>
        </w:rPr>
      </w:pPr>
      <w:r w:rsidRPr="0098493F">
        <w:rPr>
          <w:rFonts w:ascii="Arial" w:hAnsi="Arial" w:cs="Arial"/>
        </w:rPr>
        <w:t>planowanej na następny rok liczbie zatrudnionych w stosunku, do których orzeczono znaczny lub umiarkowany stopień niepełnosprawności;</w:t>
      </w:r>
    </w:p>
    <w:p w14:paraId="5138C7DE" w14:textId="77777777" w:rsidR="000112B7" w:rsidRPr="0098493F" w:rsidRDefault="000112B7" w:rsidP="000112B7">
      <w:pPr>
        <w:pStyle w:val="Tekstpodstawowy"/>
        <w:numPr>
          <w:ilvl w:val="0"/>
          <w:numId w:val="25"/>
        </w:numPr>
        <w:spacing w:before="40" w:after="0" w:line="360" w:lineRule="auto"/>
        <w:ind w:left="993"/>
        <w:jc w:val="both"/>
        <w:rPr>
          <w:rFonts w:ascii="Arial" w:hAnsi="Arial" w:cs="Arial"/>
        </w:rPr>
      </w:pPr>
      <w:r w:rsidRPr="0098493F">
        <w:rPr>
          <w:rFonts w:ascii="Arial" w:hAnsi="Arial" w:cs="Arial"/>
        </w:rPr>
        <w:t>planowanej na następny rok liczbie byłych pracowników Sądu (sędziów w stanie spoczynku, emerytów i rencistów).</w:t>
      </w:r>
    </w:p>
    <w:p w14:paraId="0A587C13" w14:textId="77777777" w:rsidR="000112B7" w:rsidRPr="0098493F" w:rsidRDefault="000112B7" w:rsidP="000112B7">
      <w:pPr>
        <w:pStyle w:val="Tekstpodstawowy"/>
        <w:numPr>
          <w:ilvl w:val="0"/>
          <w:numId w:val="4"/>
        </w:numPr>
        <w:tabs>
          <w:tab w:val="left" w:pos="284"/>
        </w:tabs>
        <w:spacing w:before="40" w:after="0" w:line="360" w:lineRule="auto"/>
        <w:jc w:val="both"/>
        <w:rPr>
          <w:rFonts w:ascii="Arial" w:hAnsi="Arial" w:cs="Arial"/>
        </w:rPr>
      </w:pPr>
      <w:r w:rsidRPr="0098493F">
        <w:rPr>
          <w:rFonts w:ascii="Arial" w:hAnsi="Arial" w:cs="Arial"/>
        </w:rPr>
        <w:t xml:space="preserve">Główny Księgowy dokonuje naliczenia corocznego planowanego odpisu podstawowego, zgodnie z obowiązującymi w tym zakresie przepisami i do 15 stycznia bieżącego roku przekazuje informację Pracodawcy.            </w:t>
      </w:r>
    </w:p>
    <w:p w14:paraId="7F9C9201" w14:textId="77777777" w:rsidR="000112B7" w:rsidRPr="0098493F" w:rsidRDefault="000112B7" w:rsidP="000112B7">
      <w:pPr>
        <w:pStyle w:val="Tekstpodstawowy"/>
        <w:numPr>
          <w:ilvl w:val="0"/>
          <w:numId w:val="4"/>
        </w:numPr>
        <w:spacing w:before="40" w:after="0" w:line="360" w:lineRule="auto"/>
        <w:jc w:val="both"/>
        <w:rPr>
          <w:rFonts w:ascii="Arial" w:hAnsi="Arial" w:cs="Arial"/>
        </w:rPr>
      </w:pPr>
      <w:r w:rsidRPr="0098493F">
        <w:rPr>
          <w:rFonts w:ascii="Arial" w:hAnsi="Arial" w:cs="Arial"/>
        </w:rPr>
        <w:t>Środki Funduszu gromadzone są na odrębnym rachunku bankowym, na który  przekazywana jest równowartość pieniężna dokonanych odpisów na Fundusz na dany rok w wysokości, w terminach i na warunkach określonych w przepisach obowiązującej ustawy o zakładowym funduszu świadczeń socjalnych. Za przestrzeganie terminów odpowiada Główny Księgowy.</w:t>
      </w:r>
    </w:p>
    <w:p w14:paraId="349A3DE7" w14:textId="77777777" w:rsidR="000112B7" w:rsidRPr="00264F05" w:rsidRDefault="000112B7" w:rsidP="000112B7">
      <w:pPr>
        <w:pStyle w:val="Tekstpodstawowy"/>
        <w:spacing w:before="40" w:after="0" w:line="276" w:lineRule="auto"/>
        <w:ind w:left="959"/>
        <w:jc w:val="both"/>
        <w:rPr>
          <w:rFonts w:ascii="Arial" w:hAnsi="Arial" w:cs="Arial"/>
          <w:color w:val="FF0000"/>
        </w:rPr>
      </w:pPr>
    </w:p>
    <w:p w14:paraId="1C45A568" w14:textId="77777777" w:rsidR="000112B7" w:rsidRDefault="000112B7" w:rsidP="000112B7">
      <w:pPr>
        <w:widowControl w:val="0"/>
        <w:tabs>
          <w:tab w:val="left" w:pos="0"/>
        </w:tabs>
        <w:spacing w:after="0" w:line="360" w:lineRule="auto"/>
        <w:ind w:right="40"/>
        <w:jc w:val="center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>ROZDZIAŁ III</w:t>
      </w:r>
    </w:p>
    <w:p w14:paraId="36E73C22" w14:textId="77777777" w:rsidR="000112B7" w:rsidRDefault="000112B7" w:rsidP="000112B7">
      <w:pPr>
        <w:widowControl w:val="0"/>
        <w:tabs>
          <w:tab w:val="left" w:pos="0"/>
        </w:tabs>
        <w:spacing w:after="0" w:line="360" w:lineRule="auto"/>
        <w:ind w:right="40"/>
        <w:jc w:val="center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>KOMISJA SOCJALNA</w:t>
      </w:r>
    </w:p>
    <w:p w14:paraId="5FFAA46A" w14:textId="77777777" w:rsidR="000112B7" w:rsidRDefault="000112B7" w:rsidP="000112B7">
      <w:pPr>
        <w:widowControl w:val="0"/>
        <w:tabs>
          <w:tab w:val="left" w:pos="0"/>
        </w:tabs>
        <w:spacing w:after="0" w:line="360" w:lineRule="auto"/>
        <w:ind w:right="40"/>
        <w:jc w:val="center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>§ 3</w:t>
      </w:r>
    </w:p>
    <w:p w14:paraId="2D825BF6" w14:textId="77777777" w:rsidR="000112B7" w:rsidRDefault="000112B7" w:rsidP="000112B7">
      <w:pPr>
        <w:pStyle w:val="Teksttreci0"/>
        <w:numPr>
          <w:ilvl w:val="0"/>
          <w:numId w:val="5"/>
        </w:numPr>
        <w:shd w:val="clear" w:color="auto" w:fill="auto"/>
        <w:tabs>
          <w:tab w:val="left" w:pos="426"/>
          <w:tab w:val="left" w:pos="567"/>
        </w:tabs>
        <w:spacing w:before="80" w:after="0" w:line="360" w:lineRule="auto"/>
        <w:ind w:left="425" w:right="28" w:hanging="141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 xml:space="preserve">Komisję Socjalną powołują i odwołują wspólnie Prezes Sądu i Dyrektor Sądu, odrębnym  zarządzeniem. </w:t>
      </w:r>
    </w:p>
    <w:p w14:paraId="7D0EC3F4" w14:textId="77777777" w:rsidR="000112B7" w:rsidRDefault="000112B7" w:rsidP="000112B7">
      <w:pPr>
        <w:pStyle w:val="Teksttreci0"/>
        <w:numPr>
          <w:ilvl w:val="0"/>
          <w:numId w:val="5"/>
        </w:numPr>
        <w:shd w:val="clear" w:color="auto" w:fill="auto"/>
        <w:tabs>
          <w:tab w:val="left" w:pos="426"/>
          <w:tab w:val="left" w:pos="567"/>
        </w:tabs>
        <w:spacing w:before="80" w:after="0" w:line="360" w:lineRule="auto"/>
        <w:ind w:left="425" w:right="28" w:hanging="141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>W skład komisji powołuje się:</w:t>
      </w:r>
    </w:p>
    <w:p w14:paraId="3A8074CE" w14:textId="77777777" w:rsidR="000112B7" w:rsidRDefault="000112B7" w:rsidP="000112B7">
      <w:pPr>
        <w:pStyle w:val="Teksttreci0"/>
        <w:numPr>
          <w:ilvl w:val="0"/>
          <w:numId w:val="6"/>
        </w:numPr>
        <w:shd w:val="clear" w:color="auto" w:fill="auto"/>
        <w:tabs>
          <w:tab w:val="left" w:pos="426"/>
        </w:tabs>
        <w:spacing w:before="80" w:after="0" w:line="360" w:lineRule="auto"/>
        <w:ind w:right="28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>pracownika zajmującego się sprawami socjalnymi;</w:t>
      </w:r>
    </w:p>
    <w:p w14:paraId="6D0DE4C4" w14:textId="77777777" w:rsidR="000112B7" w:rsidRDefault="000112B7" w:rsidP="000112B7">
      <w:pPr>
        <w:pStyle w:val="Teksttreci0"/>
        <w:numPr>
          <w:ilvl w:val="0"/>
          <w:numId w:val="6"/>
        </w:numPr>
        <w:shd w:val="clear" w:color="auto" w:fill="auto"/>
        <w:tabs>
          <w:tab w:val="left" w:pos="426"/>
        </w:tabs>
        <w:spacing w:before="80" w:after="0" w:line="360" w:lineRule="auto"/>
        <w:ind w:right="28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 xml:space="preserve">przedstawicieli poszczególnych grup zawodowych tj. sędziów, urzędników, asystentów sędziego i innych pracowników. </w:t>
      </w:r>
    </w:p>
    <w:p w14:paraId="490E1C8D" w14:textId="77777777" w:rsidR="000112B7" w:rsidRDefault="000112B7" w:rsidP="000112B7">
      <w:pPr>
        <w:pStyle w:val="Teksttreci0"/>
        <w:numPr>
          <w:ilvl w:val="0"/>
          <w:numId w:val="5"/>
        </w:numPr>
        <w:shd w:val="clear" w:color="auto" w:fill="auto"/>
        <w:tabs>
          <w:tab w:val="left" w:pos="284"/>
          <w:tab w:val="left" w:pos="709"/>
        </w:tabs>
        <w:spacing w:before="80" w:after="0" w:line="360" w:lineRule="auto"/>
        <w:ind w:left="567" w:right="28" w:hanging="283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 xml:space="preserve">Na wniosek organizacji związkowej działającej w Sądzie w skład komisji powołuje się jej przedstawiciela. </w:t>
      </w:r>
    </w:p>
    <w:p w14:paraId="3D6A360C" w14:textId="57027C8E" w:rsidR="000112B7" w:rsidRDefault="000112B7" w:rsidP="000112B7">
      <w:pPr>
        <w:pStyle w:val="Teksttreci0"/>
        <w:numPr>
          <w:ilvl w:val="0"/>
          <w:numId w:val="5"/>
        </w:numPr>
        <w:shd w:val="clear" w:color="auto" w:fill="auto"/>
        <w:tabs>
          <w:tab w:val="left" w:pos="709"/>
        </w:tabs>
        <w:spacing w:before="80" w:after="0" w:line="360" w:lineRule="auto"/>
        <w:ind w:left="567" w:right="28" w:hanging="283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 xml:space="preserve">Członkowie Komisji Socjalnej obowiązani są złożyć Oświadczenie stanowiące    Załącznik Nr </w:t>
      </w:r>
      <w:r w:rsidR="002A05B6">
        <w:rPr>
          <w:rStyle w:val="Teksttreci"/>
          <w:rFonts w:ascii="Arial" w:hAnsi="Arial" w:cs="Arial"/>
          <w:sz w:val="24"/>
          <w:szCs w:val="24"/>
        </w:rPr>
        <w:t>10</w:t>
      </w:r>
      <w:r>
        <w:rPr>
          <w:rStyle w:val="Teksttreci"/>
          <w:rFonts w:ascii="Arial" w:hAnsi="Arial" w:cs="Arial"/>
          <w:sz w:val="24"/>
          <w:szCs w:val="24"/>
        </w:rPr>
        <w:t xml:space="preserve"> do Regulaminu.</w:t>
      </w:r>
    </w:p>
    <w:p w14:paraId="2EA8489F" w14:textId="77777777" w:rsidR="000112B7" w:rsidRDefault="000112B7" w:rsidP="000112B7">
      <w:pPr>
        <w:pStyle w:val="Teksttreci0"/>
        <w:numPr>
          <w:ilvl w:val="0"/>
          <w:numId w:val="5"/>
        </w:numPr>
        <w:shd w:val="clear" w:color="auto" w:fill="auto"/>
        <w:spacing w:before="80" w:after="0" w:line="360" w:lineRule="auto"/>
        <w:ind w:left="567" w:right="28" w:hanging="283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>Prezes Sądu i Dyrektor Sądu działając wspólnie mogą w każdym czasie odwołać członka Komisji na jego wniosek, w innym przypadku po zasięgnięciu opinii Komisji Socjalnej.</w:t>
      </w:r>
    </w:p>
    <w:p w14:paraId="08F6C293" w14:textId="77777777" w:rsidR="000112B7" w:rsidRDefault="000112B7" w:rsidP="000112B7">
      <w:pPr>
        <w:pStyle w:val="Teksttreci0"/>
        <w:numPr>
          <w:ilvl w:val="0"/>
          <w:numId w:val="5"/>
        </w:numPr>
        <w:shd w:val="clear" w:color="auto" w:fill="auto"/>
        <w:spacing w:before="80" w:after="0" w:line="360" w:lineRule="auto"/>
        <w:ind w:left="567" w:right="28" w:hanging="283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 xml:space="preserve">Członkostwo w Komisji wygasa z dniem rozwiązania umowy o pracę lub z chwilą złożenia przez członka pisemnej rezygnacji z pełnionej funkcji. </w:t>
      </w:r>
    </w:p>
    <w:p w14:paraId="7D932776" w14:textId="77777777" w:rsidR="000112B7" w:rsidRDefault="000112B7" w:rsidP="000112B7">
      <w:pPr>
        <w:pStyle w:val="Teksttreci0"/>
        <w:numPr>
          <w:ilvl w:val="0"/>
          <w:numId w:val="5"/>
        </w:numPr>
        <w:shd w:val="clear" w:color="auto" w:fill="auto"/>
        <w:tabs>
          <w:tab w:val="left" w:pos="426"/>
        </w:tabs>
        <w:spacing w:before="80" w:after="0" w:line="360" w:lineRule="auto"/>
        <w:ind w:left="425" w:right="28" w:hanging="283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lastRenderedPageBreak/>
        <w:t xml:space="preserve">W przypadku odwołania lub rozwiązania umowy o pracę z członkiem Komisji Socjalnej, dokonuje się wyboru uzupełniającego spośród grupy zawodowej, którą reprezentował. </w:t>
      </w:r>
    </w:p>
    <w:p w14:paraId="115DE490" w14:textId="77777777" w:rsidR="000112B7" w:rsidRDefault="000112B7" w:rsidP="000112B7">
      <w:pPr>
        <w:pStyle w:val="Teksttreci0"/>
        <w:numPr>
          <w:ilvl w:val="0"/>
          <w:numId w:val="5"/>
        </w:numPr>
        <w:shd w:val="clear" w:color="auto" w:fill="auto"/>
        <w:tabs>
          <w:tab w:val="left" w:pos="452"/>
        </w:tabs>
        <w:spacing w:before="40" w:after="0" w:line="360" w:lineRule="auto"/>
        <w:ind w:left="567" w:right="28" w:hanging="425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>Do zadań Komisji należy w szczególności:</w:t>
      </w:r>
    </w:p>
    <w:p w14:paraId="5A16242E" w14:textId="77777777" w:rsidR="000112B7" w:rsidRDefault="000112B7" w:rsidP="000112B7">
      <w:pPr>
        <w:pStyle w:val="Teksttreci0"/>
        <w:numPr>
          <w:ilvl w:val="0"/>
          <w:numId w:val="7"/>
        </w:numPr>
        <w:shd w:val="clear" w:color="auto" w:fill="auto"/>
        <w:tabs>
          <w:tab w:val="left" w:pos="452"/>
        </w:tabs>
        <w:spacing w:before="40" w:after="0" w:line="360" w:lineRule="auto"/>
        <w:ind w:right="28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>planowanie wydatków i proponowanie podziału środków;</w:t>
      </w:r>
    </w:p>
    <w:p w14:paraId="1E76D793" w14:textId="77777777" w:rsidR="000112B7" w:rsidRDefault="000112B7" w:rsidP="000112B7">
      <w:pPr>
        <w:pStyle w:val="Teksttreci0"/>
        <w:numPr>
          <w:ilvl w:val="0"/>
          <w:numId w:val="7"/>
        </w:numPr>
        <w:shd w:val="clear" w:color="auto" w:fill="auto"/>
        <w:tabs>
          <w:tab w:val="left" w:pos="452"/>
        </w:tabs>
        <w:spacing w:before="40" w:after="0" w:line="360" w:lineRule="auto"/>
        <w:ind w:right="28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>zgłaszanie nowych rozwiązań opartych na potrzebach pracowników;</w:t>
      </w:r>
    </w:p>
    <w:p w14:paraId="5038D43B" w14:textId="77777777" w:rsidR="000112B7" w:rsidRDefault="000112B7" w:rsidP="000112B7">
      <w:pPr>
        <w:pStyle w:val="Teksttreci0"/>
        <w:numPr>
          <w:ilvl w:val="0"/>
          <w:numId w:val="7"/>
        </w:numPr>
        <w:shd w:val="clear" w:color="auto" w:fill="auto"/>
        <w:tabs>
          <w:tab w:val="left" w:pos="452"/>
        </w:tabs>
        <w:spacing w:before="40" w:after="0" w:line="360" w:lineRule="auto"/>
        <w:ind w:right="28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>cykliczne odbywanie posiedzeń;</w:t>
      </w:r>
    </w:p>
    <w:p w14:paraId="2F32AD42" w14:textId="77777777" w:rsidR="000112B7" w:rsidRDefault="000112B7" w:rsidP="000112B7">
      <w:pPr>
        <w:pStyle w:val="Teksttreci0"/>
        <w:numPr>
          <w:ilvl w:val="0"/>
          <w:numId w:val="7"/>
        </w:numPr>
        <w:shd w:val="clear" w:color="auto" w:fill="auto"/>
        <w:tabs>
          <w:tab w:val="left" w:pos="452"/>
        </w:tabs>
        <w:spacing w:before="40" w:after="0" w:line="360" w:lineRule="auto"/>
        <w:ind w:right="28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>weryfikowanie poprawności składanych przez pracowników wniosków pod względem formalnym;</w:t>
      </w:r>
    </w:p>
    <w:p w14:paraId="462D7DF0" w14:textId="77777777" w:rsidR="000112B7" w:rsidRDefault="000112B7" w:rsidP="000112B7">
      <w:pPr>
        <w:pStyle w:val="Teksttreci0"/>
        <w:numPr>
          <w:ilvl w:val="0"/>
          <w:numId w:val="7"/>
        </w:numPr>
        <w:shd w:val="clear" w:color="auto" w:fill="auto"/>
        <w:tabs>
          <w:tab w:val="left" w:pos="452"/>
        </w:tabs>
        <w:spacing w:before="40" w:after="0" w:line="360" w:lineRule="auto"/>
        <w:ind w:right="28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>opiniowanie wniosków w oparciu o postanowienie Regulaminu i zgłaszanie Pracodawcy propozycji odrzucenia lub przyznania świadczenia ze środków socjalnych.</w:t>
      </w:r>
    </w:p>
    <w:p w14:paraId="5A454C88" w14:textId="77777777" w:rsidR="000112B7" w:rsidRDefault="000112B7" w:rsidP="000112B7">
      <w:pPr>
        <w:pStyle w:val="Teksttreci0"/>
        <w:numPr>
          <w:ilvl w:val="0"/>
          <w:numId w:val="7"/>
        </w:numPr>
        <w:shd w:val="clear" w:color="auto" w:fill="auto"/>
        <w:tabs>
          <w:tab w:val="left" w:pos="452"/>
        </w:tabs>
        <w:spacing w:before="40" w:after="0" w:line="360" w:lineRule="auto"/>
        <w:ind w:left="709" w:right="28" w:hanging="357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>przedstawianie propozycji zmian w dotychczasowej polityce socjalnej.</w:t>
      </w:r>
    </w:p>
    <w:p w14:paraId="2F95F046" w14:textId="77777777" w:rsidR="000112B7" w:rsidRDefault="000112B7" w:rsidP="000112B7">
      <w:pPr>
        <w:pStyle w:val="Teksttreci0"/>
        <w:numPr>
          <w:ilvl w:val="0"/>
          <w:numId w:val="5"/>
        </w:numPr>
        <w:shd w:val="clear" w:color="auto" w:fill="auto"/>
        <w:tabs>
          <w:tab w:val="left" w:pos="426"/>
        </w:tabs>
        <w:spacing w:before="80" w:after="0" w:line="360" w:lineRule="auto"/>
        <w:ind w:left="425" w:right="28"/>
        <w:rPr>
          <w:rStyle w:val="Teksttreci"/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Posiedzenia Komisji Socjalnej odbywają się w zależności od potrzeb, nie rzadziej jednak niż raz na kwartał.</w:t>
      </w:r>
      <w:r>
        <w:rPr>
          <w:rStyle w:val="Teksttreci"/>
          <w:rFonts w:ascii="Arial" w:hAnsi="Arial" w:cs="Arial"/>
          <w:sz w:val="24"/>
          <w:szCs w:val="24"/>
        </w:rPr>
        <w:t xml:space="preserve"> </w:t>
      </w:r>
    </w:p>
    <w:p w14:paraId="262F725E" w14:textId="77777777" w:rsidR="000112B7" w:rsidRDefault="000112B7" w:rsidP="000112B7">
      <w:pPr>
        <w:pStyle w:val="Teksttreci0"/>
        <w:numPr>
          <w:ilvl w:val="0"/>
          <w:numId w:val="5"/>
        </w:numPr>
        <w:shd w:val="clear" w:color="auto" w:fill="auto"/>
        <w:tabs>
          <w:tab w:val="left" w:pos="426"/>
        </w:tabs>
        <w:spacing w:before="80" w:after="0" w:line="360" w:lineRule="auto"/>
        <w:ind w:left="425" w:right="28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 xml:space="preserve">Pracami Komisji kieruje jej Przewodniczący, którego spośród siebie wybierają członkowie Komisji na pierwszym posiedzeniu. Przewodniczący Komisji ustala swojego zastępcę. </w:t>
      </w:r>
    </w:p>
    <w:p w14:paraId="054337D3" w14:textId="77777777" w:rsidR="000112B7" w:rsidRDefault="000112B7" w:rsidP="000112B7">
      <w:pPr>
        <w:pStyle w:val="Teksttreci0"/>
        <w:numPr>
          <w:ilvl w:val="0"/>
          <w:numId w:val="5"/>
        </w:numPr>
        <w:shd w:val="clear" w:color="auto" w:fill="auto"/>
        <w:tabs>
          <w:tab w:val="left" w:pos="426"/>
        </w:tabs>
        <w:spacing w:before="80" w:after="0" w:line="360" w:lineRule="auto"/>
        <w:ind w:left="425" w:right="28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 xml:space="preserve">Komisja rozpatruje i opiniuje wnioski o przyznanie świadczeń, w obecności co najmniej połowy członków komisji. </w:t>
      </w:r>
    </w:p>
    <w:p w14:paraId="7EC14B8D" w14:textId="77777777" w:rsidR="000112B7" w:rsidRDefault="000112B7" w:rsidP="000112B7">
      <w:pPr>
        <w:pStyle w:val="Teksttreci0"/>
        <w:numPr>
          <w:ilvl w:val="0"/>
          <w:numId w:val="5"/>
        </w:numPr>
        <w:shd w:val="clear" w:color="auto" w:fill="auto"/>
        <w:tabs>
          <w:tab w:val="left" w:pos="426"/>
        </w:tabs>
        <w:spacing w:before="80" w:after="0" w:line="360" w:lineRule="auto"/>
        <w:ind w:left="425" w:right="28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 xml:space="preserve">Decyzje podejmowane są większością głosów, a w przypadku równej ilości głosów decyduje głos Przewodniczącego komisji. </w:t>
      </w:r>
    </w:p>
    <w:p w14:paraId="587C5F60" w14:textId="77777777" w:rsidR="000112B7" w:rsidRDefault="000112B7" w:rsidP="000112B7">
      <w:pPr>
        <w:pStyle w:val="Teksttreci0"/>
        <w:numPr>
          <w:ilvl w:val="0"/>
          <w:numId w:val="5"/>
        </w:numPr>
        <w:shd w:val="clear" w:color="auto" w:fill="auto"/>
        <w:tabs>
          <w:tab w:val="left" w:pos="426"/>
        </w:tabs>
        <w:spacing w:before="80" w:after="0" w:line="360" w:lineRule="auto"/>
        <w:ind w:left="425" w:right="28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 xml:space="preserve">Obrady Komisji zwołuje </w:t>
      </w:r>
      <w:r>
        <w:rPr>
          <w:rFonts w:ascii="Arial" w:hAnsi="Arial" w:cs="Arial"/>
          <w:sz w:val="24"/>
          <w:szCs w:val="24"/>
        </w:rPr>
        <w:t>Pracownik zajmujący się sprawami socjalnymi</w:t>
      </w:r>
      <w:r>
        <w:rPr>
          <w:rStyle w:val="Teksttreci"/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w porozumieniu z </w:t>
      </w:r>
      <w:r>
        <w:rPr>
          <w:rStyle w:val="Teksttreci"/>
          <w:rFonts w:ascii="Arial" w:hAnsi="Arial" w:cs="Arial"/>
          <w:sz w:val="24"/>
          <w:szCs w:val="24"/>
        </w:rPr>
        <w:t xml:space="preserve"> Przewodniczącym. Obrady są protokołowane. </w:t>
      </w:r>
    </w:p>
    <w:p w14:paraId="3663C928" w14:textId="77777777" w:rsidR="000112B7" w:rsidRDefault="000112B7" w:rsidP="000112B7">
      <w:pPr>
        <w:pStyle w:val="Teksttreci0"/>
        <w:numPr>
          <w:ilvl w:val="0"/>
          <w:numId w:val="5"/>
        </w:numPr>
        <w:shd w:val="clear" w:color="auto" w:fill="auto"/>
        <w:tabs>
          <w:tab w:val="left" w:pos="426"/>
        </w:tabs>
        <w:spacing w:before="80" w:after="0" w:line="360" w:lineRule="auto"/>
        <w:ind w:left="425" w:right="28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>Komisja ma charakter doradczy, a jej stanowisko nie jest wiążące dla Pracodawcy. Pracodawca podejmuje decyzję ostateczną, od której uprawnionemu nie przysługuje odwołanie.</w:t>
      </w:r>
    </w:p>
    <w:p w14:paraId="2D28D0DC" w14:textId="77777777" w:rsidR="000112B7" w:rsidRDefault="000112B7" w:rsidP="000112B7">
      <w:pPr>
        <w:pStyle w:val="Teksttreci0"/>
        <w:numPr>
          <w:ilvl w:val="0"/>
          <w:numId w:val="5"/>
        </w:numPr>
        <w:shd w:val="clear" w:color="auto" w:fill="auto"/>
        <w:tabs>
          <w:tab w:val="left" w:pos="426"/>
        </w:tabs>
        <w:spacing w:before="80" w:after="0" w:line="360" w:lineRule="auto"/>
        <w:ind w:left="425" w:right="28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 xml:space="preserve">Decyzję o przyznaniu świadczeń z Funduszu, po złożeniu przez uprawnionych wniosków podejmuje: Prezes Sądu – w stosunku do sędziów i asystentów sędziego, Dyrektor Sądu – w stosunku do urzędników i innych pracowników. </w:t>
      </w:r>
    </w:p>
    <w:p w14:paraId="11E14CC9" w14:textId="77777777" w:rsidR="000112B7" w:rsidRDefault="000112B7" w:rsidP="000112B7">
      <w:pPr>
        <w:pStyle w:val="Teksttreci0"/>
        <w:shd w:val="clear" w:color="auto" w:fill="auto"/>
        <w:tabs>
          <w:tab w:val="left" w:pos="426"/>
        </w:tabs>
        <w:spacing w:before="80" w:after="0" w:line="360" w:lineRule="auto"/>
        <w:ind w:left="425" w:right="28" w:firstLine="0"/>
        <w:rPr>
          <w:rStyle w:val="Teksttreci"/>
          <w:rFonts w:ascii="Arial" w:hAnsi="Arial" w:cs="Arial"/>
          <w:sz w:val="24"/>
          <w:szCs w:val="24"/>
        </w:rPr>
      </w:pPr>
    </w:p>
    <w:p w14:paraId="0B4B6BBA" w14:textId="77777777" w:rsidR="000112B7" w:rsidRPr="006F672C" w:rsidRDefault="000112B7" w:rsidP="000112B7">
      <w:pPr>
        <w:pStyle w:val="Teksttreci0"/>
        <w:shd w:val="clear" w:color="auto" w:fill="auto"/>
        <w:tabs>
          <w:tab w:val="left" w:pos="426"/>
        </w:tabs>
        <w:spacing w:before="80" w:after="0" w:line="360" w:lineRule="auto"/>
        <w:ind w:left="425" w:right="28" w:firstLine="0"/>
        <w:rPr>
          <w:rStyle w:val="Teksttreci"/>
          <w:rFonts w:ascii="Arial" w:hAnsi="Arial" w:cs="Arial"/>
          <w:sz w:val="24"/>
          <w:szCs w:val="24"/>
        </w:rPr>
      </w:pPr>
    </w:p>
    <w:p w14:paraId="67707497" w14:textId="77777777" w:rsidR="000112B7" w:rsidRDefault="000112B7" w:rsidP="000112B7">
      <w:pPr>
        <w:pStyle w:val="Teksttreci0"/>
        <w:shd w:val="clear" w:color="auto" w:fill="auto"/>
        <w:tabs>
          <w:tab w:val="left" w:pos="0"/>
          <w:tab w:val="left" w:pos="9260"/>
        </w:tabs>
        <w:spacing w:before="240" w:after="0" w:line="360" w:lineRule="auto"/>
        <w:ind w:firstLine="0"/>
        <w:jc w:val="center"/>
        <w:rPr>
          <w:rStyle w:val="Teksttreci"/>
          <w:rFonts w:ascii="Arial" w:hAnsi="Arial" w:cs="Arial"/>
          <w:b/>
          <w:sz w:val="24"/>
          <w:szCs w:val="24"/>
        </w:rPr>
      </w:pPr>
      <w:r>
        <w:rPr>
          <w:rStyle w:val="Teksttreci"/>
          <w:rFonts w:ascii="Arial" w:hAnsi="Arial" w:cs="Arial"/>
          <w:b/>
          <w:sz w:val="24"/>
          <w:szCs w:val="24"/>
        </w:rPr>
        <w:lastRenderedPageBreak/>
        <w:t>§ 4</w:t>
      </w:r>
    </w:p>
    <w:p w14:paraId="6035C3A2" w14:textId="77777777" w:rsidR="000112B7" w:rsidRDefault="000112B7" w:rsidP="000112B7">
      <w:pPr>
        <w:pStyle w:val="Teksttreci0"/>
        <w:shd w:val="clear" w:color="auto" w:fill="auto"/>
        <w:tabs>
          <w:tab w:val="left" w:pos="9260"/>
        </w:tabs>
        <w:spacing w:before="80" w:after="0" w:line="360" w:lineRule="auto"/>
        <w:ind w:firstLine="0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 xml:space="preserve">Członkowie Komisji Socjalnej zobowiązani są do przestrzegania przepisów ustawy o zakładowym funduszu świadczeń socjalnych, </w:t>
      </w:r>
      <w:r w:rsidRPr="00960FA4">
        <w:rPr>
          <w:rStyle w:val="Teksttreci"/>
          <w:rFonts w:ascii="Arial" w:hAnsi="Arial" w:cs="Arial"/>
          <w:sz w:val="24"/>
          <w:szCs w:val="24"/>
        </w:rPr>
        <w:t xml:space="preserve">przepisów </w:t>
      </w:r>
      <w:r>
        <w:rPr>
          <w:rStyle w:val="Teksttreci"/>
          <w:rFonts w:ascii="Arial" w:hAnsi="Arial" w:cs="Arial"/>
          <w:sz w:val="24"/>
          <w:szCs w:val="24"/>
        </w:rPr>
        <w:t xml:space="preserve">o ochronie danych osobowych, postanowień niniejszego Regulaminu, a także do kierowania się zasadą bezstronności, sprawiedliwej oceny oraz właściwej gospodarności środkami. </w:t>
      </w:r>
    </w:p>
    <w:p w14:paraId="099F0495" w14:textId="77777777" w:rsidR="000112B7" w:rsidRDefault="000112B7" w:rsidP="000112B7">
      <w:pPr>
        <w:pStyle w:val="Teksttreci0"/>
        <w:shd w:val="clear" w:color="auto" w:fill="auto"/>
        <w:tabs>
          <w:tab w:val="left" w:pos="0"/>
          <w:tab w:val="left" w:pos="9260"/>
        </w:tabs>
        <w:spacing w:before="240" w:after="0" w:line="360" w:lineRule="auto"/>
        <w:ind w:firstLine="0"/>
        <w:jc w:val="center"/>
        <w:rPr>
          <w:rStyle w:val="Teksttreci"/>
          <w:rFonts w:ascii="Arial" w:hAnsi="Arial" w:cs="Arial"/>
          <w:b/>
          <w:sz w:val="24"/>
          <w:szCs w:val="24"/>
        </w:rPr>
      </w:pPr>
      <w:r>
        <w:rPr>
          <w:rStyle w:val="Teksttreci"/>
          <w:rFonts w:ascii="Arial" w:hAnsi="Arial" w:cs="Arial"/>
          <w:b/>
          <w:sz w:val="24"/>
          <w:szCs w:val="24"/>
        </w:rPr>
        <w:t>§ 5</w:t>
      </w:r>
    </w:p>
    <w:p w14:paraId="347F7CBB" w14:textId="77777777" w:rsidR="000112B7" w:rsidRDefault="000112B7" w:rsidP="000112B7">
      <w:pPr>
        <w:pStyle w:val="Teksttreci0"/>
        <w:numPr>
          <w:ilvl w:val="0"/>
          <w:numId w:val="8"/>
        </w:numPr>
        <w:shd w:val="clear" w:color="auto" w:fill="auto"/>
        <w:tabs>
          <w:tab w:val="left" w:pos="426"/>
        </w:tabs>
        <w:spacing w:before="80" w:after="0" w:line="360" w:lineRule="auto"/>
        <w:ind w:left="426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>Pracownik zajmujący się sprawami socjalnymi wykonuje czynności związane z obsługą działalności Funduszu, w tym:</w:t>
      </w:r>
    </w:p>
    <w:p w14:paraId="19E0D90B" w14:textId="77777777" w:rsidR="000112B7" w:rsidRDefault="000112B7" w:rsidP="000112B7">
      <w:pPr>
        <w:pStyle w:val="Teksttreci0"/>
        <w:numPr>
          <w:ilvl w:val="0"/>
          <w:numId w:val="9"/>
        </w:numPr>
        <w:shd w:val="clear" w:color="auto" w:fill="auto"/>
        <w:tabs>
          <w:tab w:val="left" w:pos="426"/>
        </w:tabs>
        <w:spacing w:before="40" w:after="0" w:line="360" w:lineRule="auto"/>
        <w:ind w:left="714" w:hanging="357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>prowadzi rejestr wniosków, ewidencję przyznanych świadczeń, gromadzi, przechowuje oraz archiwizuje dokumentację w tym zakresie;</w:t>
      </w:r>
    </w:p>
    <w:p w14:paraId="61F33CEE" w14:textId="77777777" w:rsidR="000112B7" w:rsidRDefault="000112B7" w:rsidP="000112B7">
      <w:pPr>
        <w:pStyle w:val="Teksttreci0"/>
        <w:numPr>
          <w:ilvl w:val="0"/>
          <w:numId w:val="9"/>
        </w:numPr>
        <w:shd w:val="clear" w:color="auto" w:fill="auto"/>
        <w:tabs>
          <w:tab w:val="left" w:pos="426"/>
        </w:tabs>
        <w:spacing w:before="40" w:after="0" w:line="360" w:lineRule="auto"/>
        <w:ind w:left="714" w:hanging="357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>sprawdza wnioski pod względem formalnym;</w:t>
      </w:r>
    </w:p>
    <w:p w14:paraId="4B7570AB" w14:textId="77777777" w:rsidR="000112B7" w:rsidRDefault="000112B7" w:rsidP="000112B7">
      <w:pPr>
        <w:pStyle w:val="Teksttreci0"/>
        <w:numPr>
          <w:ilvl w:val="0"/>
          <w:numId w:val="9"/>
        </w:numPr>
        <w:shd w:val="clear" w:color="auto" w:fill="auto"/>
        <w:tabs>
          <w:tab w:val="left" w:pos="426"/>
        </w:tabs>
        <w:spacing w:before="40" w:after="0" w:line="360" w:lineRule="auto"/>
        <w:ind w:left="714" w:hanging="357"/>
        <w:rPr>
          <w:rStyle w:val="Teksttreci"/>
          <w:rFonts w:ascii="Arial" w:hAnsi="Arial" w:cs="Arial"/>
          <w:sz w:val="24"/>
          <w:szCs w:val="24"/>
        </w:rPr>
      </w:pPr>
      <w:r>
        <w:rPr>
          <w:rStyle w:val="Teksttreci"/>
          <w:rFonts w:ascii="Arial" w:hAnsi="Arial" w:cs="Arial"/>
          <w:sz w:val="24"/>
          <w:szCs w:val="24"/>
        </w:rPr>
        <w:t>protokołuje przebieg posiedzeń (prac) Komisji Socjalnej.</w:t>
      </w:r>
    </w:p>
    <w:p w14:paraId="737033C6" w14:textId="77777777" w:rsidR="000112B7" w:rsidRDefault="000112B7" w:rsidP="000112B7">
      <w:pPr>
        <w:widowControl w:val="0"/>
        <w:tabs>
          <w:tab w:val="left" w:pos="0"/>
        </w:tabs>
        <w:spacing w:before="420" w:after="0" w:line="360" w:lineRule="auto"/>
        <w:ind w:right="40"/>
        <w:jc w:val="center"/>
        <w:rPr>
          <w:b/>
          <w:bCs/>
        </w:rPr>
      </w:pP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>ROZDZIAŁ IV</w:t>
      </w:r>
    </w:p>
    <w:p w14:paraId="327F2319" w14:textId="77777777" w:rsidR="000112B7" w:rsidRDefault="000112B7" w:rsidP="000112B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OSOBY UPRAWNIONE DO KORZYSTANIA Z FUNDUSZU</w:t>
      </w:r>
    </w:p>
    <w:p w14:paraId="52724CC6" w14:textId="77777777" w:rsidR="000112B7" w:rsidRDefault="000112B7" w:rsidP="000112B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6</w:t>
      </w:r>
    </w:p>
    <w:p w14:paraId="05F827D7" w14:textId="77777777" w:rsidR="000112B7" w:rsidRDefault="000112B7" w:rsidP="000112B7">
      <w:pPr>
        <w:pStyle w:val="Akapitzlist"/>
        <w:numPr>
          <w:ilvl w:val="0"/>
          <w:numId w:val="10"/>
        </w:numPr>
        <w:spacing w:line="36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Osobami uprawnionymi do korzystania ze środków funduszu przeznaczonych na cele socjalne są:</w:t>
      </w:r>
    </w:p>
    <w:p w14:paraId="1C1D29C4" w14:textId="77777777" w:rsidR="000112B7" w:rsidRPr="006840DB" w:rsidRDefault="000112B7" w:rsidP="000112B7">
      <w:pPr>
        <w:pStyle w:val="Akapitzlist"/>
        <w:numPr>
          <w:ilvl w:val="0"/>
          <w:numId w:val="11"/>
        </w:numPr>
        <w:spacing w:line="360" w:lineRule="auto"/>
        <w:ind w:left="851" w:hanging="25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pracownicy - niezależnie od podstawy nawiązania stosunku pracy oraz od </w:t>
      </w:r>
      <w:r w:rsidRPr="006840DB">
        <w:rPr>
          <w:rFonts w:ascii="Arial" w:hAnsi="Arial" w:cs="Arial"/>
        </w:rPr>
        <w:t>wymiaru czasu pracy,</w:t>
      </w:r>
    </w:p>
    <w:p w14:paraId="25D802B2" w14:textId="77777777" w:rsidR="000112B7" w:rsidRPr="0010137F" w:rsidRDefault="000112B7" w:rsidP="000112B7">
      <w:pPr>
        <w:pStyle w:val="Akapitzlist"/>
        <w:numPr>
          <w:ilvl w:val="0"/>
          <w:numId w:val="11"/>
        </w:numPr>
        <w:spacing w:line="360" w:lineRule="auto"/>
        <w:ind w:left="851" w:hanging="255"/>
        <w:jc w:val="both"/>
        <w:rPr>
          <w:rFonts w:ascii="Arial" w:hAnsi="Arial" w:cs="Arial"/>
        </w:rPr>
      </w:pPr>
      <w:r w:rsidRPr="0010137F">
        <w:rPr>
          <w:rFonts w:ascii="Arial" w:hAnsi="Arial" w:cs="Arial"/>
        </w:rPr>
        <w:t>byli pracownicy, dla których Sąd był ostatnim miejscem pracy</w:t>
      </w:r>
      <w:r w:rsidRPr="0010137F">
        <w:rPr>
          <w:rStyle w:val="Teksttreci"/>
          <w:rFonts w:ascii="Arial" w:eastAsia="Arial Unicode MS" w:hAnsi="Arial" w:cs="Arial"/>
          <w:sz w:val="24"/>
          <w:szCs w:val="24"/>
        </w:rPr>
        <w:t xml:space="preserve"> na umowę o pracę</w:t>
      </w:r>
      <w:r w:rsidRPr="0010137F">
        <w:rPr>
          <w:rFonts w:ascii="Arial" w:hAnsi="Arial" w:cs="Arial"/>
        </w:rPr>
        <w:t>, w tym sędziowie w stanie spoczynku, emeryci i renci</w:t>
      </w:r>
      <w:r w:rsidRPr="0010137F">
        <w:rPr>
          <w:rFonts w:ascii="Arial" w:eastAsia="TimesNewRoman" w:hAnsi="Arial" w:cs="Arial"/>
        </w:rPr>
        <w:t>ś</w:t>
      </w:r>
      <w:r w:rsidRPr="0010137F">
        <w:rPr>
          <w:rFonts w:ascii="Arial" w:hAnsi="Arial" w:cs="Arial"/>
        </w:rPr>
        <w:t>ci oraz osoby pobierające świadczenia przedemerytalne;</w:t>
      </w:r>
    </w:p>
    <w:p w14:paraId="6AEC2CDF" w14:textId="77777777" w:rsidR="000112B7" w:rsidRDefault="000112B7" w:rsidP="000112B7">
      <w:pPr>
        <w:pStyle w:val="Akapitzlist"/>
        <w:numPr>
          <w:ilvl w:val="0"/>
          <w:numId w:val="11"/>
        </w:numPr>
        <w:spacing w:line="360" w:lineRule="auto"/>
        <w:ind w:left="851" w:hanging="255"/>
        <w:jc w:val="both"/>
        <w:rPr>
          <w:rFonts w:ascii="Arial" w:hAnsi="Arial" w:cs="Arial"/>
        </w:rPr>
      </w:pPr>
      <w:r>
        <w:rPr>
          <w:rFonts w:ascii="Arial" w:hAnsi="Arial" w:cs="Arial"/>
        </w:rPr>
        <w:t>członkowie rodzin osób wymienionych w ust.1 i 2,</w:t>
      </w:r>
    </w:p>
    <w:p w14:paraId="0182486C" w14:textId="77777777" w:rsidR="000112B7" w:rsidRDefault="000112B7" w:rsidP="000112B7">
      <w:pPr>
        <w:pStyle w:val="Akapitzlist"/>
        <w:numPr>
          <w:ilvl w:val="0"/>
          <w:numId w:val="11"/>
        </w:numPr>
        <w:spacing w:line="360" w:lineRule="auto"/>
        <w:ind w:left="851" w:hanging="255"/>
        <w:jc w:val="both"/>
        <w:rPr>
          <w:rFonts w:ascii="Arial" w:hAnsi="Arial" w:cs="Arial"/>
        </w:rPr>
      </w:pPr>
      <w:r>
        <w:rPr>
          <w:rFonts w:ascii="Arial" w:hAnsi="Arial" w:cs="Arial"/>
        </w:rPr>
        <w:t>osoby pobierające uposażenie rodzinne.</w:t>
      </w:r>
    </w:p>
    <w:p w14:paraId="7E210FCD" w14:textId="77777777" w:rsidR="000112B7" w:rsidRDefault="000112B7" w:rsidP="000112B7">
      <w:pPr>
        <w:pStyle w:val="Akapitzlist"/>
        <w:numPr>
          <w:ilvl w:val="0"/>
          <w:numId w:val="10"/>
        </w:numPr>
        <w:spacing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Członkami rodzin są dzieci własne, dzieci przysposobione oraz przyjęte na wychowanie w ramach rodziny zastępczej, dzieci współmałżonka, wnuki i rodzeństwo, pozostające na utrzymaniu osoby uprawnionej, a także członkowie </w:t>
      </w:r>
      <w:r w:rsidRPr="006840DB">
        <w:rPr>
          <w:rFonts w:ascii="Arial" w:hAnsi="Arial" w:cs="Arial"/>
        </w:rPr>
        <w:t xml:space="preserve">rodzin po zmarłych pracownikach, emerytach i rencistach oraz sędziach w stanie spoczynku – o ile byli na ich utrzymaniu - do 18 roku życia (tj. </w:t>
      </w:r>
      <w:r w:rsidRPr="006840DB">
        <w:rPr>
          <w:rFonts w:ascii="Arial" w:hAnsi="Arial" w:cs="Arial"/>
          <w:shd w:val="clear" w:color="auto" w:fill="FFFFFF"/>
        </w:rPr>
        <w:t xml:space="preserve">do końca roku kalendarzowego, w którym osoba </w:t>
      </w:r>
      <w:r w:rsidRPr="006840DB">
        <w:rPr>
          <w:rFonts w:ascii="Arial" w:hAnsi="Arial" w:cs="Arial"/>
          <w:shd w:val="clear" w:color="auto" w:fill="FFFFFF"/>
        </w:rPr>
        <w:lastRenderedPageBreak/>
        <w:t>ukończy 18 lat)</w:t>
      </w:r>
      <w:r w:rsidRPr="0098493F">
        <w:rPr>
          <w:rFonts w:ascii="Arial" w:hAnsi="Arial" w:cs="Arial"/>
        </w:rPr>
        <w:t xml:space="preserve"> lub bez względu na wiek – </w:t>
      </w:r>
      <w:r w:rsidRPr="0098493F">
        <w:rPr>
          <w:rFonts w:ascii="Arial" w:hAnsi="Arial" w:cs="Arial"/>
          <w:shd w:val="clear" w:color="auto" w:fill="FFFFFF"/>
        </w:rPr>
        <w:t>dzieci posiadające orzeczenie o niepełnosprawności uzasadniającej stałą opiekę lub pomoc;</w:t>
      </w:r>
    </w:p>
    <w:p w14:paraId="556830FF" w14:textId="77777777" w:rsidR="000112B7" w:rsidRDefault="000112B7" w:rsidP="000112B7">
      <w:pPr>
        <w:pStyle w:val="Akapitzlist"/>
        <w:numPr>
          <w:ilvl w:val="0"/>
          <w:numId w:val="10"/>
        </w:numPr>
        <w:spacing w:line="36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Gdy oboje rodzice zatrudnieni są w Sądzie Apelacyjnym w Białymstoku – na wspólne dziecko świadczenie z funduszu przysługuje jednemu z rodziców.</w:t>
      </w:r>
    </w:p>
    <w:p w14:paraId="192C7FE1" w14:textId="77777777" w:rsidR="000112B7" w:rsidRPr="00532208" w:rsidRDefault="000112B7" w:rsidP="000112B7">
      <w:pPr>
        <w:spacing w:line="360" w:lineRule="auto"/>
        <w:jc w:val="both"/>
        <w:rPr>
          <w:rFonts w:ascii="Arial" w:hAnsi="Arial" w:cs="Arial"/>
        </w:rPr>
      </w:pPr>
    </w:p>
    <w:p w14:paraId="5B329B07" w14:textId="77777777" w:rsidR="000112B7" w:rsidRDefault="000112B7" w:rsidP="000112B7">
      <w:pPr>
        <w:pStyle w:val="Akapitzlist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ROZDZIAŁ V</w:t>
      </w:r>
    </w:p>
    <w:p w14:paraId="3F722F8A" w14:textId="77777777" w:rsidR="000112B7" w:rsidRDefault="000112B7" w:rsidP="000112B7">
      <w:pPr>
        <w:pStyle w:val="Akapitzlist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PRZEZNACZENIE ŚRODKÓW FUNDUSZU</w:t>
      </w:r>
    </w:p>
    <w:p w14:paraId="1A968C5D" w14:textId="77777777" w:rsidR="000112B7" w:rsidRDefault="000112B7" w:rsidP="000112B7">
      <w:pPr>
        <w:pStyle w:val="Akapitzlist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§ 7 </w:t>
      </w:r>
    </w:p>
    <w:p w14:paraId="1C938D5A" w14:textId="77777777" w:rsidR="000112B7" w:rsidRPr="00BE6453" w:rsidRDefault="000112B7" w:rsidP="000112B7">
      <w:pPr>
        <w:pStyle w:val="Akapitzlist"/>
        <w:widowControl w:val="0"/>
        <w:numPr>
          <w:ilvl w:val="0"/>
          <w:numId w:val="12"/>
        </w:numPr>
        <w:spacing w:before="40" w:line="360" w:lineRule="auto"/>
        <w:ind w:left="426" w:hanging="284"/>
        <w:jc w:val="both"/>
        <w:rPr>
          <w:rStyle w:val="Teksttreci"/>
          <w:rFonts w:ascii="Arial" w:hAnsi="Arial" w:cs="Arial"/>
          <w:sz w:val="24"/>
          <w:szCs w:val="24"/>
          <w:shd w:val="clear" w:color="auto" w:fill="auto"/>
        </w:rPr>
      </w:pPr>
      <w:r w:rsidRPr="00BE6453">
        <w:rPr>
          <w:rStyle w:val="Teksttreci"/>
          <w:rFonts w:ascii="Arial" w:eastAsia="Arial Unicode MS" w:hAnsi="Arial" w:cs="Arial"/>
          <w:color w:val="000000"/>
          <w:sz w:val="24"/>
          <w:szCs w:val="24"/>
        </w:rPr>
        <w:t>Środki Funduszu przeznaczone są na następujące rodzaje działalności socjalnej:</w:t>
      </w:r>
    </w:p>
    <w:p w14:paraId="63A266B2" w14:textId="77777777" w:rsidR="000112B7" w:rsidRPr="00BE6453" w:rsidRDefault="000112B7" w:rsidP="000112B7">
      <w:pPr>
        <w:pStyle w:val="Akapitzlist"/>
        <w:widowControl w:val="0"/>
        <w:numPr>
          <w:ilvl w:val="0"/>
          <w:numId w:val="27"/>
        </w:numPr>
        <w:tabs>
          <w:tab w:val="left" w:pos="567"/>
          <w:tab w:val="left" w:pos="851"/>
        </w:tabs>
        <w:spacing w:before="40" w:line="360" w:lineRule="auto"/>
        <w:ind w:left="709" w:hanging="283"/>
        <w:jc w:val="both"/>
        <w:rPr>
          <w:rFonts w:ascii="Arial" w:hAnsi="Arial" w:cs="Arial"/>
        </w:rPr>
      </w:pPr>
      <w:r w:rsidRPr="00BE6453">
        <w:rPr>
          <w:rFonts w:ascii="Arial" w:hAnsi="Arial" w:cs="Arial"/>
        </w:rPr>
        <w:t xml:space="preserve"> dofinansowanie </w:t>
      </w:r>
      <w:r w:rsidRPr="00BE6453">
        <w:rPr>
          <w:rFonts w:ascii="Arial" w:hAnsi="Arial" w:cs="Arial"/>
          <w:shd w:val="clear" w:color="auto" w:fill="FFFFFF"/>
        </w:rPr>
        <w:t xml:space="preserve">wypoczynku urlopowego zorganizowanego we własnym </w:t>
      </w:r>
      <w:r>
        <w:rPr>
          <w:rFonts w:ascii="Arial" w:hAnsi="Arial" w:cs="Arial"/>
          <w:shd w:val="clear" w:color="auto" w:fill="FFFFFF"/>
        </w:rPr>
        <w:t xml:space="preserve">  </w:t>
      </w:r>
      <w:r w:rsidRPr="00BE6453">
        <w:rPr>
          <w:rFonts w:ascii="Arial" w:hAnsi="Arial" w:cs="Arial"/>
          <w:shd w:val="clear" w:color="auto" w:fill="FFFFFF"/>
        </w:rPr>
        <w:t>zakresie w formie tzw. „wczasów pod gruszą”</w:t>
      </w:r>
      <w:r>
        <w:rPr>
          <w:rFonts w:ascii="Arial" w:hAnsi="Arial" w:cs="Arial"/>
          <w:shd w:val="clear" w:color="auto" w:fill="FFFFFF"/>
        </w:rPr>
        <w:t>;</w:t>
      </w:r>
      <w:r w:rsidRPr="00BE6453">
        <w:rPr>
          <w:rFonts w:ascii="Arial" w:hAnsi="Arial" w:cs="Arial"/>
          <w:shd w:val="clear" w:color="auto" w:fill="FFFFFF"/>
        </w:rPr>
        <w:t xml:space="preserve"> </w:t>
      </w:r>
    </w:p>
    <w:p w14:paraId="684AB2EC" w14:textId="77777777" w:rsidR="000112B7" w:rsidRPr="0002061C" w:rsidRDefault="000112B7" w:rsidP="000112B7">
      <w:pPr>
        <w:pStyle w:val="Akapitzlist"/>
        <w:widowControl w:val="0"/>
        <w:numPr>
          <w:ilvl w:val="0"/>
          <w:numId w:val="27"/>
        </w:numPr>
        <w:spacing w:before="40" w:line="360" w:lineRule="auto"/>
        <w:jc w:val="both"/>
        <w:rPr>
          <w:rFonts w:ascii="Arial" w:hAnsi="Arial" w:cs="Arial"/>
        </w:rPr>
      </w:pPr>
      <w:r w:rsidRPr="00BE6453">
        <w:rPr>
          <w:rFonts w:ascii="Arial" w:hAnsi="Arial" w:cs="Arial"/>
          <w:shd w:val="clear" w:color="auto" w:fill="FFFFFF"/>
        </w:rPr>
        <w:t>dofinansowanie wypoczynku dzieci i młodzieży zorganizowanego w formie: wczasów, kolonii, zimowisk, obozów, kolonii zdrowotnych, zielonych szkół itp.</w:t>
      </w:r>
      <w:r>
        <w:rPr>
          <w:rFonts w:ascii="Arial" w:hAnsi="Arial" w:cs="Arial"/>
          <w:shd w:val="clear" w:color="auto" w:fill="FFFFFF"/>
        </w:rPr>
        <w:t>;</w:t>
      </w:r>
    </w:p>
    <w:p w14:paraId="14BEF608" w14:textId="77777777" w:rsidR="000112B7" w:rsidRPr="00960FA4" w:rsidRDefault="000112B7" w:rsidP="000112B7">
      <w:pPr>
        <w:pStyle w:val="Akapitzlist"/>
        <w:widowControl w:val="0"/>
        <w:numPr>
          <w:ilvl w:val="0"/>
          <w:numId w:val="27"/>
        </w:numPr>
        <w:spacing w:before="40" w:line="360" w:lineRule="auto"/>
        <w:jc w:val="both"/>
        <w:rPr>
          <w:rFonts w:ascii="Arial" w:hAnsi="Arial" w:cs="Arial"/>
        </w:rPr>
      </w:pPr>
      <w:r w:rsidRPr="00960FA4">
        <w:rPr>
          <w:rFonts w:ascii="Arial" w:hAnsi="Arial" w:cs="Arial"/>
          <w:shd w:val="clear" w:color="auto" w:fill="FFFFFF"/>
        </w:rPr>
        <w:t xml:space="preserve">dofinansowanie kosztów opieki nad dziećmi w żłobkach i przedszkolach; </w:t>
      </w:r>
    </w:p>
    <w:p w14:paraId="7CF152C4" w14:textId="77777777" w:rsidR="000112B7" w:rsidRPr="00BE6453" w:rsidRDefault="000112B7" w:rsidP="000112B7">
      <w:pPr>
        <w:pStyle w:val="Akapitzlist"/>
        <w:widowControl w:val="0"/>
        <w:numPr>
          <w:ilvl w:val="0"/>
          <w:numId w:val="27"/>
        </w:numPr>
        <w:spacing w:before="40" w:line="360" w:lineRule="auto"/>
        <w:jc w:val="both"/>
        <w:rPr>
          <w:rFonts w:ascii="Arial" w:hAnsi="Arial" w:cs="Arial"/>
        </w:rPr>
      </w:pPr>
      <w:r w:rsidRPr="00BE6453">
        <w:rPr>
          <w:rFonts w:ascii="Arial" w:hAnsi="Arial" w:cs="Arial"/>
          <w:shd w:val="clear" w:color="auto" w:fill="FFFFFF"/>
        </w:rPr>
        <w:t>dofinansowanie wycieczek</w:t>
      </w:r>
      <w:r>
        <w:rPr>
          <w:rFonts w:ascii="Arial" w:hAnsi="Arial" w:cs="Arial"/>
          <w:shd w:val="clear" w:color="auto" w:fill="FFFFFF"/>
        </w:rPr>
        <w:t>, wyjść</w:t>
      </w:r>
      <w:r w:rsidRPr="00BE6453">
        <w:rPr>
          <w:rFonts w:ascii="Arial" w:hAnsi="Arial" w:cs="Arial"/>
          <w:shd w:val="clear" w:color="auto" w:fill="FFFFFF"/>
        </w:rPr>
        <w:t xml:space="preserve"> i imprez integracyjnych organizowanych przez Pracodawcę;</w:t>
      </w:r>
    </w:p>
    <w:p w14:paraId="51011C71" w14:textId="77777777" w:rsidR="000112B7" w:rsidRPr="0010137F" w:rsidRDefault="000112B7" w:rsidP="000112B7">
      <w:pPr>
        <w:pStyle w:val="Akapitzlist"/>
        <w:widowControl w:val="0"/>
        <w:numPr>
          <w:ilvl w:val="0"/>
          <w:numId w:val="27"/>
        </w:numPr>
        <w:spacing w:before="40" w:line="360" w:lineRule="auto"/>
        <w:jc w:val="both"/>
        <w:rPr>
          <w:rFonts w:ascii="Arial" w:hAnsi="Arial" w:cs="Arial"/>
        </w:rPr>
      </w:pPr>
      <w:r w:rsidRPr="00BE6453">
        <w:rPr>
          <w:rFonts w:ascii="Arial" w:hAnsi="Arial" w:cs="Arial"/>
          <w:shd w:val="clear" w:color="auto" w:fill="FFFFFF"/>
        </w:rPr>
        <w:t xml:space="preserve">świadczenie pieniężne </w:t>
      </w:r>
      <w:r>
        <w:rPr>
          <w:rFonts w:ascii="Arial" w:hAnsi="Arial" w:cs="Arial"/>
          <w:shd w:val="clear" w:color="auto" w:fill="FFFFFF"/>
        </w:rPr>
        <w:t xml:space="preserve">dzieciom do 14 roku życia </w:t>
      </w:r>
      <w:r w:rsidRPr="00BE6453">
        <w:rPr>
          <w:rFonts w:ascii="Arial" w:hAnsi="Arial" w:cs="Arial"/>
          <w:shd w:val="clear" w:color="auto" w:fill="FFFFFF"/>
        </w:rPr>
        <w:t>w związku ze zwiększonymi wydatkami w okresie zimowym</w:t>
      </w:r>
      <w:r>
        <w:rPr>
          <w:rFonts w:ascii="Arial" w:hAnsi="Arial" w:cs="Arial"/>
          <w:shd w:val="clear" w:color="auto" w:fill="FFFFFF"/>
        </w:rPr>
        <w:t>;</w:t>
      </w:r>
      <w:r w:rsidRPr="0010137F">
        <w:rPr>
          <w:rFonts w:ascii="Arial" w:hAnsi="Arial" w:cs="Arial"/>
          <w:shd w:val="clear" w:color="auto" w:fill="FFFFFF"/>
        </w:rPr>
        <w:t xml:space="preserve"> </w:t>
      </w:r>
    </w:p>
    <w:p w14:paraId="32AD02FA" w14:textId="77777777" w:rsidR="000112B7" w:rsidRPr="0010137F" w:rsidRDefault="000112B7" w:rsidP="000112B7">
      <w:pPr>
        <w:pStyle w:val="Akapitzlist"/>
        <w:widowControl w:val="0"/>
        <w:numPr>
          <w:ilvl w:val="0"/>
          <w:numId w:val="27"/>
        </w:numPr>
        <w:spacing w:before="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shd w:val="clear" w:color="auto" w:fill="FFFFFF"/>
        </w:rPr>
        <w:t>świadczenie</w:t>
      </w:r>
      <w:r w:rsidRPr="00BE6453">
        <w:rPr>
          <w:rFonts w:ascii="Arial" w:hAnsi="Arial" w:cs="Arial"/>
          <w:shd w:val="clear" w:color="auto" w:fill="FFFFFF"/>
        </w:rPr>
        <w:t xml:space="preserve"> pieniężne sędziom w stanie </w:t>
      </w:r>
      <w:r>
        <w:rPr>
          <w:rFonts w:ascii="Arial" w:hAnsi="Arial" w:cs="Arial"/>
          <w:shd w:val="clear" w:color="auto" w:fill="FFFFFF"/>
        </w:rPr>
        <w:t>spoczynku, emerytom, rencistom;</w:t>
      </w:r>
    </w:p>
    <w:p w14:paraId="32580830" w14:textId="77777777" w:rsidR="000112B7" w:rsidRPr="0098493F" w:rsidRDefault="000112B7" w:rsidP="000112B7">
      <w:pPr>
        <w:pStyle w:val="Akapitzlist"/>
        <w:widowControl w:val="0"/>
        <w:numPr>
          <w:ilvl w:val="0"/>
          <w:numId w:val="27"/>
        </w:numPr>
        <w:spacing w:before="40" w:line="360" w:lineRule="auto"/>
        <w:jc w:val="both"/>
        <w:rPr>
          <w:rFonts w:ascii="Arial" w:hAnsi="Arial" w:cs="Arial"/>
        </w:rPr>
      </w:pPr>
      <w:r w:rsidRPr="0098493F">
        <w:rPr>
          <w:rFonts w:ascii="Arial" w:hAnsi="Arial" w:cs="Arial"/>
          <w:shd w:val="clear" w:color="auto" w:fill="FFFFFF"/>
        </w:rPr>
        <w:t>bezzwrotną zapomogę socjalną lub losową;</w:t>
      </w:r>
    </w:p>
    <w:p w14:paraId="763EEB55" w14:textId="77777777" w:rsidR="000112B7" w:rsidRPr="00BE6453" w:rsidRDefault="000112B7" w:rsidP="000112B7">
      <w:pPr>
        <w:pStyle w:val="Akapitzlist"/>
        <w:widowControl w:val="0"/>
        <w:numPr>
          <w:ilvl w:val="0"/>
          <w:numId w:val="27"/>
        </w:numPr>
        <w:spacing w:before="40" w:line="360" w:lineRule="auto"/>
        <w:jc w:val="both"/>
        <w:rPr>
          <w:rFonts w:ascii="Arial" w:hAnsi="Arial" w:cs="Arial"/>
        </w:rPr>
      </w:pPr>
      <w:r w:rsidRPr="00BE6453">
        <w:rPr>
          <w:rFonts w:ascii="Arial" w:hAnsi="Arial" w:cs="Arial"/>
          <w:shd w:val="clear" w:color="auto" w:fill="FFFFFF"/>
        </w:rPr>
        <w:t>zwrotną pożyczkę na cele mieszkaniowe na warunka</w:t>
      </w:r>
      <w:r>
        <w:rPr>
          <w:rFonts w:ascii="Arial" w:hAnsi="Arial" w:cs="Arial"/>
          <w:shd w:val="clear" w:color="auto" w:fill="FFFFFF"/>
        </w:rPr>
        <w:t>ch określonych w umowie.</w:t>
      </w:r>
    </w:p>
    <w:p w14:paraId="66D70A2C" w14:textId="77777777" w:rsidR="000112B7" w:rsidRPr="0010137F" w:rsidRDefault="000112B7" w:rsidP="000112B7">
      <w:pPr>
        <w:pStyle w:val="Akapitzlist"/>
        <w:widowControl w:val="0"/>
        <w:numPr>
          <w:ilvl w:val="0"/>
          <w:numId w:val="12"/>
        </w:numPr>
        <w:tabs>
          <w:tab w:val="left" w:pos="423"/>
        </w:tabs>
        <w:spacing w:before="80" w:line="360" w:lineRule="auto"/>
        <w:ind w:left="426" w:hanging="284"/>
        <w:jc w:val="both"/>
        <w:rPr>
          <w:rFonts w:ascii="Arial" w:hAnsi="Arial" w:cs="Arial"/>
        </w:rPr>
      </w:pPr>
      <w:r w:rsidRPr="0010137F">
        <w:rPr>
          <w:rFonts w:ascii="Arial" w:hAnsi="Arial" w:cs="Arial"/>
          <w:shd w:val="clear" w:color="auto" w:fill="FFFFFF"/>
        </w:rPr>
        <w:t>Wysokość dofinansowania poszczególnych form działalności socjalnej, z uwzględnieniem dochodu na jednego członka rodziny określa tabela dopłat (Załącznik nr 1)</w:t>
      </w:r>
      <w:r w:rsidRPr="0010137F">
        <w:rPr>
          <w:rFonts w:ascii="Arial" w:hAnsi="Arial" w:cs="Arial"/>
        </w:rPr>
        <w:t>.</w:t>
      </w:r>
    </w:p>
    <w:p w14:paraId="62AE2235" w14:textId="77777777" w:rsidR="000112B7" w:rsidRDefault="000112B7" w:rsidP="000112B7">
      <w:pPr>
        <w:pStyle w:val="Akapitzlist"/>
        <w:spacing w:line="360" w:lineRule="auto"/>
        <w:jc w:val="both"/>
        <w:rPr>
          <w:rFonts w:ascii="Arial" w:hAnsi="Arial" w:cs="Arial"/>
        </w:rPr>
      </w:pPr>
    </w:p>
    <w:p w14:paraId="4D633E7E" w14:textId="77777777" w:rsidR="000112B7" w:rsidRDefault="000112B7" w:rsidP="000112B7">
      <w:pPr>
        <w:pStyle w:val="Akapitzlist"/>
        <w:spacing w:line="360" w:lineRule="auto"/>
        <w:jc w:val="both"/>
        <w:rPr>
          <w:rFonts w:ascii="Arial" w:hAnsi="Arial" w:cs="Arial"/>
        </w:rPr>
      </w:pPr>
    </w:p>
    <w:p w14:paraId="73614F8C" w14:textId="77777777" w:rsidR="000112B7" w:rsidRDefault="000112B7" w:rsidP="000112B7">
      <w:pPr>
        <w:pStyle w:val="Akapitzlist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ROZDZIAŁ VI</w:t>
      </w:r>
    </w:p>
    <w:p w14:paraId="77359DA6" w14:textId="77777777" w:rsidR="000112B7" w:rsidRDefault="000112B7" w:rsidP="000112B7">
      <w:pPr>
        <w:pStyle w:val="Akapitzlist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ZASADY PRZYZNAWANIA ŚWIADCZEŃ SOCJALNYCH</w:t>
      </w:r>
    </w:p>
    <w:p w14:paraId="5EEDE9CE" w14:textId="77777777" w:rsidR="000112B7" w:rsidRDefault="000112B7" w:rsidP="000112B7">
      <w:pPr>
        <w:pStyle w:val="Akapitzlist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8</w:t>
      </w:r>
    </w:p>
    <w:p w14:paraId="682F7174" w14:textId="77777777" w:rsidR="000112B7" w:rsidRDefault="000112B7" w:rsidP="000112B7">
      <w:pPr>
        <w:pStyle w:val="Akapitzlist"/>
        <w:widowControl w:val="0"/>
        <w:numPr>
          <w:ilvl w:val="0"/>
          <w:numId w:val="13"/>
        </w:numPr>
        <w:tabs>
          <w:tab w:val="left" w:pos="423"/>
        </w:tabs>
        <w:spacing w:before="80" w:line="360" w:lineRule="auto"/>
        <w:ind w:left="426" w:hanging="284"/>
        <w:jc w:val="both"/>
        <w:rPr>
          <w:rFonts w:ascii="Arial" w:hAnsi="Arial" w:cs="Arial"/>
        </w:rPr>
      </w:pPr>
      <w:r>
        <w:rPr>
          <w:rFonts w:ascii="Arial" w:hAnsi="Arial" w:cs="Arial"/>
          <w:shd w:val="clear" w:color="auto" w:fill="FFFFFF"/>
        </w:rPr>
        <w:t xml:space="preserve">Świadczenia socjalne przyznawane są na pisemny wniosek uprawnionych, Pracodawcy, bezpośrednich przełożonych lub organizacji związkowej.  </w:t>
      </w:r>
    </w:p>
    <w:p w14:paraId="7F206560" w14:textId="77777777" w:rsidR="000112B7" w:rsidRDefault="000112B7" w:rsidP="000112B7">
      <w:pPr>
        <w:pStyle w:val="Akapitzlist"/>
        <w:numPr>
          <w:ilvl w:val="0"/>
          <w:numId w:val="13"/>
        </w:numPr>
        <w:tabs>
          <w:tab w:val="left" w:pos="426"/>
        </w:tabs>
        <w:spacing w:line="360" w:lineRule="auto"/>
        <w:ind w:left="426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Świadczenia z funduszu nie mają charakteru świadczeń należnych. Przyznawanie świadczeń oraz ich wysokość mają charakter uznaniowy i są uzależnione od sytuacji życiowej, rodzinnej i materialnej osoby uprawnionej. </w:t>
      </w:r>
    </w:p>
    <w:p w14:paraId="18DE05D8" w14:textId="77777777" w:rsidR="000112B7" w:rsidRDefault="000112B7" w:rsidP="000112B7">
      <w:pPr>
        <w:pStyle w:val="Akapitzlist"/>
        <w:numPr>
          <w:ilvl w:val="0"/>
          <w:numId w:val="13"/>
        </w:numPr>
        <w:spacing w:line="360" w:lineRule="auto"/>
        <w:ind w:left="426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Podstawowym kryterium przyznawania świadczeń jest roczny dochód brutto na osobę w gospodarstwie domowym, przez który rozumie się dochód pomniejszony o odprowadzone obowiązkowe składki na ubezpieczenie społeczne, zdrowotne i kwotę podatku należnego, podzielony przez 12 miesięcy oraz przez liczbę osób pozostających we wspólnym gospodarstwie domowym.  </w:t>
      </w:r>
    </w:p>
    <w:p w14:paraId="1892ED96" w14:textId="77777777" w:rsidR="000112B7" w:rsidRDefault="000112B7" w:rsidP="000112B7">
      <w:pPr>
        <w:numPr>
          <w:ilvl w:val="0"/>
          <w:numId w:val="13"/>
        </w:numPr>
        <w:spacing w:before="80" w:line="360" w:lineRule="auto"/>
        <w:ind w:left="426" w:right="40" w:hanging="284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Do wyliczenia średniego dochodu na członka rodziny osoby uprawnionej do korzystania z zakładowego funduszu świadczeń socjalnych przyjmuje się wszystkie uzyskane przychody w rozumieniu ustawy o podatku dochodowym od osób fizycznych zarówno podlegające opodatkowaniu, jak i zwolnione z tego podatku np.: wynagrodzenie za pracę oraz wszelkie dodatki do wynagrodzenia, nagrody i premie, wynagrodzenia za pracę w godzinach nadliczbowych, stypendia, renty, emerytury, alimenty (odliczeniu od dochodu podlegają alimenty płacone na rzecz innej osoby nie pozostającej we wspólnym gospodarstwie domowym), zasiłki i świadczenia wypłacane przez urzędy pracy i ośrodki pomocy społecznej, świadczenie 500 plus, świadczenia z Rodzinnego Kapitału Opiekuńczego, wynagrodzenia z tytułu umów o charakterze cywilnoprawnym (np. zlecenia, o dzieło, najmu), dochody z działalności gospodarczej, dochody uzyskiwane z gospodarstwa rolnego (dochód z ha przeliczeniowego), obejmujący również dopłaty bezpośrednie z Agencji Restrukturyzacji i Modernizacji Rolnictwa, dochody uzyskiwane poza granicami RP.</w:t>
      </w:r>
    </w:p>
    <w:p w14:paraId="57B15D38" w14:textId="77777777" w:rsidR="000112B7" w:rsidRDefault="000112B7" w:rsidP="000112B7">
      <w:pPr>
        <w:pStyle w:val="Akapitzlist"/>
        <w:numPr>
          <w:ilvl w:val="0"/>
          <w:numId w:val="13"/>
        </w:numPr>
        <w:spacing w:line="360" w:lineRule="auto"/>
        <w:ind w:left="426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razie wystąpienia wątpliwości co do wiarygodności danych przedstawionych we wniosku, Komisja może zażądać od składającego dokumentów potwierdzających te dane. </w:t>
      </w:r>
    </w:p>
    <w:p w14:paraId="4A52235B" w14:textId="77777777" w:rsidR="000112B7" w:rsidRDefault="000112B7" w:rsidP="000112B7">
      <w:pPr>
        <w:pStyle w:val="Akapitzlist"/>
        <w:numPr>
          <w:ilvl w:val="0"/>
          <w:numId w:val="13"/>
        </w:numPr>
        <w:spacing w:line="360" w:lineRule="auto"/>
        <w:ind w:left="426" w:hanging="284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hd w:val="clear" w:color="auto" w:fill="FFFFFF"/>
        </w:rPr>
        <w:t>Wniosek osoby, która ubiega się o świadczenie z Funduszu, a nie przedłoży na wezwanie Komisji dodatkowej dokumentacji, o której wyżej mowa zostanie odrzucony.</w:t>
      </w:r>
    </w:p>
    <w:p w14:paraId="4C23371E" w14:textId="77777777" w:rsidR="000112B7" w:rsidRPr="00532208" w:rsidRDefault="000112B7" w:rsidP="000112B7">
      <w:pPr>
        <w:pStyle w:val="Akapitzlist"/>
        <w:numPr>
          <w:ilvl w:val="0"/>
          <w:numId w:val="13"/>
        </w:numPr>
        <w:spacing w:line="360" w:lineRule="auto"/>
        <w:ind w:left="426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Ubiegający się o przyznanie świadczeń socjalnych, który złoży nieprawdziwe oświadczenie o dochodach, nie wykaże swoich dodatkowych dochodów lub w inny sposób wprowadzi Pracodawcę w błąd, zobowiązany będzie do niezwłocznego zwrotu otrzymanego świadczenia.  </w:t>
      </w:r>
    </w:p>
    <w:p w14:paraId="7E066AA9" w14:textId="77777777" w:rsidR="000112B7" w:rsidRPr="003C0E68" w:rsidRDefault="000112B7" w:rsidP="000112B7">
      <w:pPr>
        <w:spacing w:line="360" w:lineRule="auto"/>
        <w:jc w:val="both"/>
        <w:rPr>
          <w:rFonts w:ascii="Arial" w:hAnsi="Arial" w:cs="Arial"/>
        </w:rPr>
      </w:pPr>
    </w:p>
    <w:p w14:paraId="5736E3C2" w14:textId="77777777" w:rsidR="000112B7" w:rsidRDefault="000112B7" w:rsidP="000112B7">
      <w:pPr>
        <w:pStyle w:val="Akapitzlist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9</w:t>
      </w:r>
    </w:p>
    <w:p w14:paraId="6FCC67CF" w14:textId="77777777" w:rsidR="000112B7" w:rsidRDefault="000112B7" w:rsidP="000112B7">
      <w:pPr>
        <w:pStyle w:val="Akapitzlist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DOFINANSOWANIE DO WYPOCZYNKU PRACOWNIKÓW</w:t>
      </w:r>
    </w:p>
    <w:p w14:paraId="0FB76457" w14:textId="77777777" w:rsidR="000112B7" w:rsidRDefault="000112B7" w:rsidP="000112B7">
      <w:pPr>
        <w:pStyle w:val="Akapitzlist"/>
        <w:spacing w:line="360" w:lineRule="auto"/>
        <w:jc w:val="center"/>
        <w:rPr>
          <w:rFonts w:ascii="Arial" w:hAnsi="Arial" w:cs="Arial"/>
          <w:b/>
        </w:rPr>
      </w:pPr>
    </w:p>
    <w:p w14:paraId="09912611" w14:textId="77777777" w:rsidR="000112B7" w:rsidRDefault="000112B7" w:rsidP="000112B7">
      <w:pPr>
        <w:pStyle w:val="Akapitzlist"/>
        <w:numPr>
          <w:ilvl w:val="0"/>
          <w:numId w:val="14"/>
        </w:numPr>
        <w:spacing w:line="360" w:lineRule="auto"/>
        <w:ind w:left="567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Dofinansowanie do wypoczynku zorganizowanego we własnym zakresie przysługuje raz w roku, na wniosek osoby uprawnionej (Załącznik nr 2).</w:t>
      </w:r>
    </w:p>
    <w:p w14:paraId="206E0017" w14:textId="77777777" w:rsidR="000112B7" w:rsidRDefault="000112B7" w:rsidP="000112B7">
      <w:pPr>
        <w:pStyle w:val="Akapitzlist"/>
        <w:numPr>
          <w:ilvl w:val="0"/>
          <w:numId w:val="14"/>
        </w:numPr>
        <w:spacing w:line="360" w:lineRule="auto"/>
        <w:ind w:left="567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Wniosek o dofinansowanie wypoczynku należy złożyć nie wcześniej niż miesiąc przed rozpoczęciem planowanego urlopu oraz nie później niż miesiąc po jego zakończeniu. </w:t>
      </w:r>
    </w:p>
    <w:p w14:paraId="370648C0" w14:textId="77777777" w:rsidR="000112B7" w:rsidRDefault="000112B7" w:rsidP="000112B7">
      <w:pPr>
        <w:pStyle w:val="Akapitzlist"/>
        <w:numPr>
          <w:ilvl w:val="0"/>
          <w:numId w:val="14"/>
        </w:numPr>
        <w:spacing w:line="360" w:lineRule="auto"/>
        <w:ind w:left="567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Wniosek złożony po terminie, nieuzasadniony ważnymi przyczynami może być pozostawiony bez rozpoznania. </w:t>
      </w:r>
    </w:p>
    <w:p w14:paraId="0721B1CA" w14:textId="77777777" w:rsidR="000112B7" w:rsidRDefault="000112B7" w:rsidP="000112B7">
      <w:pPr>
        <w:pStyle w:val="Akapitzlist"/>
        <w:numPr>
          <w:ilvl w:val="0"/>
          <w:numId w:val="14"/>
        </w:numPr>
        <w:spacing w:line="360" w:lineRule="auto"/>
        <w:ind w:left="567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Wysokość dofinansowania do wypoczynku pracownika określona jest w Tabeli stanowiącej Załącznik Nr 1 do Regulaminu. </w:t>
      </w:r>
    </w:p>
    <w:p w14:paraId="32AE432A" w14:textId="77777777" w:rsidR="000112B7" w:rsidRDefault="000112B7" w:rsidP="000112B7">
      <w:pPr>
        <w:pStyle w:val="Akapitzlist"/>
        <w:spacing w:line="360" w:lineRule="auto"/>
        <w:ind w:left="567"/>
        <w:jc w:val="both"/>
        <w:rPr>
          <w:rFonts w:ascii="Arial" w:hAnsi="Arial" w:cs="Arial"/>
        </w:rPr>
      </w:pPr>
    </w:p>
    <w:p w14:paraId="62535F3F" w14:textId="77777777" w:rsidR="000112B7" w:rsidRDefault="000112B7" w:rsidP="000112B7">
      <w:pPr>
        <w:pStyle w:val="Akapitzlist"/>
        <w:spacing w:line="360" w:lineRule="auto"/>
        <w:ind w:left="10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10</w:t>
      </w:r>
    </w:p>
    <w:p w14:paraId="3379EE8C" w14:textId="77777777" w:rsidR="000112B7" w:rsidRDefault="000112B7" w:rsidP="000112B7">
      <w:pPr>
        <w:pStyle w:val="Akapitzlist"/>
        <w:spacing w:line="360" w:lineRule="auto"/>
        <w:ind w:left="10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DOFINANSOWANIE DO WYPOCZYNKU DZIECI I MŁODZIEŻY, </w:t>
      </w:r>
      <w:r w:rsidRPr="002F374C">
        <w:rPr>
          <w:rFonts w:ascii="Arial" w:hAnsi="Arial" w:cs="Arial"/>
          <w:b/>
        </w:rPr>
        <w:t>ŻŁOBKÓW I PRZEDSZKOLI</w:t>
      </w:r>
    </w:p>
    <w:p w14:paraId="67C13198" w14:textId="77777777" w:rsidR="000112B7" w:rsidRDefault="000112B7" w:rsidP="000112B7">
      <w:pPr>
        <w:pStyle w:val="Akapitzlist"/>
        <w:spacing w:line="360" w:lineRule="auto"/>
        <w:ind w:left="1080"/>
        <w:jc w:val="center"/>
        <w:rPr>
          <w:rFonts w:ascii="Arial" w:hAnsi="Arial" w:cs="Arial"/>
          <w:b/>
        </w:rPr>
      </w:pPr>
    </w:p>
    <w:p w14:paraId="79989205" w14:textId="77777777" w:rsidR="000112B7" w:rsidRDefault="000112B7" w:rsidP="000112B7">
      <w:pPr>
        <w:pStyle w:val="Akapitzlist"/>
        <w:numPr>
          <w:ilvl w:val="0"/>
          <w:numId w:val="15"/>
        </w:numPr>
        <w:spacing w:line="360" w:lineRule="auto"/>
        <w:ind w:left="567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Dofinansowanie do wypoczynku zorganizowanego dzieci i młodzieży może być przyznane raz w danym roku kalendarzowym, na wniosek osoby uprawnionej </w:t>
      </w:r>
      <w:r w:rsidRPr="008F0ECB">
        <w:rPr>
          <w:rFonts w:ascii="Arial" w:hAnsi="Arial" w:cs="Arial"/>
        </w:rPr>
        <w:t>złożony w terminie miesiąca od dnia zakończenia wypoczynku.</w:t>
      </w:r>
      <w:r w:rsidRPr="008F0ECB">
        <w:rPr>
          <w:rFonts w:ascii="Arial" w:hAnsi="Arial" w:cs="Arial"/>
          <w:u w:val="single"/>
        </w:rPr>
        <w:t xml:space="preserve"> </w:t>
      </w:r>
    </w:p>
    <w:p w14:paraId="6D26C90B" w14:textId="77777777" w:rsidR="000112B7" w:rsidRDefault="000112B7" w:rsidP="000112B7">
      <w:pPr>
        <w:pStyle w:val="Akapitzlist"/>
        <w:numPr>
          <w:ilvl w:val="0"/>
          <w:numId w:val="15"/>
        </w:numPr>
        <w:spacing w:line="360" w:lineRule="auto"/>
        <w:ind w:left="567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 wniosku, o którym mowa w ust. 1  należy dołączyć dokument potwierdzający zakup (faktura, rachunek). Dokument powinien jednoznacznie określać kto jest organizatorem wypoczynku, kto korzystał z wypoczynku, w jakim okresie, kwotę poniesionego wydatku. </w:t>
      </w:r>
    </w:p>
    <w:p w14:paraId="03FB9553" w14:textId="77777777" w:rsidR="000112B7" w:rsidRDefault="000112B7" w:rsidP="000112B7">
      <w:pPr>
        <w:pStyle w:val="Akapitzlist"/>
        <w:numPr>
          <w:ilvl w:val="0"/>
          <w:numId w:val="15"/>
        </w:numPr>
        <w:spacing w:line="360" w:lineRule="auto"/>
        <w:ind w:left="567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przypadku złożenia dokumentu potwierdzającego wypoczynek zorganizowany, który został wystawiony w języku obcym, wnioskodawca obowiązany jest do dołączenia jego tłumaczenia na język polski. </w:t>
      </w:r>
    </w:p>
    <w:p w14:paraId="659C3B09" w14:textId="77777777" w:rsidR="000112B7" w:rsidRDefault="000112B7" w:rsidP="000112B7">
      <w:pPr>
        <w:pStyle w:val="Akapitzlist"/>
        <w:numPr>
          <w:ilvl w:val="0"/>
          <w:numId w:val="15"/>
        </w:numPr>
        <w:spacing w:line="360" w:lineRule="auto"/>
        <w:ind w:left="567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Dofinansowanie kosztów opieki nad dziećmi w żłobkach i przedszkolach</w:t>
      </w:r>
      <w:r w:rsidRPr="0055052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może być przyznane raz w danym roku kalendarzowym, na wniosek osoby uprawnionej. Do wniosku załącza się dokument potwierdzający poniesione koszty opieki, wystawiony przez placówkę opiekuńczą, a w szczególności fakturę, rachunek, zaświadczenie zawierające nazwę i adres podmiotu wystawiającego dokument, imię i nazwisko osoby dokonującej wpłaty oraz dziecka, koszt i okres opieki, za który nastąpiła zapłata. </w:t>
      </w:r>
    </w:p>
    <w:p w14:paraId="3591B6B7" w14:textId="77777777" w:rsidR="000112B7" w:rsidRDefault="000112B7" w:rsidP="000112B7">
      <w:pPr>
        <w:pStyle w:val="Akapitzlist"/>
        <w:numPr>
          <w:ilvl w:val="0"/>
          <w:numId w:val="15"/>
        </w:numPr>
        <w:spacing w:line="360" w:lineRule="auto"/>
        <w:ind w:left="567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Dokumenty o których mowa w ust. 4, muszą dotyczyć wydatków poniesionych w roku kalendarzowym, w którym składany jest wniosek.  </w:t>
      </w:r>
    </w:p>
    <w:p w14:paraId="321B5A48" w14:textId="77777777" w:rsidR="000112B7" w:rsidRDefault="000112B7" w:rsidP="000112B7">
      <w:pPr>
        <w:pStyle w:val="Akapitzlist"/>
        <w:numPr>
          <w:ilvl w:val="0"/>
          <w:numId w:val="15"/>
        </w:numPr>
        <w:spacing w:line="360" w:lineRule="auto"/>
        <w:ind w:left="567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W jednym roku kalendarzowym pracownikowi przysługuje prawo do skorzystania z jednej z form dofinansowania na dziecko opisanej w ust. 1 i 4. </w:t>
      </w:r>
    </w:p>
    <w:p w14:paraId="5E6340CA" w14:textId="77777777" w:rsidR="000112B7" w:rsidRDefault="000112B7" w:rsidP="000112B7">
      <w:pPr>
        <w:pStyle w:val="Akapitzlist"/>
        <w:numPr>
          <w:ilvl w:val="0"/>
          <w:numId w:val="15"/>
        </w:numPr>
        <w:spacing w:line="360" w:lineRule="auto"/>
        <w:ind w:left="567" w:hanging="425"/>
        <w:jc w:val="both"/>
        <w:rPr>
          <w:rFonts w:ascii="Arial" w:hAnsi="Arial" w:cs="Arial"/>
        </w:rPr>
      </w:pPr>
      <w:r w:rsidRPr="00814F9C">
        <w:rPr>
          <w:rFonts w:ascii="Arial" w:hAnsi="Arial" w:cs="Arial"/>
        </w:rPr>
        <w:t xml:space="preserve">Wysokość dofinansowania określona jest w Tabeli stanowiącej Załącznik Nr 1 do Regulaminu. </w:t>
      </w:r>
    </w:p>
    <w:p w14:paraId="20B96DE9" w14:textId="77777777" w:rsidR="000112B7" w:rsidRPr="0098493F" w:rsidRDefault="000112B7" w:rsidP="000112B7">
      <w:pPr>
        <w:pStyle w:val="Akapitzlist"/>
        <w:spacing w:line="360" w:lineRule="auto"/>
        <w:ind w:left="567"/>
        <w:jc w:val="both"/>
        <w:rPr>
          <w:rFonts w:ascii="Arial" w:hAnsi="Arial" w:cs="Arial"/>
        </w:rPr>
      </w:pPr>
    </w:p>
    <w:p w14:paraId="04BA4609" w14:textId="77777777" w:rsidR="000112B7" w:rsidRDefault="000112B7" w:rsidP="000112B7">
      <w:pPr>
        <w:pStyle w:val="Akapitzlist"/>
        <w:spacing w:line="360" w:lineRule="auto"/>
        <w:ind w:left="10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11</w:t>
      </w:r>
    </w:p>
    <w:p w14:paraId="791D7832" w14:textId="77777777" w:rsidR="000112B7" w:rsidRDefault="000112B7" w:rsidP="000112B7">
      <w:pPr>
        <w:pStyle w:val="Akapitzlist"/>
        <w:spacing w:line="360" w:lineRule="auto"/>
        <w:ind w:left="10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POMOC MATERIALNA</w:t>
      </w:r>
    </w:p>
    <w:p w14:paraId="7A990774" w14:textId="77777777" w:rsidR="000112B7" w:rsidRPr="0098493F" w:rsidRDefault="000112B7" w:rsidP="000112B7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8493F">
        <w:rPr>
          <w:rFonts w:ascii="Arial" w:hAnsi="Arial" w:cs="Arial"/>
          <w:sz w:val="24"/>
          <w:szCs w:val="24"/>
        </w:rPr>
        <w:t>Pomoc</w:t>
      </w:r>
      <w:r w:rsidRPr="0098493F">
        <w:rPr>
          <w:rFonts w:ascii="Arial" w:hAnsi="Arial" w:cs="Arial"/>
          <w:sz w:val="24"/>
          <w:szCs w:val="24"/>
          <w:shd w:val="clear" w:color="auto" w:fill="FFFFFF"/>
        </w:rPr>
        <w:t xml:space="preserve"> w formie bezzwrotnej zapomogi może być realizowana jako</w:t>
      </w:r>
      <w:r w:rsidRPr="0098493F">
        <w:rPr>
          <w:rFonts w:ascii="Arial" w:hAnsi="Arial" w:cs="Arial"/>
          <w:sz w:val="24"/>
          <w:szCs w:val="24"/>
        </w:rPr>
        <w:t>:</w:t>
      </w:r>
    </w:p>
    <w:p w14:paraId="5BBFDF8E" w14:textId="77777777" w:rsidR="000112B7" w:rsidRPr="0098493F" w:rsidRDefault="000112B7" w:rsidP="000112B7">
      <w:pPr>
        <w:pStyle w:val="Teksttreci0"/>
        <w:numPr>
          <w:ilvl w:val="0"/>
          <w:numId w:val="26"/>
        </w:numPr>
        <w:shd w:val="clear" w:color="auto" w:fill="auto"/>
        <w:tabs>
          <w:tab w:val="left" w:pos="428"/>
        </w:tabs>
        <w:spacing w:before="40" w:after="0" w:line="360" w:lineRule="auto"/>
        <w:rPr>
          <w:rStyle w:val="Teksttreci"/>
          <w:rFonts w:ascii="Arial" w:hAnsi="Arial" w:cs="Arial"/>
          <w:sz w:val="24"/>
          <w:szCs w:val="24"/>
        </w:rPr>
      </w:pPr>
      <w:r w:rsidRPr="0098493F">
        <w:rPr>
          <w:rStyle w:val="Teksttreci"/>
          <w:rFonts w:ascii="Arial" w:hAnsi="Arial" w:cs="Arial"/>
          <w:sz w:val="24"/>
          <w:szCs w:val="24"/>
        </w:rPr>
        <w:t>zapomoga socjalna – przyznawana w związku z trudną sytuacją rodzinną, osobistą  i materialną uprawnionej osoby wnioskującej. Przyznane świadczenie podlega opodatkowaniu na zasadzie określonej w ustawie o podatku dochodowym od osób fizycznych;</w:t>
      </w:r>
    </w:p>
    <w:p w14:paraId="6AF03282" w14:textId="77777777" w:rsidR="000112B7" w:rsidRPr="0098493F" w:rsidRDefault="000112B7" w:rsidP="000112B7">
      <w:pPr>
        <w:pStyle w:val="Teksttreci0"/>
        <w:numPr>
          <w:ilvl w:val="0"/>
          <w:numId w:val="26"/>
        </w:numPr>
        <w:shd w:val="clear" w:color="auto" w:fill="auto"/>
        <w:tabs>
          <w:tab w:val="left" w:pos="428"/>
        </w:tabs>
        <w:spacing w:before="40" w:after="0"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98493F">
        <w:rPr>
          <w:rStyle w:val="Teksttreci"/>
          <w:rFonts w:ascii="Arial" w:hAnsi="Arial" w:cs="Arial"/>
          <w:sz w:val="24"/>
          <w:szCs w:val="24"/>
        </w:rPr>
        <w:t>zapomoga losowa – przyznawana w związku z indywidualnymi zdarzeniami losowymi, klęskami żywiołowymi, długotrwałą chorobą osoby uprawnionej lub członka jej najbliższej rodziny, śmiercią. Zapomoga losowa może być przyznana także w innych przypadkach losowych, udokumentowanych przez odpowiednie organy administracji państwowej (straż, policja). Świadczenie nie podlega opodatkowaniu.</w:t>
      </w:r>
    </w:p>
    <w:p w14:paraId="1BCEA2F5" w14:textId="77777777" w:rsidR="000112B7" w:rsidRPr="0098493F" w:rsidRDefault="000112B7" w:rsidP="000112B7">
      <w:pPr>
        <w:pStyle w:val="Teksttreci0"/>
        <w:numPr>
          <w:ilvl w:val="0"/>
          <w:numId w:val="16"/>
        </w:numPr>
        <w:shd w:val="clear" w:color="auto" w:fill="auto"/>
        <w:tabs>
          <w:tab w:val="left" w:pos="428"/>
        </w:tabs>
        <w:spacing w:before="40" w:after="0"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98493F">
        <w:rPr>
          <w:rStyle w:val="Teksttreci"/>
          <w:rFonts w:ascii="Arial" w:hAnsi="Arial" w:cs="Arial"/>
          <w:sz w:val="24"/>
          <w:szCs w:val="24"/>
        </w:rPr>
        <w:t>Zapomoga socjalna lub losowa może być przyznana na wniosek osoby uprawnionej, Pracodawcy, Komisji Socjalnej lub przedstawiciela związków zawodowych.</w:t>
      </w:r>
    </w:p>
    <w:p w14:paraId="614E630C" w14:textId="77777777" w:rsidR="000112B7" w:rsidRDefault="000112B7" w:rsidP="000112B7">
      <w:pPr>
        <w:pStyle w:val="Akapitzlist"/>
        <w:spacing w:line="360" w:lineRule="auto"/>
        <w:jc w:val="both"/>
        <w:rPr>
          <w:rFonts w:ascii="Arial" w:hAnsi="Arial" w:cs="Arial"/>
        </w:rPr>
      </w:pPr>
    </w:p>
    <w:p w14:paraId="173ABF98" w14:textId="77777777" w:rsidR="000112B7" w:rsidRDefault="000112B7" w:rsidP="000112B7">
      <w:pPr>
        <w:pStyle w:val="Akapitzlist"/>
        <w:spacing w:line="360" w:lineRule="auto"/>
        <w:ind w:left="10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§12</w:t>
      </w:r>
    </w:p>
    <w:p w14:paraId="43D4E3D7" w14:textId="77777777" w:rsidR="000112B7" w:rsidRDefault="000112B7" w:rsidP="000112B7">
      <w:pPr>
        <w:pStyle w:val="Akapitzlist"/>
        <w:spacing w:line="360" w:lineRule="auto"/>
        <w:ind w:left="10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DOFINANSOWANIE DO WYCIECZEK I IMPREZ INTEGRACYJNYCH ORGANIZOWANYCH PRZEZ PRACODAWCĘ</w:t>
      </w:r>
    </w:p>
    <w:p w14:paraId="59357CBB" w14:textId="77777777" w:rsidR="000112B7" w:rsidRPr="008F0ECB" w:rsidRDefault="000112B7" w:rsidP="000112B7">
      <w:pPr>
        <w:tabs>
          <w:tab w:val="num" w:pos="2340"/>
        </w:tabs>
        <w:spacing w:line="360" w:lineRule="auto"/>
        <w:jc w:val="both"/>
        <w:rPr>
          <w:rFonts w:ascii="Arial" w:hAnsi="Arial" w:cs="Arial"/>
        </w:rPr>
      </w:pPr>
    </w:p>
    <w:p w14:paraId="73FEF2AA" w14:textId="77777777" w:rsidR="000112B7" w:rsidRDefault="000112B7" w:rsidP="000112B7">
      <w:pPr>
        <w:pStyle w:val="Akapitzlist"/>
        <w:numPr>
          <w:ilvl w:val="2"/>
          <w:numId w:val="17"/>
        </w:numPr>
        <w:tabs>
          <w:tab w:val="num" w:pos="1985"/>
        </w:tabs>
        <w:spacing w:line="36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Refundacja kosztów może być przyznana za udział w organizowanych przez Pracodawcę:</w:t>
      </w:r>
    </w:p>
    <w:p w14:paraId="16B050B5" w14:textId="77777777" w:rsidR="000112B7" w:rsidRDefault="000112B7" w:rsidP="000112B7">
      <w:pPr>
        <w:pStyle w:val="Akapitzlist"/>
        <w:numPr>
          <w:ilvl w:val="3"/>
          <w:numId w:val="17"/>
        </w:numPr>
        <w:spacing w:line="360" w:lineRule="auto"/>
        <w:ind w:left="851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imprezach integracyjnych;</w:t>
      </w:r>
    </w:p>
    <w:p w14:paraId="0514E76E" w14:textId="77777777" w:rsidR="000112B7" w:rsidRDefault="000112B7" w:rsidP="000112B7">
      <w:pPr>
        <w:pStyle w:val="Akapitzlist"/>
        <w:numPr>
          <w:ilvl w:val="3"/>
          <w:numId w:val="17"/>
        </w:numPr>
        <w:spacing w:line="360" w:lineRule="auto"/>
        <w:ind w:left="851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imprezach kulturalnych;</w:t>
      </w:r>
    </w:p>
    <w:p w14:paraId="0DFF18DE" w14:textId="77777777" w:rsidR="000112B7" w:rsidRDefault="000112B7" w:rsidP="000112B7">
      <w:pPr>
        <w:pStyle w:val="Akapitzlist"/>
        <w:numPr>
          <w:ilvl w:val="3"/>
          <w:numId w:val="17"/>
        </w:numPr>
        <w:spacing w:line="360" w:lineRule="auto"/>
        <w:ind w:left="851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wycieczkach.</w:t>
      </w:r>
    </w:p>
    <w:p w14:paraId="0E69AF14" w14:textId="77777777" w:rsidR="000112B7" w:rsidRDefault="000112B7" w:rsidP="000112B7">
      <w:pPr>
        <w:pStyle w:val="Akapitzlist"/>
        <w:numPr>
          <w:ilvl w:val="2"/>
          <w:numId w:val="17"/>
        </w:numPr>
        <w:spacing w:line="36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Świadczenia, o których mowa w ust. 1 realizowane są w celu integracji osób uprawnionych do korzystania z Funduszu i udzielane są na zasadzie powszechnej dostępności.</w:t>
      </w:r>
    </w:p>
    <w:p w14:paraId="076E4F1C" w14:textId="77777777" w:rsidR="000112B7" w:rsidRDefault="000112B7" w:rsidP="000112B7">
      <w:pPr>
        <w:pStyle w:val="Akapitzlist"/>
        <w:numPr>
          <w:ilvl w:val="2"/>
          <w:numId w:val="17"/>
        </w:numPr>
        <w:spacing w:line="36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Informacje o organizowanych imprezach będą przesyłane pocztą elektroniczną.  </w:t>
      </w:r>
    </w:p>
    <w:p w14:paraId="2DDDAB88" w14:textId="77777777" w:rsidR="000112B7" w:rsidRDefault="000112B7" w:rsidP="000112B7">
      <w:pPr>
        <w:pStyle w:val="Akapitzlist"/>
        <w:numPr>
          <w:ilvl w:val="2"/>
          <w:numId w:val="17"/>
        </w:numPr>
        <w:tabs>
          <w:tab w:val="num" w:pos="1985"/>
        </w:tabs>
        <w:spacing w:line="36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przypadku rezygnacji z uczestnictwa w imprezie organizowanej przez Sąd, finansowanej z funduszu, w takim czasie, że niemożliwe jest odzyskanie przez Sąd poniesionych kosztów – osoba rezygnująca zobowiązana jest do ich uiszczenia. Powyższa regulacja nie ma zastosowania do osób, które wskażą na swoje miejsce innego uczestnika spośród pracowników Sądu Apelacyjnego. </w:t>
      </w:r>
    </w:p>
    <w:p w14:paraId="2C0A4963" w14:textId="77777777" w:rsidR="000112B7" w:rsidRPr="003C0E68" w:rsidRDefault="000112B7" w:rsidP="000112B7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Wysokość dofinansowania określona jest w Tabeli stanowiącej załącznik Nr 5 Regulaminu. </w:t>
      </w:r>
    </w:p>
    <w:p w14:paraId="21AE31A9" w14:textId="77777777" w:rsidR="000112B7" w:rsidRDefault="000112B7" w:rsidP="000112B7">
      <w:pPr>
        <w:pStyle w:val="Akapitzlist"/>
        <w:spacing w:line="360" w:lineRule="auto"/>
        <w:ind w:left="10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§13</w:t>
      </w:r>
    </w:p>
    <w:p w14:paraId="32B3D9F1" w14:textId="77777777" w:rsidR="000112B7" w:rsidRDefault="000112B7" w:rsidP="000112B7">
      <w:pPr>
        <w:pStyle w:val="Akapitzlist"/>
        <w:spacing w:line="360" w:lineRule="auto"/>
        <w:ind w:left="10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POŻYCZKI NA CELE MIESZKANIOWE</w:t>
      </w:r>
    </w:p>
    <w:p w14:paraId="38BCB935" w14:textId="77777777" w:rsidR="000112B7" w:rsidRDefault="000112B7" w:rsidP="000112B7">
      <w:pPr>
        <w:pStyle w:val="Akapitzlist"/>
        <w:spacing w:line="360" w:lineRule="auto"/>
        <w:ind w:left="1080"/>
        <w:jc w:val="center"/>
        <w:rPr>
          <w:rFonts w:ascii="Arial" w:hAnsi="Arial" w:cs="Arial"/>
          <w:b/>
        </w:rPr>
      </w:pPr>
    </w:p>
    <w:p w14:paraId="3B1A0B1C" w14:textId="77777777" w:rsidR="000112B7" w:rsidRDefault="000112B7" w:rsidP="000112B7">
      <w:pPr>
        <w:pStyle w:val="Akapitzlist"/>
        <w:numPr>
          <w:ilvl w:val="0"/>
          <w:numId w:val="18"/>
        </w:numPr>
        <w:spacing w:line="36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Pożyczki na cele mieszkaniowe mają charakter zwrotny i wymagają poręczenia dwóch osób zatrudnionych na czas nieokreślony w Sądzie. Świadczenie to przyznawane jest na wniosek osoby uprawnionej – Załącznik nr 6 Regulaminu.</w:t>
      </w:r>
    </w:p>
    <w:p w14:paraId="7128F761" w14:textId="77777777" w:rsidR="000112B7" w:rsidRDefault="000112B7" w:rsidP="000112B7">
      <w:pPr>
        <w:pStyle w:val="Akapitzlist"/>
        <w:numPr>
          <w:ilvl w:val="0"/>
          <w:numId w:val="18"/>
        </w:numPr>
        <w:spacing w:line="36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Pożyczki zwrotne na cele mieszkaniowe mogą być udzielane na: </w:t>
      </w:r>
    </w:p>
    <w:p w14:paraId="4BA725A5" w14:textId="77777777" w:rsidR="000112B7" w:rsidRDefault="000112B7" w:rsidP="000112B7">
      <w:pPr>
        <w:pStyle w:val="Akapitzlist"/>
        <w:numPr>
          <w:ilvl w:val="0"/>
          <w:numId w:val="19"/>
        </w:numPr>
        <w:spacing w:line="360" w:lineRule="auto"/>
        <w:jc w:val="both"/>
        <w:rPr>
          <w:rStyle w:val="Teksttreci"/>
          <w:rFonts w:ascii="Arial" w:hAnsi="Arial" w:cs="Arial"/>
        </w:rPr>
      </w:pPr>
      <w:r>
        <w:rPr>
          <w:rFonts w:ascii="Arial" w:hAnsi="Arial" w:cs="Arial"/>
        </w:rPr>
        <w:t>budowę lub zakup domu jednorodzinnego (</w:t>
      </w:r>
      <w:r>
        <w:rPr>
          <w:rStyle w:val="Teksttreci"/>
          <w:rFonts w:ascii="Arial" w:hAnsi="Arial" w:cs="Arial"/>
        </w:rPr>
        <w:t>do wniosku należy dołączyć aktualne pozwolenie na budowę oraz akt potwierdzający prawa własności lub użytkowania wieczystego gruntu);</w:t>
      </w:r>
    </w:p>
    <w:p w14:paraId="665C09E0" w14:textId="77777777" w:rsidR="000112B7" w:rsidRDefault="000112B7" w:rsidP="000112B7">
      <w:pPr>
        <w:pStyle w:val="Akapitzlist"/>
        <w:numPr>
          <w:ilvl w:val="0"/>
          <w:numId w:val="19"/>
        </w:numPr>
        <w:spacing w:line="360" w:lineRule="auto"/>
        <w:jc w:val="both"/>
      </w:pPr>
      <w:r>
        <w:rPr>
          <w:rFonts w:ascii="Arial" w:hAnsi="Arial" w:cs="Arial"/>
        </w:rPr>
        <w:t>zakup lokalu mieszkalnego (</w:t>
      </w:r>
      <w:r>
        <w:rPr>
          <w:rStyle w:val="Teksttreci"/>
          <w:rFonts w:ascii="Arial" w:hAnsi="Arial" w:cs="Arial"/>
        </w:rPr>
        <w:t xml:space="preserve">do wniosku należy dołączyć </w:t>
      </w:r>
      <w:r>
        <w:rPr>
          <w:rFonts w:ascii="Arial" w:hAnsi="Arial" w:cs="Arial"/>
          <w:shd w:val="clear" w:color="auto" w:fill="FFFFFF"/>
        </w:rPr>
        <w:t>kopię przedwstępnej umowy kupna lub kopię aktu notarialnego)</w:t>
      </w:r>
      <w:r>
        <w:rPr>
          <w:rFonts w:ascii="Arial" w:hAnsi="Arial" w:cs="Arial"/>
        </w:rPr>
        <w:t>;</w:t>
      </w:r>
    </w:p>
    <w:p w14:paraId="73F3B588" w14:textId="77777777" w:rsidR="000112B7" w:rsidRDefault="000112B7" w:rsidP="000112B7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pokrycie kosztów wykupu lokalu na własność w związku z przekształceniem spółdzielczego lokatorskiego prawa do zajmowanego lokalu na spółdzielcze własnościowe prawo do lokalu (do wniosku należy dołączyć umowę o ustanowienie spółdzielczego prawa do lokalu mieszkalnego);</w:t>
      </w:r>
    </w:p>
    <w:p w14:paraId="67881678" w14:textId="77777777" w:rsidR="000112B7" w:rsidRPr="00960FA4" w:rsidRDefault="000112B7" w:rsidP="000112B7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Arial" w:hAnsi="Arial" w:cs="Arial"/>
        </w:rPr>
      </w:pPr>
      <w:r w:rsidRPr="00960FA4">
        <w:rPr>
          <w:rFonts w:ascii="Arial" w:hAnsi="Arial" w:cs="Arial"/>
        </w:rPr>
        <w:t>remont i modernizację domu jednorodzinnego lub lokalu mieszkalnego;</w:t>
      </w:r>
    </w:p>
    <w:p w14:paraId="6AD2E15E" w14:textId="77777777" w:rsidR="000112B7" w:rsidRPr="00960FA4" w:rsidRDefault="000112B7" w:rsidP="000112B7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Arial" w:hAnsi="Arial" w:cs="Arial"/>
        </w:rPr>
      </w:pPr>
      <w:r w:rsidRPr="00960FA4">
        <w:rPr>
          <w:rFonts w:ascii="Arial" w:hAnsi="Arial" w:cs="Arial"/>
        </w:rPr>
        <w:t>spłatę kredytu zaciągniętego na cele wymienione w pkt 1 i 2  (</w:t>
      </w:r>
      <w:r w:rsidRPr="00960FA4">
        <w:rPr>
          <w:rStyle w:val="Teksttreci"/>
          <w:rFonts w:ascii="Arial" w:hAnsi="Arial" w:cs="Arial"/>
          <w:sz w:val="24"/>
          <w:szCs w:val="24"/>
        </w:rPr>
        <w:t>do wniosku należy dołączyć kopię umowy kredytowej wraz z informacją z banku o wysokości kwoty kredytu pozostałego do spłaty);</w:t>
      </w:r>
    </w:p>
    <w:p w14:paraId="371CC2F1" w14:textId="77777777" w:rsidR="000112B7" w:rsidRDefault="000112B7" w:rsidP="000112B7">
      <w:pPr>
        <w:pStyle w:val="Akapitzlist"/>
        <w:numPr>
          <w:ilvl w:val="0"/>
          <w:numId w:val="18"/>
        </w:numPr>
        <w:spacing w:line="360" w:lineRule="auto"/>
        <w:ind w:left="426" w:hanging="448"/>
        <w:jc w:val="both"/>
        <w:rPr>
          <w:rFonts w:ascii="Arial" w:hAnsi="Arial" w:cs="Arial"/>
        </w:rPr>
      </w:pPr>
      <w:r>
        <w:rPr>
          <w:rFonts w:ascii="Arial" w:hAnsi="Arial" w:cs="Arial"/>
        </w:rPr>
        <w:t>Udzielenie kolejnej pożyczki jest możliwe po całkowitej spłacie ostatniej pożyczki.</w:t>
      </w:r>
    </w:p>
    <w:p w14:paraId="656F71B0" w14:textId="77777777" w:rsidR="000112B7" w:rsidRDefault="000112B7" w:rsidP="000112B7">
      <w:pPr>
        <w:pStyle w:val="Akapitzlist"/>
        <w:numPr>
          <w:ilvl w:val="0"/>
          <w:numId w:val="18"/>
        </w:numPr>
        <w:spacing w:line="360" w:lineRule="auto"/>
        <w:ind w:left="426" w:hanging="44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kolejności przyznania pożyczki decyduje data złożenia wniosku. </w:t>
      </w:r>
    </w:p>
    <w:p w14:paraId="7F695A7B" w14:textId="77777777" w:rsidR="000112B7" w:rsidRDefault="000112B7" w:rsidP="000112B7">
      <w:pPr>
        <w:pStyle w:val="Akapitzlist"/>
        <w:numPr>
          <w:ilvl w:val="0"/>
          <w:numId w:val="18"/>
        </w:numPr>
        <w:spacing w:line="360" w:lineRule="auto"/>
        <w:ind w:left="426" w:hanging="448"/>
        <w:jc w:val="both"/>
        <w:rPr>
          <w:rFonts w:ascii="Arial" w:hAnsi="Arial" w:cs="Arial"/>
        </w:rPr>
      </w:pPr>
      <w:r>
        <w:rPr>
          <w:rFonts w:ascii="Arial" w:hAnsi="Arial" w:cs="Arial"/>
        </w:rPr>
        <w:t>Pożyczkę przyznaje się w wysokości do 20.000 zł z zastrzeżeniem pkt. 1;</w:t>
      </w:r>
    </w:p>
    <w:p w14:paraId="07C10FF5" w14:textId="77777777" w:rsidR="000112B7" w:rsidRDefault="000112B7" w:rsidP="000112B7">
      <w:pPr>
        <w:pStyle w:val="Akapitzlist"/>
        <w:numPr>
          <w:ilvl w:val="0"/>
          <w:numId w:val="20"/>
        </w:numPr>
        <w:spacing w:line="360" w:lineRule="auto"/>
        <w:ind w:left="426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Pożyczkę na modernizację i remont domu jednorodzinnego lub lokalu mieszkalnego przyznaje się w wysokości do 10.000 zł. </w:t>
      </w:r>
    </w:p>
    <w:p w14:paraId="148DD371" w14:textId="77777777" w:rsidR="000112B7" w:rsidRDefault="000112B7" w:rsidP="000112B7">
      <w:pPr>
        <w:pStyle w:val="Akapitzlist"/>
        <w:numPr>
          <w:ilvl w:val="0"/>
          <w:numId w:val="18"/>
        </w:numPr>
        <w:spacing w:line="36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Spłatę pożyczki rozpoczyna się nie później niż w miesiącu następującym po dacie jej udzielenia. </w:t>
      </w:r>
    </w:p>
    <w:p w14:paraId="1FF55AB0" w14:textId="77777777" w:rsidR="000112B7" w:rsidRDefault="000112B7" w:rsidP="000112B7">
      <w:pPr>
        <w:pStyle w:val="Akapitzlist"/>
        <w:numPr>
          <w:ilvl w:val="0"/>
          <w:numId w:val="18"/>
        </w:numPr>
        <w:spacing w:line="360" w:lineRule="auto"/>
        <w:ind w:left="426" w:hanging="44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Okres spłaty pożyczki nie może przekroczyć 5 lat w przypadku pożyczki udzielonej w wysokości do 20.000 zł, zaś 3 lat w przypadku pożyczki udzielonej w wysokości do 10.000 zł. </w:t>
      </w:r>
    </w:p>
    <w:p w14:paraId="22A4D41A" w14:textId="77777777" w:rsidR="000112B7" w:rsidRPr="00043013" w:rsidRDefault="000112B7" w:rsidP="000112B7">
      <w:pPr>
        <w:pStyle w:val="Akapitzlist"/>
        <w:numPr>
          <w:ilvl w:val="0"/>
          <w:numId w:val="18"/>
        </w:numPr>
        <w:spacing w:line="360" w:lineRule="auto"/>
        <w:ind w:left="426" w:hanging="448"/>
        <w:jc w:val="both"/>
        <w:rPr>
          <w:rFonts w:ascii="Arial" w:hAnsi="Arial" w:cs="Arial"/>
        </w:rPr>
      </w:pPr>
      <w:r w:rsidRPr="00043013">
        <w:rPr>
          <w:rStyle w:val="Teksttreci"/>
          <w:rFonts w:ascii="Arial" w:hAnsi="Arial" w:cs="Arial"/>
          <w:sz w:val="24"/>
          <w:szCs w:val="24"/>
        </w:rPr>
        <w:t xml:space="preserve">Pożyczka na cele mieszkaniowe podlega oprocentowaniu. Wysokość oprocentowania określa Tabela stanowiąca załącznik Nr 1 do Regulaminu. </w:t>
      </w:r>
    </w:p>
    <w:p w14:paraId="2869ABD5" w14:textId="77777777" w:rsidR="000112B7" w:rsidRDefault="000112B7" w:rsidP="000112B7">
      <w:pPr>
        <w:pStyle w:val="Akapitzlist"/>
        <w:numPr>
          <w:ilvl w:val="0"/>
          <w:numId w:val="18"/>
        </w:numPr>
        <w:spacing w:line="360" w:lineRule="auto"/>
        <w:ind w:left="426" w:hanging="44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Szczegółowe warunki udzielenia i spłaty pożyczki określa umowa. </w:t>
      </w:r>
    </w:p>
    <w:p w14:paraId="78F1E1AB" w14:textId="77777777" w:rsidR="000112B7" w:rsidRDefault="000112B7" w:rsidP="000112B7">
      <w:pPr>
        <w:pStyle w:val="Akapitzlist"/>
        <w:numPr>
          <w:ilvl w:val="0"/>
          <w:numId w:val="18"/>
        </w:numPr>
        <w:spacing w:line="360" w:lineRule="auto"/>
        <w:ind w:left="426" w:hanging="44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Pozostała do spłaty kwota pożyczki staje się wymagalna z dniem ustania stosunku pracy pożyczkobiorcy z Sądem. </w:t>
      </w:r>
    </w:p>
    <w:p w14:paraId="726B4E69" w14:textId="77777777" w:rsidR="000112B7" w:rsidRDefault="000112B7" w:rsidP="000112B7">
      <w:pPr>
        <w:pStyle w:val="Akapitzlist"/>
        <w:numPr>
          <w:ilvl w:val="0"/>
          <w:numId w:val="18"/>
        </w:numPr>
        <w:spacing w:line="360" w:lineRule="auto"/>
        <w:ind w:left="426" w:hanging="448"/>
        <w:jc w:val="both"/>
        <w:rPr>
          <w:rFonts w:ascii="Arial" w:hAnsi="Arial" w:cs="Arial"/>
        </w:rPr>
      </w:pPr>
      <w:r>
        <w:rPr>
          <w:rFonts w:ascii="Arial" w:hAnsi="Arial" w:cs="Arial"/>
        </w:rPr>
        <w:t>W przypadku śmierci Pożyczkobiorcy pozostała do spłaty kwota pożyczki podlega umorzeniu.</w:t>
      </w:r>
    </w:p>
    <w:p w14:paraId="19AC0490" w14:textId="77777777" w:rsidR="000112B7" w:rsidRPr="00532208" w:rsidRDefault="000112B7" w:rsidP="000112B7">
      <w:pPr>
        <w:pStyle w:val="Akapitzlist"/>
        <w:numPr>
          <w:ilvl w:val="0"/>
          <w:numId w:val="18"/>
        </w:numPr>
        <w:spacing w:line="360" w:lineRule="auto"/>
        <w:ind w:left="426" w:hanging="448"/>
        <w:jc w:val="both"/>
        <w:rPr>
          <w:rFonts w:ascii="Arial" w:hAnsi="Arial" w:cs="Arial"/>
        </w:rPr>
      </w:pPr>
      <w:r>
        <w:rPr>
          <w:rFonts w:ascii="Arial" w:hAnsi="Arial" w:cs="Arial"/>
        </w:rPr>
        <w:t>Pracodawca na podstawie protokołu z posiedzenia komisji socjalnej, w szczególnie uzasadnionych przypadkach może na wniosek pożyczkobiorcy zawiesić spłatę pożyczki.</w:t>
      </w:r>
    </w:p>
    <w:p w14:paraId="7737C9DF" w14:textId="77777777" w:rsidR="000112B7" w:rsidRPr="0098493F" w:rsidRDefault="000112B7" w:rsidP="000112B7">
      <w:pPr>
        <w:pStyle w:val="Akapitzlist"/>
        <w:spacing w:line="360" w:lineRule="auto"/>
        <w:ind w:left="426"/>
        <w:jc w:val="both"/>
        <w:rPr>
          <w:rFonts w:ascii="Arial" w:hAnsi="Arial" w:cs="Arial"/>
        </w:rPr>
      </w:pPr>
    </w:p>
    <w:p w14:paraId="32486DBE" w14:textId="77777777" w:rsidR="000112B7" w:rsidRDefault="000112B7" w:rsidP="000112B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14</w:t>
      </w:r>
    </w:p>
    <w:p w14:paraId="1FA6E412" w14:textId="5C2252D8" w:rsidR="000112B7" w:rsidRPr="000112B7" w:rsidRDefault="000112B7" w:rsidP="000112B7">
      <w:pPr>
        <w:spacing w:line="360" w:lineRule="auto"/>
        <w:jc w:val="center"/>
        <w:rPr>
          <w:rFonts w:ascii="Arial" w:hAnsi="Arial" w:cs="Arial"/>
          <w:b/>
          <w:strike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shd w:val="clear" w:color="auto" w:fill="FFFFFF"/>
        </w:rPr>
        <w:t xml:space="preserve">ŚWIADCZENIE PIENIĘŻNE </w:t>
      </w:r>
      <w:r w:rsidRPr="00CF2E3B">
        <w:rPr>
          <w:rFonts w:ascii="Arial" w:hAnsi="Arial" w:cs="Arial"/>
          <w:b/>
          <w:sz w:val="24"/>
          <w:szCs w:val="24"/>
          <w:shd w:val="clear" w:color="auto" w:fill="FFFFFF"/>
        </w:rPr>
        <w:t xml:space="preserve">DLA DZIECI DO LAT CZTERNASTU </w:t>
      </w:r>
    </w:p>
    <w:p w14:paraId="60885C68" w14:textId="22F640D8" w:rsidR="000112B7" w:rsidRDefault="000112B7" w:rsidP="000112B7">
      <w:pPr>
        <w:pStyle w:val="Akapitzlist"/>
        <w:numPr>
          <w:ilvl w:val="2"/>
          <w:numId w:val="17"/>
        </w:num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  <w:shd w:val="clear" w:color="auto" w:fill="FFFFFF"/>
        </w:rPr>
        <w:t>Świadczenie pieniężne przysługuje uprawnionym rodzicom dziecka do końca roku kalendarzowego, w którym dziecko ukończy 14 lat (Załącznik nr 7).</w:t>
      </w:r>
    </w:p>
    <w:p w14:paraId="6A4DE1C3" w14:textId="77777777" w:rsidR="000112B7" w:rsidRPr="0032195F" w:rsidRDefault="000112B7" w:rsidP="000112B7">
      <w:pPr>
        <w:pStyle w:val="Akapitzlist"/>
        <w:numPr>
          <w:ilvl w:val="2"/>
          <w:numId w:val="17"/>
        </w:num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  <w:shd w:val="clear" w:color="auto" w:fill="FFFFFF"/>
        </w:rPr>
        <w:t xml:space="preserve">Wniosek o wypłatę świadczenia należy złożyć w terminie od 1 do 20 listopada danego roku kalendarzowego. Wniosek złożony po terminie nie będzie rozpoznany. </w:t>
      </w:r>
    </w:p>
    <w:p w14:paraId="48DAE9D4" w14:textId="77777777" w:rsidR="000112B7" w:rsidRPr="00532208" w:rsidRDefault="000112B7" w:rsidP="000112B7">
      <w:pPr>
        <w:pStyle w:val="Akapitzlist"/>
        <w:spacing w:line="360" w:lineRule="auto"/>
        <w:ind w:left="426"/>
        <w:jc w:val="both"/>
        <w:rPr>
          <w:rFonts w:ascii="Arial" w:hAnsi="Arial" w:cs="Arial"/>
        </w:rPr>
      </w:pPr>
    </w:p>
    <w:p w14:paraId="11494AC0" w14:textId="77777777" w:rsidR="000112B7" w:rsidRDefault="000112B7" w:rsidP="000112B7">
      <w:pPr>
        <w:pStyle w:val="Akapitzlist"/>
        <w:spacing w:line="360" w:lineRule="auto"/>
        <w:ind w:left="340"/>
        <w:jc w:val="center"/>
        <w:rPr>
          <w:rFonts w:ascii="Arial" w:hAnsi="Arial" w:cs="Arial"/>
          <w:b/>
          <w:shd w:val="clear" w:color="auto" w:fill="FFFFFF"/>
        </w:rPr>
      </w:pPr>
      <w:r>
        <w:rPr>
          <w:rFonts w:ascii="Arial" w:hAnsi="Arial" w:cs="Arial"/>
          <w:b/>
          <w:shd w:val="clear" w:color="auto" w:fill="FFFFFF"/>
        </w:rPr>
        <w:t>§ 15</w:t>
      </w:r>
    </w:p>
    <w:p w14:paraId="43C56E55" w14:textId="77777777" w:rsidR="000112B7" w:rsidRPr="00532208" w:rsidRDefault="000112B7" w:rsidP="000112B7">
      <w:pPr>
        <w:pStyle w:val="Akapitzlist"/>
        <w:spacing w:line="360" w:lineRule="auto"/>
        <w:ind w:left="340"/>
        <w:jc w:val="center"/>
        <w:rPr>
          <w:rFonts w:ascii="Arial" w:hAnsi="Arial" w:cs="Arial"/>
          <w:b/>
          <w:sz w:val="14"/>
          <w:szCs w:val="14"/>
          <w:shd w:val="clear" w:color="auto" w:fill="FFFFFF"/>
        </w:rPr>
      </w:pPr>
    </w:p>
    <w:p w14:paraId="140C3F54" w14:textId="77777777" w:rsidR="000112B7" w:rsidRPr="00CF2E3B" w:rsidRDefault="000112B7" w:rsidP="000112B7">
      <w:pPr>
        <w:pStyle w:val="Akapitzlist"/>
        <w:widowControl w:val="0"/>
        <w:spacing w:before="40" w:line="360" w:lineRule="auto"/>
        <w:ind w:left="786"/>
        <w:jc w:val="center"/>
        <w:rPr>
          <w:rFonts w:ascii="Arial" w:hAnsi="Arial" w:cs="Arial"/>
          <w:b/>
          <w:bCs/>
        </w:rPr>
      </w:pPr>
      <w:r w:rsidRPr="00CF2E3B">
        <w:rPr>
          <w:rFonts w:ascii="Arial" w:hAnsi="Arial" w:cs="Arial"/>
          <w:b/>
          <w:bCs/>
        </w:rPr>
        <w:t>ŚWIADCZENIE PIENIĘŻNE W ZWIĄZKU ZE ZWIĘKSZONYMI WYDATKAMI W OKRESIE ZIMOWYM</w:t>
      </w:r>
    </w:p>
    <w:p w14:paraId="34E623B4" w14:textId="77777777" w:rsidR="000112B7" w:rsidRPr="00CF2E3B" w:rsidRDefault="000112B7" w:rsidP="000112B7">
      <w:pPr>
        <w:pStyle w:val="Akapitzlist"/>
        <w:spacing w:line="360" w:lineRule="auto"/>
        <w:ind w:left="340"/>
        <w:jc w:val="center"/>
        <w:rPr>
          <w:rFonts w:ascii="Arial" w:hAnsi="Arial" w:cs="Arial"/>
          <w:b/>
          <w:bCs/>
          <w:shd w:val="clear" w:color="auto" w:fill="FFFFFF"/>
        </w:rPr>
      </w:pPr>
    </w:p>
    <w:p w14:paraId="7BF46DFA" w14:textId="77777777" w:rsidR="000112B7" w:rsidRPr="00CF2E3B" w:rsidRDefault="000112B7" w:rsidP="000112B7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Arial" w:hAnsi="Arial" w:cs="Arial"/>
        </w:rPr>
      </w:pPr>
      <w:r w:rsidRPr="00CF2E3B">
        <w:rPr>
          <w:rFonts w:ascii="Arial" w:hAnsi="Arial" w:cs="Arial"/>
        </w:rPr>
        <w:t>Świadczenie pieniężne w związku ze zwiększonymi wydatkami w okresie zimowym przysługuje raz w roku, na wniosek osoby uprawnionej (Załącznik nr 9).</w:t>
      </w:r>
    </w:p>
    <w:p w14:paraId="6B2C1BDC" w14:textId="77777777" w:rsidR="000112B7" w:rsidRPr="00CF2E3B" w:rsidRDefault="000112B7" w:rsidP="000112B7">
      <w:pPr>
        <w:pStyle w:val="Akapitzlist"/>
        <w:numPr>
          <w:ilvl w:val="0"/>
          <w:numId w:val="28"/>
        </w:numPr>
        <w:spacing w:line="360" w:lineRule="auto"/>
        <w:ind w:left="426" w:hanging="425"/>
        <w:jc w:val="both"/>
        <w:rPr>
          <w:rFonts w:ascii="Arial" w:hAnsi="Arial" w:cs="Arial"/>
        </w:rPr>
      </w:pPr>
      <w:r w:rsidRPr="00CF2E3B">
        <w:rPr>
          <w:rFonts w:ascii="Arial" w:hAnsi="Arial" w:cs="Arial"/>
        </w:rPr>
        <w:t xml:space="preserve">Wniosek o wypłatę świadczenia należy złożyć w terminie od 1 do 20 listopada danego roku kalendarzowego. </w:t>
      </w:r>
    </w:p>
    <w:p w14:paraId="1635B37F" w14:textId="77777777" w:rsidR="000112B7" w:rsidRPr="00CF2E3B" w:rsidRDefault="000112B7" w:rsidP="000112B7">
      <w:pPr>
        <w:pStyle w:val="Akapitzlist"/>
        <w:numPr>
          <w:ilvl w:val="0"/>
          <w:numId w:val="28"/>
        </w:numPr>
        <w:spacing w:line="360" w:lineRule="auto"/>
        <w:ind w:left="567" w:hanging="425"/>
        <w:jc w:val="both"/>
        <w:rPr>
          <w:rFonts w:ascii="Arial" w:hAnsi="Arial" w:cs="Arial"/>
        </w:rPr>
      </w:pPr>
      <w:r w:rsidRPr="00CF2E3B">
        <w:rPr>
          <w:rFonts w:ascii="Arial" w:hAnsi="Arial" w:cs="Arial"/>
        </w:rPr>
        <w:lastRenderedPageBreak/>
        <w:t xml:space="preserve">Wniosek złożony po terminie, nieuzasadniony ważnymi przyczynami może być pozostawiony bez rozpoznania. </w:t>
      </w:r>
    </w:p>
    <w:p w14:paraId="2533CA42" w14:textId="77777777" w:rsidR="000112B7" w:rsidRPr="00CF2E3B" w:rsidRDefault="000112B7" w:rsidP="000112B7">
      <w:pPr>
        <w:pStyle w:val="Akapitzlist"/>
        <w:numPr>
          <w:ilvl w:val="0"/>
          <w:numId w:val="28"/>
        </w:numPr>
        <w:spacing w:line="360" w:lineRule="auto"/>
        <w:ind w:left="567" w:hanging="425"/>
        <w:jc w:val="both"/>
        <w:rPr>
          <w:rFonts w:ascii="Arial" w:hAnsi="Arial" w:cs="Arial"/>
        </w:rPr>
      </w:pPr>
      <w:r w:rsidRPr="00CF2E3B">
        <w:rPr>
          <w:rFonts w:ascii="Arial" w:hAnsi="Arial" w:cs="Arial"/>
        </w:rPr>
        <w:t>Wysokość świadczenia uzależniona będzie od stanu środków, jakie pozostaną na koniec roku na rachunku funduszu, liczby złożonych wniosków oraz wysokości dochodu na osobę w gospodarstwie domowym.</w:t>
      </w:r>
    </w:p>
    <w:p w14:paraId="4EE30584" w14:textId="77777777" w:rsidR="000112B7" w:rsidRPr="00CF2E3B" w:rsidRDefault="000112B7" w:rsidP="000112B7">
      <w:pPr>
        <w:pStyle w:val="Akapitzlist"/>
        <w:numPr>
          <w:ilvl w:val="0"/>
          <w:numId w:val="28"/>
        </w:numPr>
        <w:spacing w:line="360" w:lineRule="auto"/>
        <w:ind w:left="567" w:hanging="425"/>
        <w:jc w:val="both"/>
        <w:rPr>
          <w:rFonts w:ascii="Arial" w:hAnsi="Arial" w:cs="Arial"/>
        </w:rPr>
      </w:pPr>
      <w:r w:rsidRPr="00CF2E3B">
        <w:rPr>
          <w:rFonts w:ascii="Arial" w:hAnsi="Arial" w:cs="Arial"/>
        </w:rPr>
        <w:t>Świadczenie w związku ze zwiększonymi wydatkami w okresie zimowym wypłaca się raz do roku, w grudniu.</w:t>
      </w:r>
    </w:p>
    <w:p w14:paraId="3FB7FBDC" w14:textId="5A807F55" w:rsidR="00CF2E3B" w:rsidRPr="00CF2E3B" w:rsidRDefault="000112B7" w:rsidP="00CF2E3B">
      <w:pPr>
        <w:pStyle w:val="Akapitzlist"/>
        <w:numPr>
          <w:ilvl w:val="0"/>
          <w:numId w:val="28"/>
        </w:numPr>
        <w:spacing w:line="360" w:lineRule="auto"/>
        <w:ind w:left="567" w:hanging="425"/>
        <w:jc w:val="both"/>
        <w:rPr>
          <w:rFonts w:ascii="Arial" w:hAnsi="Arial" w:cs="Arial"/>
        </w:rPr>
      </w:pPr>
      <w:r w:rsidRPr="00CF2E3B">
        <w:rPr>
          <w:rFonts w:ascii="Arial" w:hAnsi="Arial" w:cs="Arial"/>
        </w:rPr>
        <w:t>Świadczenie przysługuje osobom, które na dzień przyznawania świadczenia będą posiadały status pracownika, emeryta, rencisty, sędziego w stanie spoczynku.</w:t>
      </w:r>
    </w:p>
    <w:p w14:paraId="3E089E05" w14:textId="5BA57EEB" w:rsidR="000112B7" w:rsidRDefault="000112B7" w:rsidP="000112B7">
      <w:pPr>
        <w:spacing w:line="360" w:lineRule="auto"/>
        <w:jc w:val="both"/>
        <w:rPr>
          <w:rFonts w:ascii="Arial" w:hAnsi="Arial" w:cs="Arial"/>
          <w:highlight w:val="yellow"/>
        </w:rPr>
      </w:pPr>
    </w:p>
    <w:p w14:paraId="7702F3E8" w14:textId="58E55C00" w:rsidR="000112B7" w:rsidRPr="000112B7" w:rsidRDefault="000112B7" w:rsidP="000112B7">
      <w:pPr>
        <w:pStyle w:val="Akapitzlist"/>
        <w:spacing w:line="360" w:lineRule="auto"/>
        <w:ind w:left="340"/>
        <w:jc w:val="center"/>
        <w:rPr>
          <w:rFonts w:ascii="Arial" w:hAnsi="Arial" w:cs="Arial"/>
          <w:highlight w:val="yellow"/>
        </w:rPr>
      </w:pPr>
      <w:r>
        <w:rPr>
          <w:rFonts w:ascii="Arial" w:hAnsi="Arial" w:cs="Arial"/>
          <w:b/>
          <w:shd w:val="clear" w:color="auto" w:fill="FFFFFF"/>
        </w:rPr>
        <w:t>§ 16</w:t>
      </w:r>
    </w:p>
    <w:p w14:paraId="082690C5" w14:textId="77777777" w:rsidR="000112B7" w:rsidRPr="003C0E68" w:rsidRDefault="000112B7" w:rsidP="000112B7">
      <w:pPr>
        <w:pStyle w:val="Akapitzlist"/>
        <w:spacing w:line="360" w:lineRule="auto"/>
        <w:ind w:left="340"/>
        <w:jc w:val="center"/>
        <w:rPr>
          <w:rFonts w:ascii="Arial" w:hAnsi="Arial" w:cs="Arial"/>
          <w:b/>
          <w:shd w:val="clear" w:color="auto" w:fill="FFFFFF"/>
        </w:rPr>
      </w:pPr>
      <w:r>
        <w:rPr>
          <w:rFonts w:ascii="Arial" w:hAnsi="Arial" w:cs="Arial"/>
          <w:b/>
          <w:shd w:val="clear" w:color="auto" w:fill="FFFFFF"/>
        </w:rPr>
        <w:t>JEDNORAZOWE ŚWIADCZENIE PIENIĘŻNE SĘDZIOM W STANIE SPOCZYNKU, EMERYTOM I RENCISTOM</w:t>
      </w:r>
    </w:p>
    <w:p w14:paraId="4A8C7988" w14:textId="77777777" w:rsidR="000112B7" w:rsidRDefault="000112B7" w:rsidP="000112B7">
      <w:pPr>
        <w:pStyle w:val="Akapitzlist"/>
        <w:numPr>
          <w:ilvl w:val="0"/>
          <w:numId w:val="21"/>
        </w:numPr>
        <w:spacing w:line="360" w:lineRule="auto"/>
        <w:ind w:left="426" w:hanging="426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Sędziom w stanie spoczynku, emerytom i rencistom może być przyznane jednorazowe świadczenie pieniężne, na podstawie złożonego wniosku (Załącznik nr 8).</w:t>
      </w:r>
    </w:p>
    <w:p w14:paraId="0A1F3771" w14:textId="77777777" w:rsidR="000112B7" w:rsidRDefault="000112B7" w:rsidP="000112B7">
      <w:pPr>
        <w:pStyle w:val="Akapitzlist"/>
        <w:numPr>
          <w:ilvl w:val="0"/>
          <w:numId w:val="21"/>
        </w:numPr>
        <w:spacing w:line="360" w:lineRule="auto"/>
        <w:ind w:left="426" w:hanging="426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Wniosek o wypłatę świadczenia należy złożyć w terminie od 1 do 20 października danego roku kalendarzowego. Wniosek złożony po terminie nie będzie rozpoznany.</w:t>
      </w:r>
    </w:p>
    <w:p w14:paraId="6A9EA624" w14:textId="77777777" w:rsidR="000112B7" w:rsidRPr="00043013" w:rsidRDefault="000112B7" w:rsidP="000112B7">
      <w:pPr>
        <w:pStyle w:val="Akapitzlist"/>
        <w:numPr>
          <w:ilvl w:val="0"/>
          <w:numId w:val="21"/>
        </w:numPr>
        <w:spacing w:line="360" w:lineRule="auto"/>
        <w:ind w:left="426" w:hanging="426"/>
        <w:jc w:val="both"/>
        <w:rPr>
          <w:rFonts w:ascii="Arial" w:hAnsi="Arial" w:cs="Arial"/>
          <w:shd w:val="clear" w:color="auto" w:fill="FFFFFF"/>
        </w:rPr>
      </w:pPr>
      <w:r w:rsidRPr="00043013">
        <w:rPr>
          <w:rFonts w:ascii="Arial" w:hAnsi="Arial" w:cs="Arial"/>
          <w:shd w:val="clear" w:color="auto" w:fill="FFFFFF"/>
        </w:rPr>
        <w:t>Przyznane świadczenie będzie przekazane przelewem na wskazany we wniosku rachunek bankowy.</w:t>
      </w:r>
    </w:p>
    <w:p w14:paraId="6358A6D7" w14:textId="77777777" w:rsidR="000112B7" w:rsidRPr="00043013" w:rsidRDefault="000112B7" w:rsidP="000112B7">
      <w:pPr>
        <w:pStyle w:val="Akapitzlist"/>
        <w:numPr>
          <w:ilvl w:val="0"/>
          <w:numId w:val="21"/>
        </w:numPr>
        <w:spacing w:line="360" w:lineRule="auto"/>
        <w:ind w:left="426" w:hanging="426"/>
        <w:jc w:val="both"/>
        <w:rPr>
          <w:rFonts w:ascii="Arial" w:hAnsi="Arial" w:cs="Arial"/>
          <w:shd w:val="clear" w:color="auto" w:fill="FFFFFF"/>
        </w:rPr>
      </w:pPr>
      <w:r w:rsidRPr="00043013">
        <w:rPr>
          <w:rFonts w:ascii="Arial" w:hAnsi="Arial" w:cs="Arial"/>
          <w:shd w:val="clear" w:color="auto" w:fill="FFFFFF"/>
        </w:rPr>
        <w:t>Wypłata przyznanego świadczenia w gotówce będzie możliwa wyłącznie w przypadku, gdy wnioskodawca nie posiada rachunku bankowego. Przyznana kwota zostanie przekazana przekazem pocztowym na wskazany we wniosku adres zamieszkania.</w:t>
      </w:r>
    </w:p>
    <w:p w14:paraId="5B05784B" w14:textId="77777777" w:rsidR="000112B7" w:rsidRDefault="000112B7" w:rsidP="000112B7">
      <w:pPr>
        <w:jc w:val="center"/>
        <w:rPr>
          <w:rFonts w:ascii="Arial" w:hAnsi="Arial" w:cs="Arial"/>
          <w:b/>
          <w:sz w:val="24"/>
          <w:szCs w:val="24"/>
        </w:rPr>
      </w:pPr>
    </w:p>
    <w:p w14:paraId="7BE4CE8D" w14:textId="77777777" w:rsidR="000112B7" w:rsidRDefault="000112B7" w:rsidP="000112B7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ROZDZIAŁ VII</w:t>
      </w:r>
    </w:p>
    <w:p w14:paraId="13D4FA5A" w14:textId="77777777" w:rsidR="000112B7" w:rsidRDefault="000112B7" w:rsidP="000112B7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POSTANOWIENIA KOŃCOWE</w:t>
      </w:r>
    </w:p>
    <w:p w14:paraId="6C94FD60" w14:textId="7030190D" w:rsidR="000112B7" w:rsidRDefault="000112B7" w:rsidP="000112B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§ 1</w:t>
      </w:r>
      <w:r w:rsidR="00CF2E3B">
        <w:rPr>
          <w:rFonts w:ascii="Arial" w:hAnsi="Arial" w:cs="Arial"/>
          <w:b/>
          <w:sz w:val="24"/>
          <w:szCs w:val="24"/>
        </w:rPr>
        <w:t>7</w:t>
      </w:r>
    </w:p>
    <w:p w14:paraId="2AC92BEF" w14:textId="097FEA44" w:rsidR="000112B7" w:rsidRDefault="000112B7" w:rsidP="000112B7">
      <w:pPr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Niniejszy regulamin wchodzi w życie z dniem podpisania</w:t>
      </w:r>
      <w:r w:rsidR="00D0479F">
        <w:rPr>
          <w:rFonts w:ascii="Arial" w:hAnsi="Arial" w:cs="Arial"/>
          <w:sz w:val="24"/>
          <w:szCs w:val="24"/>
        </w:rPr>
        <w:t>.</w:t>
      </w:r>
    </w:p>
    <w:p w14:paraId="02A74492" w14:textId="77777777" w:rsidR="000112B7" w:rsidRDefault="000112B7" w:rsidP="000112B7">
      <w:pPr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sprawach nieuregulowanych niniejszym regulaminem mają zastosowanie powszechnie obowiązujące przepisy prawa.</w:t>
      </w:r>
    </w:p>
    <w:p w14:paraId="65FE5939" w14:textId="77777777" w:rsidR="000112B7" w:rsidRDefault="000112B7" w:rsidP="000112B7">
      <w:pPr>
        <w:numPr>
          <w:ilvl w:val="0"/>
          <w:numId w:val="2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Wszelkie zmiany w Regulaminie wymagają uzgodnienia z zakładowymi organizacjami związkowymi. </w:t>
      </w:r>
    </w:p>
    <w:p w14:paraId="69B1C4C9" w14:textId="77777777" w:rsidR="000112B7" w:rsidRDefault="000112B7" w:rsidP="000112B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3D74522" w14:textId="77777777" w:rsidR="000112B7" w:rsidRDefault="000112B7" w:rsidP="000112B7">
      <w:pPr>
        <w:pStyle w:val="Akapitzlist"/>
        <w:spacing w:line="360" w:lineRule="auto"/>
        <w:ind w:left="1080"/>
        <w:jc w:val="center"/>
        <w:rPr>
          <w:rFonts w:ascii="Arial" w:hAnsi="Arial" w:cs="Arial"/>
        </w:rPr>
      </w:pPr>
    </w:p>
    <w:p w14:paraId="54841BB1" w14:textId="77777777" w:rsidR="000112B7" w:rsidRDefault="000112B7" w:rsidP="000112B7">
      <w:pPr>
        <w:spacing w:line="360" w:lineRule="auto"/>
        <w:rPr>
          <w:rFonts w:ascii="Arial" w:hAnsi="Arial" w:cs="Arial"/>
        </w:rPr>
      </w:pPr>
    </w:p>
    <w:p w14:paraId="6B27362E" w14:textId="27B84F8E" w:rsidR="000112B7" w:rsidRPr="006C7484" w:rsidRDefault="00FB0E84" w:rsidP="000112B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p.o. </w:t>
      </w:r>
      <w:r w:rsidR="000112B7" w:rsidRPr="006C7484">
        <w:rPr>
          <w:rFonts w:ascii="Arial" w:hAnsi="Arial" w:cs="Arial"/>
          <w:sz w:val="24"/>
          <w:szCs w:val="24"/>
        </w:rPr>
        <w:t>Dyrektor</w:t>
      </w:r>
      <w:r>
        <w:rPr>
          <w:rFonts w:ascii="Arial" w:hAnsi="Arial" w:cs="Arial"/>
          <w:sz w:val="24"/>
          <w:szCs w:val="24"/>
        </w:rPr>
        <w:t>a</w:t>
      </w:r>
      <w:r w:rsidR="000112B7" w:rsidRPr="006C7484">
        <w:rPr>
          <w:rFonts w:ascii="Arial" w:hAnsi="Arial" w:cs="Arial"/>
          <w:sz w:val="24"/>
          <w:szCs w:val="24"/>
        </w:rPr>
        <w:t xml:space="preserve"> Sądu Apelacyjnego</w:t>
      </w:r>
      <w:r w:rsidR="000112B7" w:rsidRPr="006C7484">
        <w:rPr>
          <w:rFonts w:ascii="Arial" w:hAnsi="Arial" w:cs="Arial"/>
          <w:sz w:val="24"/>
          <w:szCs w:val="24"/>
        </w:rPr>
        <w:tab/>
      </w:r>
      <w:r w:rsidR="000112B7" w:rsidRPr="006C7484">
        <w:rPr>
          <w:rFonts w:ascii="Arial" w:hAnsi="Arial" w:cs="Arial"/>
          <w:sz w:val="24"/>
          <w:szCs w:val="24"/>
        </w:rPr>
        <w:tab/>
      </w:r>
      <w:r w:rsidR="000112B7" w:rsidRPr="006C7484">
        <w:rPr>
          <w:rFonts w:ascii="Arial" w:hAnsi="Arial" w:cs="Arial"/>
          <w:sz w:val="24"/>
          <w:szCs w:val="24"/>
        </w:rPr>
        <w:tab/>
      </w:r>
      <w:r w:rsidR="000112B7" w:rsidRPr="006C7484">
        <w:rPr>
          <w:rFonts w:ascii="Arial" w:hAnsi="Arial" w:cs="Arial"/>
          <w:sz w:val="24"/>
          <w:szCs w:val="24"/>
        </w:rPr>
        <w:tab/>
        <w:t>Prezes Sądu Apelacyjnego</w:t>
      </w:r>
    </w:p>
    <w:p w14:paraId="5A567D98" w14:textId="6BA610F1" w:rsidR="000112B7" w:rsidRDefault="000112B7" w:rsidP="000112B7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 w:rsidR="00FB0E84">
        <w:rPr>
          <w:rFonts w:ascii="Arial" w:hAnsi="Arial" w:cs="Arial"/>
          <w:sz w:val="24"/>
          <w:szCs w:val="24"/>
        </w:rPr>
        <w:t>Monika Joanna Kucikowicz</w:t>
      </w:r>
      <w:r w:rsidRPr="006C7484">
        <w:rPr>
          <w:rFonts w:ascii="Arial" w:hAnsi="Arial" w:cs="Arial"/>
          <w:sz w:val="24"/>
          <w:szCs w:val="24"/>
        </w:rPr>
        <w:tab/>
      </w:r>
      <w:r w:rsidRPr="006C7484">
        <w:rPr>
          <w:rFonts w:ascii="Arial" w:hAnsi="Arial" w:cs="Arial"/>
          <w:sz w:val="24"/>
          <w:szCs w:val="24"/>
        </w:rPr>
        <w:tab/>
      </w:r>
      <w:r w:rsidRPr="006C7484">
        <w:rPr>
          <w:rFonts w:ascii="Arial" w:hAnsi="Arial" w:cs="Arial"/>
          <w:sz w:val="24"/>
          <w:szCs w:val="24"/>
        </w:rPr>
        <w:tab/>
      </w:r>
      <w:r w:rsidRPr="006C7484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           </w:t>
      </w:r>
      <w:r w:rsidRPr="006C7484">
        <w:rPr>
          <w:rFonts w:ascii="Arial" w:hAnsi="Arial" w:cs="Arial"/>
          <w:sz w:val="24"/>
          <w:szCs w:val="24"/>
        </w:rPr>
        <w:t>Krzysztof Adamiak</w:t>
      </w:r>
    </w:p>
    <w:p w14:paraId="431D05DD" w14:textId="77FFB023" w:rsidR="000112B7" w:rsidRPr="00844866" w:rsidRDefault="000112B7" w:rsidP="000112B7">
      <w:pPr>
        <w:spacing w:line="240" w:lineRule="auto"/>
        <w:rPr>
          <w:rFonts w:ascii="Arial" w:hAnsi="Arial" w:cs="Arial"/>
          <w:i/>
          <w:iCs/>
          <w:sz w:val="24"/>
          <w:szCs w:val="24"/>
        </w:rPr>
      </w:pPr>
      <w:r w:rsidRPr="003C0E68">
        <w:rPr>
          <w:rFonts w:ascii="Arial" w:hAnsi="Arial" w:cs="Arial"/>
          <w:i/>
          <w:iCs/>
          <w:sz w:val="24"/>
          <w:szCs w:val="24"/>
        </w:rPr>
        <w:t xml:space="preserve">       /podpisano elektronicznie/</w:t>
      </w:r>
      <w:r w:rsidRPr="003C0E68">
        <w:rPr>
          <w:rFonts w:ascii="Arial" w:hAnsi="Arial" w:cs="Arial"/>
          <w:i/>
          <w:iCs/>
          <w:sz w:val="24"/>
          <w:szCs w:val="24"/>
        </w:rPr>
        <w:tab/>
      </w:r>
      <w:r w:rsidRPr="003C0E68">
        <w:rPr>
          <w:rFonts w:ascii="Arial" w:hAnsi="Arial" w:cs="Arial"/>
          <w:i/>
          <w:iCs/>
          <w:sz w:val="24"/>
          <w:szCs w:val="24"/>
        </w:rPr>
        <w:tab/>
      </w:r>
      <w:r w:rsidRPr="003C0E68">
        <w:rPr>
          <w:rFonts w:ascii="Arial" w:hAnsi="Arial" w:cs="Arial"/>
          <w:i/>
          <w:iCs/>
          <w:sz w:val="24"/>
          <w:szCs w:val="24"/>
        </w:rPr>
        <w:tab/>
      </w:r>
      <w:r w:rsidRPr="003C0E68">
        <w:rPr>
          <w:rFonts w:ascii="Arial" w:hAnsi="Arial" w:cs="Arial"/>
          <w:i/>
          <w:iCs/>
          <w:sz w:val="24"/>
          <w:szCs w:val="24"/>
        </w:rPr>
        <w:tab/>
      </w:r>
      <w:r w:rsidR="00FB0E84">
        <w:rPr>
          <w:rFonts w:ascii="Arial" w:hAnsi="Arial" w:cs="Arial"/>
          <w:i/>
          <w:iCs/>
          <w:sz w:val="24"/>
          <w:szCs w:val="24"/>
        </w:rPr>
        <w:t xml:space="preserve">      </w:t>
      </w:r>
      <w:r w:rsidRPr="003C0E68">
        <w:rPr>
          <w:rFonts w:ascii="Arial" w:hAnsi="Arial" w:cs="Arial"/>
          <w:i/>
          <w:iCs/>
          <w:sz w:val="24"/>
          <w:szCs w:val="24"/>
        </w:rPr>
        <w:t xml:space="preserve">       /podpisano elektronicznie/</w:t>
      </w:r>
    </w:p>
    <w:p w14:paraId="4B76BA5D" w14:textId="77777777" w:rsidR="000112B7" w:rsidRDefault="000112B7" w:rsidP="000112B7"/>
    <w:p w14:paraId="538F42F9" w14:textId="0BAF80C5" w:rsidR="00875161" w:rsidRDefault="00875161"/>
    <w:p w14:paraId="66EBB0CC" w14:textId="7AEA7AE4" w:rsidR="0010694F" w:rsidRDefault="0010694F"/>
    <w:p w14:paraId="1079758A" w14:textId="1E9EFA97" w:rsidR="0010694F" w:rsidRDefault="0010694F"/>
    <w:p w14:paraId="540022F5" w14:textId="244A025F" w:rsidR="0010694F" w:rsidRDefault="0010694F"/>
    <w:p w14:paraId="4649C988" w14:textId="17C54A23" w:rsidR="0010694F" w:rsidRDefault="0010694F"/>
    <w:p w14:paraId="06B9F17E" w14:textId="26721AE8" w:rsidR="0010694F" w:rsidRDefault="0010694F"/>
    <w:p w14:paraId="027F0F9A" w14:textId="5F8627D6" w:rsidR="0010694F" w:rsidRDefault="0010694F"/>
    <w:p w14:paraId="38B332FB" w14:textId="4DB7A9CA" w:rsidR="0010694F" w:rsidRDefault="0010694F"/>
    <w:p w14:paraId="19F985B9" w14:textId="148BCDCC" w:rsidR="0010694F" w:rsidRDefault="0010694F"/>
    <w:p w14:paraId="5262B871" w14:textId="304A9CC5" w:rsidR="0010694F" w:rsidRDefault="0010694F"/>
    <w:p w14:paraId="396D039D" w14:textId="263073E8" w:rsidR="0010694F" w:rsidRDefault="0010694F"/>
    <w:p w14:paraId="2BDB44E7" w14:textId="15EF1F8C" w:rsidR="0010694F" w:rsidRDefault="0010694F"/>
    <w:p w14:paraId="1199F83B" w14:textId="5AD4B604" w:rsidR="0010694F" w:rsidRDefault="0010694F"/>
    <w:p w14:paraId="2D579557" w14:textId="1408F4F0" w:rsidR="0010694F" w:rsidRDefault="0010694F"/>
    <w:p w14:paraId="36A955DB" w14:textId="194F9504" w:rsidR="0010694F" w:rsidRDefault="0010694F"/>
    <w:p w14:paraId="1D1487DB" w14:textId="37ACA863" w:rsidR="0010694F" w:rsidRDefault="0010694F"/>
    <w:p w14:paraId="75C4B0E8" w14:textId="15C3B769" w:rsidR="0010694F" w:rsidRDefault="0010694F"/>
    <w:p w14:paraId="105FE5D4" w14:textId="4A00AFB6" w:rsidR="0010694F" w:rsidRDefault="0010694F"/>
    <w:p w14:paraId="1761ADB7" w14:textId="1951FBBB" w:rsidR="0010694F" w:rsidRDefault="0010694F"/>
    <w:p w14:paraId="7932FBE3" w14:textId="33F63431" w:rsidR="0010694F" w:rsidRDefault="0010694F"/>
    <w:p w14:paraId="073D180B" w14:textId="4DD0021C" w:rsidR="0010694F" w:rsidRDefault="0010694F"/>
    <w:sectPr w:rsidR="0010694F" w:rsidSect="0026600B"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557344" w14:textId="77777777" w:rsidR="00166CE3" w:rsidRDefault="00166CE3">
      <w:pPr>
        <w:spacing w:after="0" w:line="240" w:lineRule="auto"/>
      </w:pPr>
      <w:r>
        <w:separator/>
      </w:r>
    </w:p>
  </w:endnote>
  <w:endnote w:type="continuationSeparator" w:id="0">
    <w:p w14:paraId="5909CC12" w14:textId="77777777" w:rsidR="00166CE3" w:rsidRDefault="00166C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7BB9D2" w14:textId="77777777" w:rsidR="00166CE3" w:rsidRDefault="00166CE3">
      <w:pPr>
        <w:spacing w:after="0" w:line="240" w:lineRule="auto"/>
      </w:pPr>
      <w:r>
        <w:separator/>
      </w:r>
    </w:p>
  </w:footnote>
  <w:footnote w:type="continuationSeparator" w:id="0">
    <w:p w14:paraId="20A498A3" w14:textId="77777777" w:rsidR="00166CE3" w:rsidRDefault="00166C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419E7"/>
    <w:multiLevelType w:val="hybridMultilevel"/>
    <w:tmpl w:val="C5E44326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2B80A77"/>
    <w:multiLevelType w:val="hybridMultilevel"/>
    <w:tmpl w:val="408EFA4E"/>
    <w:lvl w:ilvl="0" w:tplc="DCC2936C">
      <w:start w:val="1"/>
      <w:numFmt w:val="decimal"/>
      <w:lvlText w:val="%1."/>
      <w:lvlJc w:val="left"/>
      <w:pPr>
        <w:ind w:left="473" w:hanging="360"/>
      </w:pPr>
    </w:lvl>
    <w:lvl w:ilvl="1" w:tplc="04150019">
      <w:start w:val="1"/>
      <w:numFmt w:val="lowerLetter"/>
      <w:lvlText w:val="%2."/>
      <w:lvlJc w:val="left"/>
      <w:pPr>
        <w:ind w:left="1193" w:hanging="360"/>
      </w:pPr>
    </w:lvl>
    <w:lvl w:ilvl="2" w:tplc="0415001B">
      <w:start w:val="1"/>
      <w:numFmt w:val="lowerRoman"/>
      <w:lvlText w:val="%3."/>
      <w:lvlJc w:val="right"/>
      <w:pPr>
        <w:ind w:left="1913" w:hanging="180"/>
      </w:pPr>
    </w:lvl>
    <w:lvl w:ilvl="3" w:tplc="0415000F">
      <w:start w:val="1"/>
      <w:numFmt w:val="decimal"/>
      <w:lvlText w:val="%4."/>
      <w:lvlJc w:val="left"/>
      <w:pPr>
        <w:ind w:left="2633" w:hanging="360"/>
      </w:pPr>
    </w:lvl>
    <w:lvl w:ilvl="4" w:tplc="04150019">
      <w:start w:val="1"/>
      <w:numFmt w:val="lowerLetter"/>
      <w:lvlText w:val="%5."/>
      <w:lvlJc w:val="left"/>
      <w:pPr>
        <w:ind w:left="3353" w:hanging="360"/>
      </w:pPr>
    </w:lvl>
    <w:lvl w:ilvl="5" w:tplc="0415001B">
      <w:start w:val="1"/>
      <w:numFmt w:val="lowerRoman"/>
      <w:lvlText w:val="%6."/>
      <w:lvlJc w:val="right"/>
      <w:pPr>
        <w:ind w:left="4073" w:hanging="180"/>
      </w:pPr>
    </w:lvl>
    <w:lvl w:ilvl="6" w:tplc="0415000F">
      <w:start w:val="1"/>
      <w:numFmt w:val="decimal"/>
      <w:lvlText w:val="%7."/>
      <w:lvlJc w:val="left"/>
      <w:pPr>
        <w:ind w:left="4793" w:hanging="360"/>
      </w:pPr>
    </w:lvl>
    <w:lvl w:ilvl="7" w:tplc="04150019">
      <w:start w:val="1"/>
      <w:numFmt w:val="lowerLetter"/>
      <w:lvlText w:val="%8."/>
      <w:lvlJc w:val="left"/>
      <w:pPr>
        <w:ind w:left="5513" w:hanging="360"/>
      </w:pPr>
    </w:lvl>
    <w:lvl w:ilvl="8" w:tplc="0415001B">
      <w:start w:val="1"/>
      <w:numFmt w:val="lowerRoman"/>
      <w:lvlText w:val="%9."/>
      <w:lvlJc w:val="right"/>
      <w:pPr>
        <w:ind w:left="6233" w:hanging="180"/>
      </w:pPr>
    </w:lvl>
  </w:abstractNum>
  <w:abstractNum w:abstractNumId="2" w15:restartNumberingAfterBreak="0">
    <w:nsid w:val="04682FD1"/>
    <w:multiLevelType w:val="hybridMultilevel"/>
    <w:tmpl w:val="FDC88C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8917DB"/>
    <w:multiLevelType w:val="hybridMultilevel"/>
    <w:tmpl w:val="B55ACFB6"/>
    <w:lvl w:ilvl="0" w:tplc="837CABF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A27ECE"/>
    <w:multiLevelType w:val="hybridMultilevel"/>
    <w:tmpl w:val="6666DC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C4446F"/>
    <w:multiLevelType w:val="hybridMultilevel"/>
    <w:tmpl w:val="405C6C92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5B69A1"/>
    <w:multiLevelType w:val="hybridMultilevel"/>
    <w:tmpl w:val="45727356"/>
    <w:lvl w:ilvl="0" w:tplc="2384D642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CA96175"/>
    <w:multiLevelType w:val="hybridMultilevel"/>
    <w:tmpl w:val="11903A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535636"/>
    <w:multiLevelType w:val="hybridMultilevel"/>
    <w:tmpl w:val="C338D3FE"/>
    <w:lvl w:ilvl="0" w:tplc="54385F38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0610D33"/>
    <w:multiLevelType w:val="hybridMultilevel"/>
    <w:tmpl w:val="52B8B04E"/>
    <w:lvl w:ilvl="0" w:tplc="389034D4">
      <w:start w:val="1"/>
      <w:numFmt w:val="decimal"/>
      <w:lvlText w:val="%1."/>
      <w:lvlJc w:val="left"/>
      <w:pPr>
        <w:ind w:left="720" w:hanging="360"/>
      </w:pPr>
      <w:rPr>
        <w:rFonts w:ascii="Arial" w:eastAsia="Arial Unicode MS" w:hAnsi="Arial" w:cs="Arial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7E4F5A"/>
    <w:multiLevelType w:val="hybridMultilevel"/>
    <w:tmpl w:val="7FEAC1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F677AD"/>
    <w:multiLevelType w:val="hybridMultilevel"/>
    <w:tmpl w:val="36B297FC"/>
    <w:lvl w:ilvl="0" w:tplc="16785336">
      <w:start w:val="1"/>
      <w:numFmt w:val="decimal"/>
      <w:lvlText w:val="%1."/>
      <w:lvlJc w:val="center"/>
      <w:pPr>
        <w:tabs>
          <w:tab w:val="num" w:pos="340"/>
        </w:tabs>
        <w:ind w:left="340" w:hanging="227"/>
      </w:pPr>
      <w:rPr>
        <w:rFonts w:cs="Times New Roman"/>
      </w:rPr>
    </w:lvl>
    <w:lvl w:ilvl="1" w:tplc="815AD5DC">
      <w:start w:val="1"/>
      <w:numFmt w:val="lowerLetter"/>
      <w:lvlText w:val="%2)"/>
      <w:lvlJc w:val="left"/>
      <w:pPr>
        <w:tabs>
          <w:tab w:val="num" w:pos="1241"/>
        </w:tabs>
        <w:ind w:left="1241" w:hanging="390"/>
      </w:pPr>
      <w:rPr>
        <w:rFonts w:cs="Times New Roman"/>
        <w:color w:val="auto"/>
      </w:rPr>
    </w:lvl>
    <w:lvl w:ilvl="2" w:tplc="5624047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  <w:color w:val="auto"/>
      </w:rPr>
    </w:lvl>
    <w:lvl w:ilvl="3" w:tplc="B4966988">
      <w:start w:val="1"/>
      <w:numFmt w:val="decimal"/>
      <w:lvlText w:val="%4)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C192F53"/>
    <w:multiLevelType w:val="hybridMultilevel"/>
    <w:tmpl w:val="2B443D50"/>
    <w:lvl w:ilvl="0" w:tplc="97F653CE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4D2187"/>
    <w:multiLevelType w:val="hybridMultilevel"/>
    <w:tmpl w:val="AB5091F4"/>
    <w:lvl w:ilvl="0" w:tplc="A88C9C8C">
      <w:start w:val="1"/>
      <w:numFmt w:val="decimal"/>
      <w:lvlText w:val="%1)"/>
      <w:lvlJc w:val="center"/>
      <w:pPr>
        <w:tabs>
          <w:tab w:val="num" w:pos="357"/>
        </w:tabs>
        <w:ind w:left="397" w:hanging="284"/>
      </w:pPr>
      <w:rPr>
        <w:rFonts w:ascii="Arial" w:eastAsia="Times New Roman" w:hAnsi="Arial" w:cs="Arial"/>
      </w:rPr>
    </w:lvl>
    <w:lvl w:ilvl="1" w:tplc="FBD23F0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B6AEB2E">
      <w:start w:val="1"/>
      <w:numFmt w:val="bullet"/>
      <w:lvlText w:val=""/>
      <w:lvlJc w:val="left"/>
      <w:pPr>
        <w:tabs>
          <w:tab w:val="num" w:pos="2320"/>
        </w:tabs>
        <w:ind w:left="2320" w:hanging="34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27ED7276"/>
    <w:multiLevelType w:val="hybridMultilevel"/>
    <w:tmpl w:val="EA6A864C"/>
    <w:lvl w:ilvl="0" w:tplc="8736ADF0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83321A"/>
    <w:multiLevelType w:val="hybridMultilevel"/>
    <w:tmpl w:val="8C200EAE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391B7D7E"/>
    <w:multiLevelType w:val="hybridMultilevel"/>
    <w:tmpl w:val="6666DC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FE5A5A"/>
    <w:multiLevelType w:val="hybridMultilevel"/>
    <w:tmpl w:val="E2C41598"/>
    <w:lvl w:ilvl="0" w:tplc="562404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3B783622"/>
    <w:multiLevelType w:val="hybridMultilevel"/>
    <w:tmpl w:val="A12EE458"/>
    <w:lvl w:ilvl="0" w:tplc="8E20F9A4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3DEA0204"/>
    <w:multiLevelType w:val="hybridMultilevel"/>
    <w:tmpl w:val="2B443D50"/>
    <w:lvl w:ilvl="0" w:tplc="97F653CE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6A6854"/>
    <w:multiLevelType w:val="hybridMultilevel"/>
    <w:tmpl w:val="E69C8D9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39A24E3"/>
    <w:multiLevelType w:val="hybridMultilevel"/>
    <w:tmpl w:val="2B443D50"/>
    <w:lvl w:ilvl="0" w:tplc="97F653CE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DD37B8"/>
    <w:multiLevelType w:val="hybridMultilevel"/>
    <w:tmpl w:val="9B9E8FE0"/>
    <w:lvl w:ilvl="0" w:tplc="04150017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D05346"/>
    <w:multiLevelType w:val="hybridMultilevel"/>
    <w:tmpl w:val="11903A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50260F"/>
    <w:multiLevelType w:val="hybridMultilevel"/>
    <w:tmpl w:val="9C8E7738"/>
    <w:lvl w:ilvl="0" w:tplc="F5DCA83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570BAF"/>
    <w:multiLevelType w:val="hybridMultilevel"/>
    <w:tmpl w:val="2B443D50"/>
    <w:lvl w:ilvl="0" w:tplc="97F653CE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4E1203"/>
    <w:multiLevelType w:val="multilevel"/>
    <w:tmpl w:val="99EC58CC"/>
    <w:lvl w:ilvl="0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193"/>
        </w:tabs>
        <w:ind w:left="1193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13"/>
        </w:tabs>
        <w:ind w:left="1913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633"/>
        </w:tabs>
        <w:ind w:left="2633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53"/>
        </w:tabs>
        <w:ind w:left="3353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73"/>
        </w:tabs>
        <w:ind w:left="4073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93"/>
        </w:tabs>
        <w:ind w:left="4793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513"/>
        </w:tabs>
        <w:ind w:left="5513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233"/>
        </w:tabs>
        <w:ind w:left="6233" w:hanging="180"/>
      </w:pPr>
      <w:rPr>
        <w:rFonts w:cs="Times New Roman"/>
      </w:rPr>
    </w:lvl>
  </w:abstractNum>
  <w:abstractNum w:abstractNumId="27" w15:restartNumberingAfterBreak="0">
    <w:nsid w:val="55957B64"/>
    <w:multiLevelType w:val="hybridMultilevel"/>
    <w:tmpl w:val="11903A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E02970"/>
    <w:multiLevelType w:val="hybridMultilevel"/>
    <w:tmpl w:val="E8E891AC"/>
    <w:lvl w:ilvl="0" w:tplc="04150017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257F81"/>
    <w:multiLevelType w:val="hybridMultilevel"/>
    <w:tmpl w:val="2B443D50"/>
    <w:lvl w:ilvl="0" w:tplc="97F653CE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AD5E69"/>
    <w:multiLevelType w:val="hybridMultilevel"/>
    <w:tmpl w:val="FD9834F0"/>
    <w:lvl w:ilvl="0" w:tplc="E696C81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505D54"/>
    <w:multiLevelType w:val="hybridMultilevel"/>
    <w:tmpl w:val="487648E8"/>
    <w:lvl w:ilvl="0" w:tplc="6972CAE4">
      <w:start w:val="1"/>
      <w:numFmt w:val="decimal"/>
      <w:lvlText w:val="%1."/>
      <w:lvlJc w:val="left"/>
      <w:pPr>
        <w:ind w:left="1065" w:hanging="360"/>
      </w:pPr>
      <w:rPr>
        <w:rFonts w:ascii="Arial" w:eastAsia="Times New Roman" w:hAnsi="Arial" w:cs="Arial"/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32" w15:restartNumberingAfterBreak="0">
    <w:nsid w:val="60C668FE"/>
    <w:multiLevelType w:val="hybridMultilevel"/>
    <w:tmpl w:val="F45893E6"/>
    <w:lvl w:ilvl="0" w:tplc="A8180EFA">
      <w:start w:val="1"/>
      <w:numFmt w:val="decimal"/>
      <w:lvlText w:val="%1)"/>
      <w:lvlJc w:val="left"/>
      <w:pPr>
        <w:ind w:left="786" w:hanging="360"/>
      </w:pPr>
      <w:rPr>
        <w:rFonts w:eastAsia="Arial Unicode MS"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21B70DA"/>
    <w:multiLevelType w:val="hybridMultilevel"/>
    <w:tmpl w:val="07048B42"/>
    <w:lvl w:ilvl="0" w:tplc="099CF9A0">
      <w:start w:val="1"/>
      <w:numFmt w:val="decimal"/>
      <w:lvlText w:val="%1."/>
      <w:lvlJc w:val="left"/>
      <w:pPr>
        <w:ind w:left="700" w:hanging="360"/>
      </w:pPr>
    </w:lvl>
    <w:lvl w:ilvl="1" w:tplc="04150019">
      <w:start w:val="1"/>
      <w:numFmt w:val="lowerLetter"/>
      <w:lvlText w:val="%2."/>
      <w:lvlJc w:val="left"/>
      <w:pPr>
        <w:ind w:left="1420" w:hanging="360"/>
      </w:pPr>
    </w:lvl>
    <w:lvl w:ilvl="2" w:tplc="0415001B">
      <w:start w:val="1"/>
      <w:numFmt w:val="lowerRoman"/>
      <w:lvlText w:val="%3."/>
      <w:lvlJc w:val="right"/>
      <w:pPr>
        <w:ind w:left="2140" w:hanging="180"/>
      </w:pPr>
    </w:lvl>
    <w:lvl w:ilvl="3" w:tplc="0415000F">
      <w:start w:val="1"/>
      <w:numFmt w:val="decimal"/>
      <w:lvlText w:val="%4."/>
      <w:lvlJc w:val="left"/>
      <w:pPr>
        <w:ind w:left="2860" w:hanging="360"/>
      </w:pPr>
    </w:lvl>
    <w:lvl w:ilvl="4" w:tplc="04150019">
      <w:start w:val="1"/>
      <w:numFmt w:val="lowerLetter"/>
      <w:lvlText w:val="%5."/>
      <w:lvlJc w:val="left"/>
      <w:pPr>
        <w:ind w:left="3580" w:hanging="360"/>
      </w:pPr>
    </w:lvl>
    <w:lvl w:ilvl="5" w:tplc="0415001B">
      <w:start w:val="1"/>
      <w:numFmt w:val="lowerRoman"/>
      <w:lvlText w:val="%6."/>
      <w:lvlJc w:val="right"/>
      <w:pPr>
        <w:ind w:left="4300" w:hanging="180"/>
      </w:pPr>
    </w:lvl>
    <w:lvl w:ilvl="6" w:tplc="0415000F">
      <w:start w:val="1"/>
      <w:numFmt w:val="decimal"/>
      <w:lvlText w:val="%7."/>
      <w:lvlJc w:val="left"/>
      <w:pPr>
        <w:ind w:left="5020" w:hanging="360"/>
      </w:pPr>
    </w:lvl>
    <w:lvl w:ilvl="7" w:tplc="04150019">
      <w:start w:val="1"/>
      <w:numFmt w:val="lowerLetter"/>
      <w:lvlText w:val="%8."/>
      <w:lvlJc w:val="left"/>
      <w:pPr>
        <w:ind w:left="5740" w:hanging="360"/>
      </w:pPr>
    </w:lvl>
    <w:lvl w:ilvl="8" w:tplc="0415001B">
      <w:start w:val="1"/>
      <w:numFmt w:val="lowerRoman"/>
      <w:lvlText w:val="%9."/>
      <w:lvlJc w:val="right"/>
      <w:pPr>
        <w:ind w:left="6460" w:hanging="180"/>
      </w:pPr>
    </w:lvl>
  </w:abstractNum>
  <w:abstractNum w:abstractNumId="34" w15:restartNumberingAfterBreak="0">
    <w:nsid w:val="62AF2CE1"/>
    <w:multiLevelType w:val="hybridMultilevel"/>
    <w:tmpl w:val="F7762EF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165E5A"/>
    <w:multiLevelType w:val="hybridMultilevel"/>
    <w:tmpl w:val="054EF274"/>
    <w:lvl w:ilvl="0" w:tplc="4B464FC8">
      <w:start w:val="1"/>
      <w:numFmt w:val="decimal"/>
      <w:lvlText w:val="%1."/>
      <w:lvlJc w:val="left"/>
      <w:pPr>
        <w:ind w:left="959" w:hanging="675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5B40127"/>
    <w:multiLevelType w:val="hybridMultilevel"/>
    <w:tmpl w:val="F4C6D724"/>
    <w:lvl w:ilvl="0" w:tplc="9A2CFE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7CB2DB8"/>
    <w:multiLevelType w:val="hybridMultilevel"/>
    <w:tmpl w:val="2B443D50"/>
    <w:lvl w:ilvl="0" w:tplc="97F653CE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BD4C93"/>
    <w:multiLevelType w:val="hybridMultilevel"/>
    <w:tmpl w:val="531E1092"/>
    <w:lvl w:ilvl="0" w:tplc="85EAEE9A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6AA63C19"/>
    <w:multiLevelType w:val="hybridMultilevel"/>
    <w:tmpl w:val="A846294A"/>
    <w:lvl w:ilvl="0" w:tplc="6078761C">
      <w:start w:val="1"/>
      <w:numFmt w:val="decimal"/>
      <w:lvlText w:val="%1."/>
      <w:lvlJc w:val="left"/>
      <w:pPr>
        <w:ind w:left="720" w:hanging="360"/>
      </w:pPr>
      <w:rPr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703F82"/>
    <w:multiLevelType w:val="hybridMultilevel"/>
    <w:tmpl w:val="1A92B3E2"/>
    <w:lvl w:ilvl="0" w:tplc="9BD6FFB2">
      <w:start w:val="1"/>
      <w:numFmt w:val="decimal"/>
      <w:lvlText w:val="%1)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41" w15:restartNumberingAfterBreak="0">
    <w:nsid w:val="6DC61581"/>
    <w:multiLevelType w:val="hybridMultilevel"/>
    <w:tmpl w:val="45727356"/>
    <w:lvl w:ilvl="0" w:tplc="2384D642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3345E93"/>
    <w:multiLevelType w:val="hybridMultilevel"/>
    <w:tmpl w:val="59F206BC"/>
    <w:lvl w:ilvl="0" w:tplc="D744C2A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34314DD"/>
    <w:multiLevelType w:val="hybridMultilevel"/>
    <w:tmpl w:val="3B3E4D22"/>
    <w:lvl w:ilvl="0" w:tplc="8EC6AD62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4177405"/>
    <w:multiLevelType w:val="hybridMultilevel"/>
    <w:tmpl w:val="6666DC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507A6B"/>
    <w:multiLevelType w:val="hybridMultilevel"/>
    <w:tmpl w:val="2B443D50"/>
    <w:lvl w:ilvl="0" w:tplc="97F653CE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C24184"/>
    <w:multiLevelType w:val="hybridMultilevel"/>
    <w:tmpl w:val="2B443D50"/>
    <w:lvl w:ilvl="0" w:tplc="97F653CE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7BC3DF0"/>
    <w:multiLevelType w:val="hybridMultilevel"/>
    <w:tmpl w:val="6666DC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9DB1CA7"/>
    <w:multiLevelType w:val="hybridMultilevel"/>
    <w:tmpl w:val="11903A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E380B7C"/>
    <w:multiLevelType w:val="hybridMultilevel"/>
    <w:tmpl w:val="E29C095E"/>
    <w:lvl w:ilvl="0" w:tplc="9A04182C">
      <w:start w:val="1"/>
      <w:numFmt w:val="decimal"/>
      <w:lvlText w:val="%1)"/>
      <w:lvlJc w:val="left"/>
      <w:pPr>
        <w:ind w:left="788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508" w:hanging="360"/>
      </w:pPr>
    </w:lvl>
    <w:lvl w:ilvl="2" w:tplc="0415001B">
      <w:start w:val="1"/>
      <w:numFmt w:val="lowerRoman"/>
      <w:lvlText w:val="%3."/>
      <w:lvlJc w:val="right"/>
      <w:pPr>
        <w:ind w:left="2228" w:hanging="180"/>
      </w:pPr>
    </w:lvl>
    <w:lvl w:ilvl="3" w:tplc="0415000F">
      <w:start w:val="1"/>
      <w:numFmt w:val="decimal"/>
      <w:lvlText w:val="%4."/>
      <w:lvlJc w:val="left"/>
      <w:pPr>
        <w:ind w:left="2948" w:hanging="360"/>
      </w:pPr>
    </w:lvl>
    <w:lvl w:ilvl="4" w:tplc="04150019">
      <w:start w:val="1"/>
      <w:numFmt w:val="lowerLetter"/>
      <w:lvlText w:val="%5."/>
      <w:lvlJc w:val="left"/>
      <w:pPr>
        <w:ind w:left="3668" w:hanging="360"/>
      </w:pPr>
    </w:lvl>
    <w:lvl w:ilvl="5" w:tplc="0415001B">
      <w:start w:val="1"/>
      <w:numFmt w:val="lowerRoman"/>
      <w:lvlText w:val="%6."/>
      <w:lvlJc w:val="right"/>
      <w:pPr>
        <w:ind w:left="4388" w:hanging="180"/>
      </w:pPr>
    </w:lvl>
    <w:lvl w:ilvl="6" w:tplc="0415000F">
      <w:start w:val="1"/>
      <w:numFmt w:val="decimal"/>
      <w:lvlText w:val="%7."/>
      <w:lvlJc w:val="left"/>
      <w:pPr>
        <w:ind w:left="5108" w:hanging="360"/>
      </w:pPr>
    </w:lvl>
    <w:lvl w:ilvl="7" w:tplc="04150019">
      <w:start w:val="1"/>
      <w:numFmt w:val="lowerLetter"/>
      <w:lvlText w:val="%8."/>
      <w:lvlJc w:val="left"/>
      <w:pPr>
        <w:ind w:left="5828" w:hanging="360"/>
      </w:pPr>
    </w:lvl>
    <w:lvl w:ilvl="8" w:tplc="0415001B">
      <w:start w:val="1"/>
      <w:numFmt w:val="lowerRoman"/>
      <w:lvlText w:val="%9."/>
      <w:lvlJc w:val="right"/>
      <w:pPr>
        <w:ind w:left="6548" w:hanging="180"/>
      </w:pPr>
    </w:lvl>
  </w:abstractNum>
  <w:num w:numId="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</w:num>
  <w:num w:numId="27">
    <w:abstractNumId w:val="32"/>
  </w:num>
  <w:num w:numId="28">
    <w:abstractNumId w:val="6"/>
  </w:num>
  <w:num w:numId="2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3"/>
  </w:num>
  <w:num w:numId="31">
    <w:abstractNumId w:val="16"/>
  </w:num>
  <w:num w:numId="3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6"/>
  </w:num>
  <w:num w:numId="34">
    <w:abstractNumId w:val="24"/>
  </w:num>
  <w:num w:numId="35">
    <w:abstractNumId w:val="20"/>
  </w:num>
  <w:num w:numId="36">
    <w:abstractNumId w:val="34"/>
  </w:num>
  <w:num w:numId="37">
    <w:abstractNumId w:val="45"/>
  </w:num>
  <w:num w:numId="38">
    <w:abstractNumId w:val="12"/>
  </w:num>
  <w:num w:numId="39">
    <w:abstractNumId w:val="7"/>
  </w:num>
  <w:num w:numId="40">
    <w:abstractNumId w:val="2"/>
  </w:num>
  <w:num w:numId="41">
    <w:abstractNumId w:val="14"/>
  </w:num>
  <w:num w:numId="42">
    <w:abstractNumId w:val="25"/>
  </w:num>
  <w:num w:numId="43">
    <w:abstractNumId w:val="27"/>
  </w:num>
  <w:num w:numId="44">
    <w:abstractNumId w:val="4"/>
  </w:num>
  <w:num w:numId="45">
    <w:abstractNumId w:val="46"/>
  </w:num>
  <w:num w:numId="46">
    <w:abstractNumId w:val="21"/>
  </w:num>
  <w:num w:numId="47">
    <w:abstractNumId w:val="29"/>
  </w:num>
  <w:num w:numId="48">
    <w:abstractNumId w:val="48"/>
  </w:num>
  <w:num w:numId="49">
    <w:abstractNumId w:val="47"/>
  </w:num>
  <w:num w:numId="50">
    <w:abstractNumId w:val="19"/>
  </w:num>
  <w:num w:numId="51">
    <w:abstractNumId w:val="44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2B7"/>
    <w:rsid w:val="000112B7"/>
    <w:rsid w:val="00094F9C"/>
    <w:rsid w:val="0010694F"/>
    <w:rsid w:val="00166CE3"/>
    <w:rsid w:val="0026600B"/>
    <w:rsid w:val="002A05B6"/>
    <w:rsid w:val="003761AD"/>
    <w:rsid w:val="0044285A"/>
    <w:rsid w:val="00451A15"/>
    <w:rsid w:val="00503416"/>
    <w:rsid w:val="008633C8"/>
    <w:rsid w:val="00875161"/>
    <w:rsid w:val="00953D77"/>
    <w:rsid w:val="00A54EC5"/>
    <w:rsid w:val="00CF2E3B"/>
    <w:rsid w:val="00D0479F"/>
    <w:rsid w:val="00D92021"/>
    <w:rsid w:val="00F456D8"/>
    <w:rsid w:val="00FA18EE"/>
    <w:rsid w:val="00FB0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E59F4"/>
  <w15:chartTrackingRefBased/>
  <w15:docId w15:val="{BE6B8851-9765-4B78-ADD0-67FB41AE9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112B7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112B7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character" w:customStyle="1" w:styleId="Nagwek1">
    <w:name w:val="Nagłówek #1_"/>
    <w:link w:val="Nagwek10"/>
    <w:uiPriority w:val="99"/>
    <w:locked/>
    <w:rsid w:val="000112B7"/>
    <w:rPr>
      <w:rFonts w:ascii="Sylfaen" w:hAnsi="Sylfaen" w:cs="Sylfaen"/>
      <w:spacing w:val="80"/>
      <w:sz w:val="31"/>
      <w:szCs w:val="31"/>
      <w:shd w:val="clear" w:color="auto" w:fill="FFFFFF"/>
    </w:rPr>
  </w:style>
  <w:style w:type="paragraph" w:customStyle="1" w:styleId="Nagwek10">
    <w:name w:val="Nagłówek #1"/>
    <w:basedOn w:val="Normalny"/>
    <w:link w:val="Nagwek1"/>
    <w:uiPriority w:val="99"/>
    <w:rsid w:val="000112B7"/>
    <w:pPr>
      <w:widowControl w:val="0"/>
      <w:shd w:val="clear" w:color="auto" w:fill="FFFFFF"/>
      <w:spacing w:before="840" w:after="120" w:line="240" w:lineRule="atLeast"/>
      <w:jc w:val="center"/>
      <w:outlineLvl w:val="0"/>
    </w:pPr>
    <w:rPr>
      <w:rFonts w:ascii="Sylfaen" w:eastAsiaTheme="minorHAnsi" w:hAnsi="Sylfaen" w:cs="Sylfaen"/>
      <w:spacing w:val="80"/>
      <w:sz w:val="31"/>
      <w:szCs w:val="31"/>
      <w:lang w:eastAsia="en-US"/>
    </w:rPr>
  </w:style>
  <w:style w:type="character" w:customStyle="1" w:styleId="Teksttreci3">
    <w:name w:val="Tekst treści (3)_"/>
    <w:link w:val="Teksttreci30"/>
    <w:uiPriority w:val="99"/>
    <w:locked/>
    <w:rsid w:val="000112B7"/>
    <w:rPr>
      <w:rFonts w:ascii="Sylfaen" w:hAnsi="Sylfaen" w:cs="Sylfaen"/>
      <w:b/>
      <w:bCs/>
      <w:sz w:val="25"/>
      <w:szCs w:val="25"/>
      <w:shd w:val="clear" w:color="auto" w:fill="FFFFFF"/>
    </w:rPr>
  </w:style>
  <w:style w:type="paragraph" w:customStyle="1" w:styleId="Teksttreci30">
    <w:name w:val="Tekst treści (3)"/>
    <w:basedOn w:val="Normalny"/>
    <w:link w:val="Teksttreci3"/>
    <w:uiPriority w:val="99"/>
    <w:rsid w:val="000112B7"/>
    <w:pPr>
      <w:widowControl w:val="0"/>
      <w:shd w:val="clear" w:color="auto" w:fill="FFFFFF"/>
      <w:spacing w:before="120" w:after="0" w:line="365" w:lineRule="exact"/>
      <w:jc w:val="center"/>
    </w:pPr>
    <w:rPr>
      <w:rFonts w:ascii="Sylfaen" w:eastAsiaTheme="minorHAnsi" w:hAnsi="Sylfaen" w:cs="Sylfaen"/>
      <w:b/>
      <w:bCs/>
      <w:sz w:val="25"/>
      <w:szCs w:val="25"/>
      <w:lang w:eastAsia="en-US"/>
    </w:rPr>
  </w:style>
  <w:style w:type="character" w:customStyle="1" w:styleId="Teksttreci">
    <w:name w:val="Tekst treści_"/>
    <w:link w:val="Teksttreci0"/>
    <w:locked/>
    <w:rsid w:val="000112B7"/>
    <w:rPr>
      <w:rFonts w:ascii="Sylfaen" w:hAnsi="Sylfaen" w:cs="Sylfaen"/>
      <w:sz w:val="25"/>
      <w:szCs w:val="25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112B7"/>
    <w:pPr>
      <w:widowControl w:val="0"/>
      <w:shd w:val="clear" w:color="auto" w:fill="FFFFFF"/>
      <w:spacing w:before="120" w:after="120" w:line="341" w:lineRule="exact"/>
      <w:ind w:hanging="460"/>
      <w:jc w:val="both"/>
    </w:pPr>
    <w:rPr>
      <w:rFonts w:ascii="Sylfaen" w:eastAsiaTheme="minorHAnsi" w:hAnsi="Sylfaen" w:cs="Sylfaen"/>
      <w:sz w:val="25"/>
      <w:szCs w:val="25"/>
      <w:lang w:eastAsia="en-US"/>
    </w:rPr>
  </w:style>
  <w:style w:type="paragraph" w:styleId="Tekstpodstawowy">
    <w:name w:val="Body Text"/>
    <w:basedOn w:val="Normalny"/>
    <w:link w:val="TekstpodstawowyZnak"/>
    <w:unhideWhenUsed/>
    <w:rsid w:val="000112B7"/>
    <w:pPr>
      <w:widowControl w:val="0"/>
      <w:suppressAutoHyphens/>
      <w:spacing w:after="120" w:line="240" w:lineRule="auto"/>
    </w:pPr>
    <w:rPr>
      <w:rFonts w:ascii="Times New Roman" w:eastAsia="Arial Unicode MS" w:hAnsi="Times New Roman"/>
      <w:kern w:val="2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0112B7"/>
    <w:rPr>
      <w:rFonts w:ascii="Times New Roman" w:eastAsia="Arial Unicode MS" w:hAnsi="Times New Roman" w:cs="Times New Roman"/>
      <w:kern w:val="2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0112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112B7"/>
    <w:rPr>
      <w:rFonts w:ascii="Calibri" w:eastAsia="Times New Roman" w:hAnsi="Calibri" w:cs="Times New Roman"/>
      <w:lang w:eastAsia="pl-PL"/>
    </w:rPr>
  </w:style>
  <w:style w:type="character" w:styleId="Hipercze">
    <w:name w:val="Hyperlink"/>
    <w:uiPriority w:val="99"/>
    <w:unhideWhenUsed/>
    <w:rsid w:val="0010694F"/>
    <w:rPr>
      <w:color w:val="0000FF"/>
      <w:u w:val="single"/>
    </w:rPr>
  </w:style>
  <w:style w:type="character" w:customStyle="1" w:styleId="Teksttreci4">
    <w:name w:val="Tekst treści (4)_"/>
    <w:link w:val="Teksttreci40"/>
    <w:rsid w:val="0010694F"/>
    <w:rPr>
      <w:rFonts w:ascii="Book Antiqua" w:eastAsia="Book Antiqua" w:hAnsi="Book Antiqua" w:cs="Book Antiqu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10694F"/>
    <w:pPr>
      <w:widowControl w:val="0"/>
      <w:shd w:val="clear" w:color="auto" w:fill="FFFFFF"/>
      <w:spacing w:before="240" w:after="240" w:line="288" w:lineRule="exact"/>
      <w:ind w:hanging="780"/>
      <w:jc w:val="both"/>
    </w:pPr>
    <w:rPr>
      <w:rFonts w:ascii="Book Antiqua" w:eastAsia="Book Antiqua" w:hAnsi="Book Antiqua" w:cs="Book Antiqua"/>
      <w:b/>
      <w:bCs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94F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ECEF5E-13A5-470C-B2E3-AE62732E3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2988</Words>
  <Characters>17933</Characters>
  <Application>Microsoft Office Word</Application>
  <DocSecurity>0</DocSecurity>
  <Lines>149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Pracka Katarzyna</dc:creator>
  <cp:keywords/>
  <dc:description/>
  <cp:lastModifiedBy>Pracka Katarzyna</cp:lastModifiedBy>
  <cp:revision>2</cp:revision>
  <cp:lastPrinted>2024-09-30T06:38:00Z</cp:lastPrinted>
  <dcterms:created xsi:type="dcterms:W3CDTF">2024-10-28T12:54:00Z</dcterms:created>
  <dcterms:modified xsi:type="dcterms:W3CDTF">2024-10-28T12:54:00Z</dcterms:modified>
</cp:coreProperties>
</file>