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</w:p>
    <w:p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z art. 221 § 1 ustawy z dnia 26 czerwca 1974 r. Kodeks pracy oraz przepisami ustawy z dnia 18 grudnia 1998 r. o pracownikach sądów i prokuratur;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RODO w związku z przepisami ustawy z dnia 17 lipca 2009 r. o praktykach absolwenckich;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:rsidR="00FD65A2" w:rsidRPr="00846715" w:rsidRDefault="0049040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:rsidR="00846715" w:rsidRDefault="00C708B2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</w:p>
    <w:p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</w:t>
      </w:r>
      <w:bookmarkStart w:id="0" w:name="_GoBack"/>
      <w:bookmarkEnd w:id="0"/>
      <w:r w:rsidRPr="00846715">
        <w:rPr>
          <w:sz w:val="18"/>
          <w:szCs w:val="18"/>
        </w:rPr>
        <w:t xml:space="preserve">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:rsidR="0046700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lub do momentu wycofania zgody w przewidzianym powyżej zakresie (zależnie, które zdarzenie miało miejsce wcześniej).</w:t>
      </w:r>
      <w:r w:rsidR="00DA4408" w:rsidRPr="00846715">
        <w:rPr>
          <w:sz w:val="18"/>
          <w:szCs w:val="18"/>
        </w:rPr>
        <w:t xml:space="preserve"> </w:t>
      </w:r>
    </w:p>
    <w:sectPr w:rsidR="00467002" w:rsidRPr="00846715">
      <w:pgSz w:w="11905" w:h="16840"/>
      <w:pgMar w:top="1440" w:right="1406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467002"/>
    <w:rsid w:val="0049040E"/>
    <w:rsid w:val="004E0F85"/>
    <w:rsid w:val="00646FC6"/>
    <w:rsid w:val="00766EDF"/>
    <w:rsid w:val="007D1204"/>
    <w:rsid w:val="007E0CE1"/>
    <w:rsid w:val="00846715"/>
    <w:rsid w:val="00A1308B"/>
    <w:rsid w:val="00C708B2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7593B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Poniatowicz Elwira</cp:lastModifiedBy>
  <cp:revision>5</cp:revision>
  <dcterms:created xsi:type="dcterms:W3CDTF">2024-06-24T08:31:00Z</dcterms:created>
  <dcterms:modified xsi:type="dcterms:W3CDTF">2024-06-24T12:49:00Z</dcterms:modified>
</cp:coreProperties>
</file>