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Pr="00DC54EA" w:rsidRDefault="00585A29" w:rsidP="00585A29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8"/>
          <w:szCs w:val="28"/>
        </w:rPr>
      </w:pPr>
      <w:bookmarkStart w:id="0" w:name="_GoBack"/>
      <w:r w:rsidRPr="00DC54EA">
        <w:rPr>
          <w:rFonts w:asciiTheme="minorHAnsi" w:hAnsiTheme="minorHAnsi" w:cstheme="minorHAnsi"/>
          <w:b/>
          <w:sz w:val="28"/>
          <w:szCs w:val="28"/>
        </w:rPr>
        <w:t>Klauzula informacyjna dotycząca przetwarzania danych osobowych</w:t>
      </w:r>
      <w:r w:rsidRPr="00DC54EA">
        <w:rPr>
          <w:rFonts w:asciiTheme="minorHAnsi" w:hAnsiTheme="minorHAnsi" w:cstheme="minorHAnsi"/>
          <w:b/>
          <w:sz w:val="28"/>
          <w:szCs w:val="28"/>
        </w:rPr>
        <w:br/>
        <w:t>w sądowych systemach teleinformatycznych objętych współadministrowaniem</w:t>
      </w:r>
    </w:p>
    <w:bookmarkEnd w:id="0"/>
    <w:p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:rsidR="00585A29" w:rsidRPr="00585A29" w:rsidRDefault="00DA4408" w:rsidP="00DC54EA">
      <w:pPr>
        <w:ind w:left="50" w:right="-4" w:firstLine="0"/>
        <w:rPr>
          <w:rFonts w:asciiTheme="minorHAnsi" w:hAnsiTheme="minorHAnsi" w:cstheme="minorHAnsi"/>
          <w:sz w:val="20"/>
          <w:szCs w:val="20"/>
        </w:rPr>
      </w:pPr>
      <w:r w:rsidRPr="00DC54EA">
        <w:rPr>
          <w:rFonts w:asciiTheme="minorHAnsi" w:hAnsiTheme="minorHAnsi" w:cstheme="minorHAnsi"/>
          <w:sz w:val="20"/>
          <w:szCs w:val="20"/>
        </w:rPr>
        <w:t xml:space="preserve">Na podstawie art. 13 ust. 1 i 2 </w:t>
      </w:r>
      <w:r w:rsidR="00585A29" w:rsidRPr="00DC54EA">
        <w:rPr>
          <w:rFonts w:asciiTheme="minorHAnsi" w:hAnsiTheme="minorHAnsi" w:cstheme="minorHAnsi"/>
          <w:sz w:val="20"/>
          <w:szCs w:val="20"/>
        </w:rPr>
        <w:t xml:space="preserve">oraz art. 14 ust. 1 i 2 </w:t>
      </w:r>
      <w:r w:rsidRPr="00DC54EA">
        <w:rPr>
          <w:rFonts w:asciiTheme="minorHAnsi" w:hAnsiTheme="minorHAnsi" w:cstheme="minorHAnsi"/>
          <w:sz w:val="20"/>
          <w:szCs w:val="20"/>
        </w:rPr>
        <w:t xml:space="preserve">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</w:t>
      </w:r>
      <w:r w:rsidR="00585A29" w:rsidRPr="00DC54EA">
        <w:rPr>
          <w:rFonts w:asciiTheme="minorHAnsi" w:hAnsiTheme="minorHAnsi" w:cstheme="minorHAnsi"/>
          <w:sz w:val="20"/>
          <w:szCs w:val="20"/>
        </w:rPr>
        <w:t>) informuje się, że</w:t>
      </w:r>
      <w:r w:rsidRPr="00DC54EA">
        <w:rPr>
          <w:rFonts w:asciiTheme="minorHAnsi" w:hAnsiTheme="minorHAnsi" w:cstheme="minorHAnsi"/>
          <w:sz w:val="20"/>
          <w:szCs w:val="20"/>
        </w:rPr>
        <w:t xml:space="preserve">: </w:t>
      </w:r>
    </w:p>
    <w:p w:rsidR="00585A29" w:rsidRPr="00DC54EA" w:rsidRDefault="00585A29" w:rsidP="00DC54EA">
      <w:pPr>
        <w:pStyle w:val="Bezodstpw"/>
        <w:rPr>
          <w:b/>
          <w:sz w:val="20"/>
          <w:szCs w:val="20"/>
        </w:rPr>
      </w:pPr>
      <w:r w:rsidRPr="00DC54EA">
        <w:rPr>
          <w:b/>
          <w:sz w:val="20"/>
          <w:szCs w:val="20"/>
        </w:rPr>
        <w:t>1. Administratorzy danych</w:t>
      </w:r>
      <w:r w:rsidR="00DC54EA" w:rsidRPr="00DC54EA">
        <w:rPr>
          <w:b/>
          <w:sz w:val="20"/>
          <w:szCs w:val="20"/>
        </w:rPr>
        <w:t>:</w:t>
      </w:r>
    </w:p>
    <w:p w:rsidR="00585A29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Współadministratorami danych osobowych przetwarzanych w sądowych systemach teleinformatycznych są: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Minister Sprawiedliwości,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właściwy Sąd Apelacyjny,</w:t>
      </w:r>
    </w:p>
    <w:p w:rsidR="00585A29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Prezes oraz Dyrektor właściwego sądu powszechnego,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każdy w zakresie realizowanych zadań, zgodnie z art. 26 RODO.</w:t>
      </w:r>
      <w:r w:rsidR="00DC54EA" w:rsidRPr="00DC54EA">
        <w:rPr>
          <w:sz w:val="20"/>
          <w:szCs w:val="20"/>
        </w:rPr>
        <w:t xml:space="preserve"> </w:t>
      </w:r>
    </w:p>
    <w:p w:rsidR="00DC54EA" w:rsidRPr="00DC54EA" w:rsidRDefault="00DC54EA" w:rsidP="00DC54EA">
      <w:pPr>
        <w:pStyle w:val="Bezodstpw"/>
        <w:rPr>
          <w:sz w:val="20"/>
          <w:szCs w:val="20"/>
        </w:rPr>
      </w:pPr>
    </w:p>
    <w:p w:rsidR="00585A29" w:rsidRDefault="00B272E0" w:rsidP="00DC54EA">
      <w:pPr>
        <w:pStyle w:val="Bezodstpw"/>
        <w:ind w:left="0" w:firstLine="0"/>
        <w:rPr>
          <w:sz w:val="20"/>
          <w:szCs w:val="20"/>
        </w:rPr>
      </w:pPr>
      <w:r w:rsidRPr="00B272E0">
        <w:rPr>
          <w:sz w:val="20"/>
          <w:szCs w:val="20"/>
        </w:rPr>
        <w:t xml:space="preserve">Podział ról i odpowiedzialności pomiędzy współadministratorami, w tym rozróżnienie na administratorów merytorycznych i administratorów technicznych, wynika z </w:t>
      </w:r>
      <w:r w:rsidRPr="006603B3">
        <w:rPr>
          <w:i/>
          <w:sz w:val="20"/>
          <w:szCs w:val="20"/>
        </w:rPr>
        <w:t>Zasad współadministrowania</w:t>
      </w:r>
      <w:r w:rsidRPr="00B272E0">
        <w:rPr>
          <w:sz w:val="20"/>
          <w:szCs w:val="20"/>
        </w:rPr>
        <w:t xml:space="preserve"> oraz regulaminów poszczególnych systemów teleinformatycznych, które w sposób spójny określają role administratorów oraz podstawowe kategorie przetwarzanych danych osobowych i zostały przekazane wszystkim współadministratorom</w:t>
      </w:r>
      <w:r>
        <w:rPr>
          <w:sz w:val="20"/>
          <w:szCs w:val="20"/>
        </w:rPr>
        <w:t>.</w:t>
      </w:r>
      <w:r w:rsidR="00585A29" w:rsidRPr="00DC54EA">
        <w:rPr>
          <w:sz w:val="20"/>
          <w:szCs w:val="20"/>
        </w:rPr>
        <w:t xml:space="preserve"> </w:t>
      </w:r>
    </w:p>
    <w:p w:rsidR="00AA033D" w:rsidRDefault="00AA033D" w:rsidP="00AA033D">
      <w:pPr>
        <w:pStyle w:val="Bezodstpw"/>
        <w:rPr>
          <w:b/>
          <w:bCs/>
          <w:sz w:val="20"/>
          <w:szCs w:val="20"/>
        </w:rPr>
      </w:pPr>
    </w:p>
    <w:p w:rsidR="00AA033D" w:rsidRPr="00AA033D" w:rsidRDefault="00AA033D" w:rsidP="00AA033D">
      <w:pPr>
        <w:pStyle w:val="Bezodstpw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Pr="00AA033D">
        <w:rPr>
          <w:b/>
          <w:bCs/>
          <w:sz w:val="20"/>
          <w:szCs w:val="20"/>
        </w:rPr>
        <w:t>Dane kontaktowe:</w:t>
      </w:r>
    </w:p>
    <w:p w:rsidR="00AA033D" w:rsidRPr="00B272E0" w:rsidRDefault="00AA033D" w:rsidP="00AA033D">
      <w:pPr>
        <w:pStyle w:val="Bezodstpw"/>
        <w:ind w:left="0" w:firstLine="0"/>
        <w:rPr>
          <w:sz w:val="20"/>
          <w:szCs w:val="20"/>
        </w:rPr>
      </w:pPr>
      <w:r w:rsidRPr="00B272E0">
        <w:rPr>
          <w:bCs/>
          <w:sz w:val="20"/>
          <w:szCs w:val="20"/>
        </w:rPr>
        <w:t>W sprawach związanych z przetwarzaniem danych osobowych można kontaktować się z właściwym administratorem danych za pośrednictwem danych kontaktowych opublikowanych w Biuletynie Informacji Publicznej Ministerstwa Sprawiedliwości oraz właściwego sądu.</w:t>
      </w:r>
    </w:p>
    <w:p w:rsidR="00AA033D" w:rsidRPr="00B272E0" w:rsidRDefault="00AA033D" w:rsidP="00B272E0">
      <w:pPr>
        <w:pStyle w:val="Bezodstpw"/>
        <w:ind w:left="0" w:firstLine="0"/>
        <w:rPr>
          <w:sz w:val="20"/>
          <w:szCs w:val="20"/>
        </w:rPr>
      </w:pPr>
      <w:r w:rsidRPr="00B272E0">
        <w:rPr>
          <w:bCs/>
          <w:sz w:val="20"/>
          <w:szCs w:val="20"/>
        </w:rPr>
        <w:t>Kontakt z Inspektorem Ochrony Danych możliwy jest za pośrednictwem danych kontaktowych IOD właściwego dla danego sądu, dostępnych w jego Biuletynie Informacji Publicznej.</w:t>
      </w:r>
    </w:p>
    <w:p w:rsidR="00DC54EA" w:rsidRPr="00DC54EA" w:rsidRDefault="00DC54EA" w:rsidP="00DC54EA">
      <w:pPr>
        <w:pStyle w:val="Bezodstpw"/>
        <w:ind w:left="0" w:firstLine="0"/>
        <w:rPr>
          <w:sz w:val="20"/>
          <w:szCs w:val="20"/>
        </w:rPr>
      </w:pPr>
    </w:p>
    <w:p w:rsidR="00585A29" w:rsidRPr="00DC54EA" w:rsidRDefault="00B272E0" w:rsidP="00DC54E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3</w:t>
      </w:r>
      <w:r w:rsidR="00585A29" w:rsidRPr="00DC54EA">
        <w:rPr>
          <w:b/>
          <w:sz w:val="20"/>
          <w:szCs w:val="20"/>
        </w:rPr>
        <w:t>. Cele przetwarzania danych</w:t>
      </w:r>
      <w:r w:rsidR="00DC54EA" w:rsidRPr="00DC54EA">
        <w:rPr>
          <w:b/>
          <w:sz w:val="20"/>
          <w:szCs w:val="20"/>
        </w:rPr>
        <w:t>:</w:t>
      </w:r>
    </w:p>
    <w:p w:rsidR="00585A29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Dane osobowe są przetwarzane w celu: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realizacji ustawowych zadań z zakresu wymiaru sprawiedliwości,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zapewnienia funkcjonowania, utrzymania i bezpieczeństwa sądowych systemów teleinformatycznych,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obsługi procesów sądowych, administracyjnych, organizacyjnych i kadrowych,</w:t>
      </w:r>
    </w:p>
    <w:p w:rsidR="00585A29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zapewnienia rozliczalności działań oraz ciągłości działania systemów.</w:t>
      </w:r>
    </w:p>
    <w:p w:rsidR="00DC54EA" w:rsidRPr="00DC54EA" w:rsidRDefault="00DC54EA" w:rsidP="00DC54EA">
      <w:pPr>
        <w:pStyle w:val="Bezodstpw"/>
        <w:rPr>
          <w:sz w:val="20"/>
          <w:szCs w:val="20"/>
        </w:rPr>
      </w:pPr>
    </w:p>
    <w:p w:rsidR="00585A29" w:rsidRPr="00DC54EA" w:rsidRDefault="00B272E0" w:rsidP="00DC54E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585A29" w:rsidRPr="00DC54EA">
        <w:rPr>
          <w:b/>
          <w:sz w:val="20"/>
          <w:szCs w:val="20"/>
        </w:rPr>
        <w:t>. Podstawa prawna przetwarzania</w:t>
      </w:r>
      <w:r w:rsidR="00DC54EA" w:rsidRPr="00DC54EA">
        <w:rPr>
          <w:b/>
          <w:sz w:val="20"/>
          <w:szCs w:val="20"/>
        </w:rPr>
        <w:t>:</w:t>
      </w:r>
    </w:p>
    <w:p w:rsidR="00585A29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Przetwarzanie danych osobowych odbywa się na podstawie: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art. 6 ust. 1 lit. c RODO – wypełnienie obowiązku prawnego ciążącego na administratorze,</w:t>
      </w:r>
    </w:p>
    <w:p w:rsidR="00585A29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art. 6 ust. 1 lit. e RODO – wykonanie zadania realizowanego w interesie publicznym,</w:t>
      </w:r>
    </w:p>
    <w:p w:rsidR="00585A29" w:rsidRPr="00DC54EA" w:rsidRDefault="00585A29" w:rsidP="00DC54EA">
      <w:pPr>
        <w:pStyle w:val="Bezodstpw"/>
        <w:ind w:left="0" w:firstLine="0"/>
        <w:rPr>
          <w:sz w:val="20"/>
          <w:szCs w:val="20"/>
        </w:rPr>
      </w:pPr>
      <w:r w:rsidRPr="00DC54EA">
        <w:rPr>
          <w:sz w:val="20"/>
          <w:szCs w:val="20"/>
        </w:rPr>
        <w:t>w szczególności na podstawie art. 175da ustawy z dnia 27 lipca 2001 r. – Prawo o ustroju sądów powszechnych oraz</w:t>
      </w:r>
      <w:r w:rsidR="00DC54EA" w:rsidRPr="00DC54EA">
        <w:rPr>
          <w:sz w:val="20"/>
          <w:szCs w:val="20"/>
        </w:rPr>
        <w:t xml:space="preserve"> </w:t>
      </w:r>
      <w:r w:rsidRPr="00DC54EA">
        <w:rPr>
          <w:sz w:val="20"/>
          <w:szCs w:val="20"/>
        </w:rPr>
        <w:t xml:space="preserve">Zarządzenia Ministra Sprawiedliwości z dnia 30 października 2024 r. w sprawie powierzenia dyrektorom sądów apelacyjnych wykonywania zadań związanych z informatyzacją sądownictwa w obszarze projektowania, wdrażania, utrzymywania oraz zapewnienia bezpieczeństwa sądowych systemów teleinformatycznych (Dz. Urz. Min. </w:t>
      </w:r>
      <w:proofErr w:type="spellStart"/>
      <w:r w:rsidRPr="00DC54EA">
        <w:rPr>
          <w:sz w:val="20"/>
          <w:szCs w:val="20"/>
        </w:rPr>
        <w:t>Sprawiedl</w:t>
      </w:r>
      <w:proofErr w:type="spellEnd"/>
      <w:r w:rsidRPr="00DC54EA">
        <w:rPr>
          <w:sz w:val="20"/>
          <w:szCs w:val="20"/>
        </w:rPr>
        <w:t>. poz. 260), z późniejszymi zmianami, a także regulaminów i zasad współadministrowania obowiązujących u współadministratorów.</w:t>
      </w:r>
    </w:p>
    <w:p w:rsidR="00DC54EA" w:rsidRPr="00DC54EA" w:rsidRDefault="00DC54EA" w:rsidP="00DC54EA">
      <w:pPr>
        <w:pStyle w:val="Bezodstpw"/>
        <w:rPr>
          <w:b/>
          <w:sz w:val="20"/>
          <w:szCs w:val="20"/>
        </w:rPr>
      </w:pPr>
    </w:p>
    <w:p w:rsidR="00585A29" w:rsidRPr="00DC54EA" w:rsidRDefault="00B272E0" w:rsidP="00DC54E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585A29" w:rsidRPr="00DC54EA">
        <w:rPr>
          <w:b/>
          <w:sz w:val="20"/>
          <w:szCs w:val="20"/>
        </w:rPr>
        <w:t>. Zakres przetwarzanych danych</w:t>
      </w:r>
      <w:r w:rsidR="00DC54EA" w:rsidRPr="00DC54EA">
        <w:rPr>
          <w:b/>
          <w:sz w:val="20"/>
          <w:szCs w:val="20"/>
        </w:rPr>
        <w:t>:</w:t>
      </w:r>
    </w:p>
    <w:p w:rsidR="00585A29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W zależności od systemu oraz pełnionej roli administratora przetwarzane mogą być w szczególności: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dane identyfikacyjne (np. imię, nazwisko, login, identyfikator służbowy),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dane służbowe i organizacyjne,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dane dotyczące spraw, procesów lub korespondencji,</w:t>
      </w:r>
    </w:p>
    <w:p w:rsidR="00585A29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dane techniczne i eksploatacyjne, w tym logi systemowe.</w:t>
      </w:r>
    </w:p>
    <w:p w:rsidR="00DC54EA" w:rsidRPr="00DC54EA" w:rsidRDefault="00DC54EA" w:rsidP="00DC54EA">
      <w:pPr>
        <w:pStyle w:val="Bezodstpw"/>
        <w:rPr>
          <w:sz w:val="20"/>
          <w:szCs w:val="20"/>
        </w:rPr>
      </w:pPr>
    </w:p>
    <w:p w:rsidR="00585A29" w:rsidRPr="00DC54EA" w:rsidRDefault="00B272E0" w:rsidP="00DC54E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6</w:t>
      </w:r>
      <w:r w:rsidR="00585A29" w:rsidRPr="00DC54EA">
        <w:rPr>
          <w:b/>
          <w:sz w:val="20"/>
          <w:szCs w:val="20"/>
        </w:rPr>
        <w:t>. Źródło danych</w:t>
      </w:r>
      <w:r w:rsidR="00DC54EA" w:rsidRPr="00DC54EA">
        <w:rPr>
          <w:b/>
          <w:sz w:val="20"/>
          <w:szCs w:val="20"/>
        </w:rPr>
        <w:t>:</w:t>
      </w:r>
    </w:p>
    <w:p w:rsidR="00585A29" w:rsidRPr="00DC54EA" w:rsidRDefault="00585A29" w:rsidP="00DC54EA">
      <w:pPr>
        <w:pStyle w:val="Bezodstpw"/>
        <w:ind w:left="0" w:firstLine="0"/>
        <w:rPr>
          <w:sz w:val="20"/>
          <w:szCs w:val="20"/>
        </w:rPr>
      </w:pPr>
      <w:r w:rsidRPr="00DC54EA">
        <w:rPr>
          <w:sz w:val="20"/>
          <w:szCs w:val="20"/>
        </w:rPr>
        <w:t>Dane osobowe mogą pochodzić bezpośrednio od osób, których dane dotyczą, lub z innych systemów teleinformatycznych wykorzystywanych w sądownictwie, w szczególności systemów centralnych i lokalnych, zgodnie z realizowanymi zadaniami.</w:t>
      </w:r>
    </w:p>
    <w:p w:rsidR="00DC54EA" w:rsidRPr="00DC54EA" w:rsidRDefault="00DC54EA" w:rsidP="00DC54EA">
      <w:pPr>
        <w:pStyle w:val="Bezodstpw"/>
        <w:rPr>
          <w:b/>
          <w:sz w:val="20"/>
          <w:szCs w:val="20"/>
        </w:rPr>
      </w:pPr>
    </w:p>
    <w:p w:rsidR="00585A29" w:rsidRPr="00DC54EA" w:rsidRDefault="00B272E0" w:rsidP="00DC54E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="00585A29" w:rsidRPr="00DC54EA">
        <w:rPr>
          <w:b/>
          <w:sz w:val="20"/>
          <w:szCs w:val="20"/>
        </w:rPr>
        <w:t>. Okres przechowywania danych</w:t>
      </w:r>
      <w:r w:rsidR="00DC54EA" w:rsidRPr="00DC54EA">
        <w:rPr>
          <w:b/>
          <w:sz w:val="20"/>
          <w:szCs w:val="20"/>
        </w:rPr>
        <w:t>:</w:t>
      </w:r>
    </w:p>
    <w:p w:rsidR="00585A29" w:rsidRPr="00DC54EA" w:rsidRDefault="00B272E0" w:rsidP="00DC54EA">
      <w:pPr>
        <w:pStyle w:val="Bezodstpw"/>
        <w:ind w:left="0" w:firstLine="0"/>
        <w:rPr>
          <w:sz w:val="20"/>
          <w:szCs w:val="20"/>
        </w:rPr>
      </w:pPr>
      <w:r w:rsidRPr="00B272E0">
        <w:rPr>
          <w:sz w:val="20"/>
          <w:szCs w:val="20"/>
        </w:rPr>
        <w:t>Dane osobowe są przechowywane przez okres niezbędny do realizacji celów przetwarzania, a następnie zgodnie z obowiązującymi przepisami prawa, w tym przepisami o archiwizacji dokumentacji, a także zgodnie z regulaminami systemów teleinformatycznych oraz wewnętrznymi zasadami bezpieczeństwa informacji – w zależności od charakteru danych i pełnionej roli administratora.</w:t>
      </w:r>
    </w:p>
    <w:p w:rsidR="00DC54EA" w:rsidRPr="00DC54EA" w:rsidRDefault="00DC54EA" w:rsidP="00DC54EA">
      <w:pPr>
        <w:pStyle w:val="Bezodstpw"/>
        <w:rPr>
          <w:sz w:val="20"/>
          <w:szCs w:val="20"/>
        </w:rPr>
      </w:pPr>
    </w:p>
    <w:p w:rsidR="00585A29" w:rsidRPr="00DC54EA" w:rsidRDefault="00B272E0" w:rsidP="00DC54E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585A29" w:rsidRPr="00DC54EA">
        <w:rPr>
          <w:b/>
          <w:sz w:val="20"/>
          <w:szCs w:val="20"/>
        </w:rPr>
        <w:t>. Odbiorcy danych</w:t>
      </w:r>
      <w:r w:rsidR="00DC54EA" w:rsidRPr="00DC54EA">
        <w:rPr>
          <w:b/>
          <w:sz w:val="20"/>
          <w:szCs w:val="20"/>
        </w:rPr>
        <w:t>:</w:t>
      </w:r>
    </w:p>
    <w:p w:rsidR="00585A29" w:rsidRPr="00DC54EA" w:rsidRDefault="00B272E0" w:rsidP="00DC54EA">
      <w:pPr>
        <w:pStyle w:val="Bezodstpw"/>
        <w:ind w:left="0" w:firstLine="0"/>
        <w:rPr>
          <w:sz w:val="20"/>
          <w:szCs w:val="20"/>
        </w:rPr>
      </w:pPr>
      <w:r w:rsidRPr="00B272E0">
        <w:rPr>
          <w:sz w:val="20"/>
          <w:szCs w:val="20"/>
        </w:rPr>
        <w:t xml:space="preserve">Dane osobowe mogą być przekazywane podmiotom uprawnionym na podstawie przepisów prawa oraz podmiotom przetwarzającym dane osobowe na podstawie zawartych umów powierzenia przetwarzania danych, </w:t>
      </w:r>
      <w:r w:rsidRPr="00B272E0">
        <w:rPr>
          <w:bCs/>
          <w:sz w:val="20"/>
          <w:szCs w:val="20"/>
        </w:rPr>
        <w:t>w szczególności podmiotom świadczącym usługi utrzymania, serwisu i wsparcia technicznego systemów teleinformatycznych.</w:t>
      </w:r>
      <w:r>
        <w:rPr>
          <w:b/>
          <w:bCs/>
          <w:sz w:val="20"/>
          <w:szCs w:val="20"/>
        </w:rPr>
        <w:t xml:space="preserve"> </w:t>
      </w:r>
    </w:p>
    <w:p w:rsidR="00DC54EA" w:rsidRPr="00DC54EA" w:rsidRDefault="00DC54EA" w:rsidP="00DC54EA">
      <w:pPr>
        <w:pStyle w:val="Bezodstpw"/>
        <w:rPr>
          <w:sz w:val="20"/>
          <w:szCs w:val="20"/>
        </w:rPr>
      </w:pPr>
    </w:p>
    <w:p w:rsidR="00585A29" w:rsidRPr="00DC54EA" w:rsidRDefault="00B272E0" w:rsidP="00DC54E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9</w:t>
      </w:r>
      <w:r w:rsidR="00585A29" w:rsidRPr="00DC54EA">
        <w:rPr>
          <w:b/>
          <w:sz w:val="20"/>
          <w:szCs w:val="20"/>
        </w:rPr>
        <w:t>. Prawa osób, których dane dotyczą</w:t>
      </w:r>
      <w:r w:rsidR="00DC54EA" w:rsidRPr="00DC54EA">
        <w:rPr>
          <w:b/>
          <w:sz w:val="20"/>
          <w:szCs w:val="20"/>
        </w:rPr>
        <w:t>: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Osobom, których dane osobowe są przetwarzane, przysługuje prawo: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dostępu do danych osobowych,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ich sprostowania,</w:t>
      </w:r>
    </w:p>
    <w:p w:rsidR="00DC54EA" w:rsidRPr="00DC54EA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ograniczenia przetwarzania,</w:t>
      </w:r>
    </w:p>
    <w:p w:rsidR="00585A29" w:rsidRDefault="00585A29" w:rsidP="00DC54EA">
      <w:pPr>
        <w:pStyle w:val="Bezodstpw"/>
        <w:rPr>
          <w:sz w:val="20"/>
          <w:szCs w:val="20"/>
        </w:rPr>
      </w:pPr>
      <w:r w:rsidRPr="00DC54EA">
        <w:rPr>
          <w:sz w:val="20"/>
          <w:szCs w:val="20"/>
        </w:rPr>
        <w:t>– wniesienia skargi do Prezesa Urzędu Ochrony Danych Osobowych.</w:t>
      </w:r>
    </w:p>
    <w:p w:rsidR="00DC54EA" w:rsidRPr="00DC54EA" w:rsidRDefault="00DC54EA" w:rsidP="00DC54EA">
      <w:pPr>
        <w:pStyle w:val="Bezodstpw"/>
        <w:rPr>
          <w:sz w:val="20"/>
          <w:szCs w:val="20"/>
        </w:rPr>
      </w:pPr>
    </w:p>
    <w:p w:rsidR="00585A29" w:rsidRPr="00DC54EA" w:rsidRDefault="00B272E0" w:rsidP="00DC54EA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10</w:t>
      </w:r>
      <w:r w:rsidR="00585A29" w:rsidRPr="00DC54EA">
        <w:rPr>
          <w:b/>
          <w:sz w:val="20"/>
          <w:szCs w:val="20"/>
        </w:rPr>
        <w:t>. Informacja dodatkowa</w:t>
      </w:r>
      <w:r w:rsidR="00DC54EA" w:rsidRPr="00DC54EA">
        <w:rPr>
          <w:b/>
          <w:sz w:val="20"/>
          <w:szCs w:val="20"/>
        </w:rPr>
        <w:t>:</w:t>
      </w:r>
    </w:p>
    <w:p w:rsidR="00585A29" w:rsidRPr="00DC54EA" w:rsidRDefault="00585A29" w:rsidP="00DC54EA">
      <w:pPr>
        <w:pStyle w:val="Bezodstpw"/>
        <w:ind w:left="0" w:firstLine="0"/>
        <w:rPr>
          <w:sz w:val="20"/>
          <w:szCs w:val="20"/>
        </w:rPr>
      </w:pPr>
      <w:r w:rsidRPr="00DC54EA">
        <w:rPr>
          <w:sz w:val="20"/>
          <w:szCs w:val="20"/>
        </w:rPr>
        <w:t>Podanie danych osobowych jest niezbędne do realizacji ustawowych zadań sądów oraz Ministerstwa Sprawiedliwości. Brak ich podania może skutkować brakiem możliwości realizacji określonych czynności.</w:t>
      </w:r>
    </w:p>
    <w:p w:rsidR="00DC54EA" w:rsidRPr="00DC54EA" w:rsidRDefault="00DC54EA" w:rsidP="00DC54EA">
      <w:pPr>
        <w:pStyle w:val="Bezodstpw"/>
        <w:ind w:left="0" w:firstLine="0"/>
        <w:rPr>
          <w:sz w:val="20"/>
          <w:szCs w:val="20"/>
        </w:rPr>
      </w:pPr>
    </w:p>
    <w:p w:rsidR="00585A29" w:rsidRDefault="00585A29" w:rsidP="00DC54EA">
      <w:pPr>
        <w:pStyle w:val="Bezodstpw"/>
        <w:ind w:left="0" w:firstLine="0"/>
        <w:rPr>
          <w:sz w:val="20"/>
          <w:szCs w:val="20"/>
        </w:rPr>
      </w:pPr>
      <w:r w:rsidRPr="00DC54EA">
        <w:rPr>
          <w:sz w:val="20"/>
          <w:szCs w:val="20"/>
        </w:rPr>
        <w:t>Niniejsza klauzula stanowi realizację obowiązku informacyjnego w ramach współadministrowania danymi osobowymi, zgodnie z art. 26 RODO. Szczegółowe informacje dotyczące wykazu sądowych systemów teleinformatycznych (systemów centralnych) oraz zasad współadministrowania dostępne są w Biuletynie Informacji Publicznej Ministerstwa Sprawiedliwości oraz sądów.</w:t>
      </w:r>
    </w:p>
    <w:p w:rsidR="00AA033D" w:rsidRDefault="00AA033D" w:rsidP="00DC54EA">
      <w:pPr>
        <w:pStyle w:val="Bezodstpw"/>
        <w:ind w:left="0" w:firstLine="0"/>
        <w:rPr>
          <w:sz w:val="20"/>
          <w:szCs w:val="20"/>
        </w:rPr>
      </w:pPr>
    </w:p>
    <w:p w:rsidR="00AA033D" w:rsidRPr="00DC54EA" w:rsidRDefault="00AA033D" w:rsidP="00DC54EA">
      <w:pPr>
        <w:pStyle w:val="Bezodstpw"/>
        <w:ind w:left="0" w:firstLine="0"/>
        <w:rPr>
          <w:sz w:val="20"/>
          <w:szCs w:val="20"/>
        </w:rPr>
      </w:pPr>
      <w:r w:rsidRPr="00AA033D">
        <w:rPr>
          <w:sz w:val="20"/>
          <w:szCs w:val="20"/>
        </w:rPr>
        <w:t>Dane osobowe nie są przekazywane do państw trzecich ani organizacji międzynarodowych oraz nie są wykorzystywane do zautomatyzowanego podejmowania decyzji, w tym profilowania.</w:t>
      </w:r>
    </w:p>
    <w:p w:rsidR="00585A29" w:rsidRDefault="00585A29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</w:p>
    <w:p w:rsidR="00AA033D" w:rsidRPr="00846715" w:rsidRDefault="00AA033D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</w:p>
    <w:p w:rsidR="00467002" w:rsidRPr="00C6199F" w:rsidRDefault="00DA4408" w:rsidP="00DC54E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 w:rsidRPr="00C6199F">
        <w:rPr>
          <w:sz w:val="18"/>
          <w:szCs w:val="18"/>
        </w:rPr>
        <w:t xml:space="preserve"> </w:t>
      </w:r>
    </w:p>
    <w:sectPr w:rsidR="00467002" w:rsidRPr="00C6199F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467002"/>
    <w:rsid w:val="0049040E"/>
    <w:rsid w:val="004E0F85"/>
    <w:rsid w:val="00585A29"/>
    <w:rsid w:val="00646FC6"/>
    <w:rsid w:val="006603B3"/>
    <w:rsid w:val="00766EDF"/>
    <w:rsid w:val="007D1204"/>
    <w:rsid w:val="007E0CE1"/>
    <w:rsid w:val="00846715"/>
    <w:rsid w:val="00981F2E"/>
    <w:rsid w:val="00A1308B"/>
    <w:rsid w:val="00AA033D"/>
    <w:rsid w:val="00B272E0"/>
    <w:rsid w:val="00C6199F"/>
    <w:rsid w:val="00C708B2"/>
    <w:rsid w:val="00DA4408"/>
    <w:rsid w:val="00DC54EA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E906D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DC54EA"/>
    <w:pPr>
      <w:spacing w:after="0" w:line="240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750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Poniatowicz Elwira</dc:creator>
  <cp:keywords/>
  <cp:lastModifiedBy>Elwira Poniatowicz</cp:lastModifiedBy>
  <cp:revision>2</cp:revision>
  <dcterms:created xsi:type="dcterms:W3CDTF">2026-02-09T12:41:00Z</dcterms:created>
  <dcterms:modified xsi:type="dcterms:W3CDTF">2026-02-09T12:41:00Z</dcterms:modified>
</cp:coreProperties>
</file>