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CB427" w14:textId="77777777" w:rsidR="00950BA8" w:rsidRDefault="00950BA8" w:rsidP="00950BA8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17481DBA" w14:textId="77777777" w:rsidR="00950BA8" w:rsidRDefault="00950BA8" w:rsidP="00950BA8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44A92F14" w14:textId="77777777" w:rsidR="00950BA8" w:rsidRDefault="00950BA8" w:rsidP="00950BA8">
      <w:pPr>
        <w:numPr>
          <w:ilvl w:val="0"/>
          <w:numId w:val="1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obowiązujący od 1 grudnia 2019 r.</w:t>
      </w:r>
    </w:p>
    <w:p w14:paraId="297FE92F" w14:textId="77777777" w:rsidR="00950BA8" w:rsidRDefault="00950BA8" w:rsidP="00950BA8">
      <w:pPr>
        <w:numPr>
          <w:ilvl w:val="0"/>
          <w:numId w:val="1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2B217E87" w14:textId="77777777" w:rsidR="00950BA8" w:rsidRDefault="00950BA8" w:rsidP="00950BA8">
      <w:pPr>
        <w:numPr>
          <w:ilvl w:val="0"/>
          <w:numId w:val="2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19 marca 2021 r.</w:t>
      </w:r>
    </w:p>
    <w:p w14:paraId="3EFFBB56" w14:textId="77777777" w:rsidR="00950BA8" w:rsidRDefault="00950BA8" w:rsidP="00950BA8">
      <w:pPr>
        <w:numPr>
          <w:ilvl w:val="0"/>
          <w:numId w:val="2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15 maja 2024 r.</w:t>
      </w:r>
    </w:p>
    <w:p w14:paraId="73C2B837" w14:textId="77777777" w:rsidR="00950BA8" w:rsidRDefault="00950BA8" w:rsidP="00950BA8">
      <w:p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</w:p>
    <w:p w14:paraId="10221E5A" w14:textId="77777777" w:rsidR="00950BA8" w:rsidRDefault="00950BA8" w:rsidP="00950BA8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07F32CA7" w14:textId="77777777" w:rsidR="00950BA8" w:rsidRDefault="00950BA8" w:rsidP="00950BA8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 Wydział Cywilny</w:t>
      </w:r>
    </w:p>
    <w:p w14:paraId="1704C0DC" w14:textId="0DE0358B" w:rsidR="00950BA8" w:rsidRDefault="00950BA8" w:rsidP="00950BA8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 w:rsidR="002F7A68">
        <w:rPr>
          <w:rFonts w:eastAsia="Times New Roman" w:cstheme="minorHAnsi"/>
          <w:b/>
          <w:sz w:val="24"/>
          <w:szCs w:val="24"/>
          <w:lang w:eastAsia="pl-PL"/>
        </w:rPr>
        <w:t>Krzysztof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 w:rsidR="002F7A68">
        <w:rPr>
          <w:rFonts w:eastAsia="Times New Roman" w:cstheme="minorHAnsi"/>
          <w:b/>
          <w:sz w:val="24"/>
          <w:szCs w:val="24"/>
          <w:lang w:eastAsia="pl-PL"/>
        </w:rPr>
        <w:t>Chojnowski</w:t>
      </w:r>
      <w:bookmarkStart w:id="0" w:name="_GoBack"/>
      <w:bookmarkEnd w:id="0"/>
      <w:r>
        <w:rPr>
          <w:rFonts w:eastAsia="Times New Roman" w:cstheme="minorHAnsi"/>
          <w:b/>
          <w:sz w:val="24"/>
          <w:szCs w:val="24"/>
          <w:lang w:eastAsia="pl-PL"/>
        </w:rPr>
        <w:t>;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75%</w:t>
      </w:r>
    </w:p>
    <w:p w14:paraId="2C67889F" w14:textId="77777777" w:rsidR="00950BA8" w:rsidRDefault="00950BA8" w:rsidP="00950BA8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100%;</w:t>
      </w:r>
    </w:p>
    <w:p w14:paraId="1AF1074B" w14:textId="77777777" w:rsidR="00950BA8" w:rsidRDefault="00950BA8" w:rsidP="00950BA8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§ 68 ust. 1 pkt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2d</w:t>
      </w:r>
      <w:proofErr w:type="spellEnd"/>
      <w:r>
        <w:rPr>
          <w:rFonts w:eastAsia="Times New Roman" w:cstheme="minorHAnsi"/>
          <w:b/>
          <w:sz w:val="24"/>
          <w:szCs w:val="24"/>
          <w:lang w:eastAsia="pl-PL"/>
        </w:rPr>
        <w:t xml:space="preserve"> regulaminu urzędowania sądów powszechnych </w:t>
      </w:r>
    </w:p>
    <w:p w14:paraId="2BB17F52" w14:textId="77777777" w:rsidR="00950BA8" w:rsidRDefault="00950BA8" w:rsidP="00950BA8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>Wszystkie kategorie spraw</w:t>
      </w:r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75%</w:t>
      </w:r>
    </w:p>
    <w:p w14:paraId="536E33AC" w14:textId="77777777" w:rsidR="00950BA8" w:rsidRDefault="00950BA8" w:rsidP="00950BA8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Apelacyjnego w Białymstoku;</w:t>
      </w:r>
    </w:p>
    <w:p w14:paraId="45C120E1" w14:textId="77777777" w:rsidR="00950BA8" w:rsidRDefault="00950BA8" w:rsidP="00950BA8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Pełnione funkcje; </w:t>
      </w:r>
      <w:r>
        <w:rPr>
          <w:rFonts w:cstheme="minorHAnsi"/>
          <w:b/>
          <w:sz w:val="24"/>
          <w:szCs w:val="24"/>
        </w:rPr>
        <w:t>wizytator ds. cywilnych i rodzinnych</w:t>
      </w:r>
      <w:r>
        <w:rPr>
          <w:rFonts w:cstheme="minorHAnsi"/>
          <w:sz w:val="24"/>
          <w:szCs w:val="24"/>
        </w:rPr>
        <w:t>; Inne indywidualne reguły przydziału; Obowiązki niezwiązane z przydziałem;</w:t>
      </w:r>
    </w:p>
    <w:p w14:paraId="1D1737F3" w14:textId="77777777" w:rsidR="00950BA8" w:rsidRDefault="00950BA8" w:rsidP="00950BA8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1ECA2172" w14:textId="77777777" w:rsidR="00950BA8" w:rsidRDefault="00950BA8" w:rsidP="00950BA8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4B71E6C8" w14:textId="77777777" w:rsidR="00950BA8" w:rsidRDefault="00950BA8" w:rsidP="00950BA8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6BAF74B9" w14:textId="77777777" w:rsidR="00950BA8" w:rsidRDefault="00950BA8" w:rsidP="00950BA8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 Wydziału Cywilnego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13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 Wydział Cywilny</w:t>
      </w:r>
    </w:p>
    <w:p w14:paraId="451DD6E4" w14:textId="77777777" w:rsidR="00950BA8" w:rsidRDefault="00950BA8" w:rsidP="00950BA8"/>
    <w:p w14:paraId="24C9C212" w14:textId="77777777" w:rsidR="00950BA8" w:rsidRDefault="00950BA8" w:rsidP="00950BA8"/>
    <w:p w14:paraId="6B26ECD3" w14:textId="77777777" w:rsidR="00950BA8" w:rsidRDefault="00950BA8" w:rsidP="00950BA8"/>
    <w:p w14:paraId="4F585502" w14:textId="77777777" w:rsidR="00950BA8" w:rsidRDefault="00950BA8" w:rsidP="00950BA8"/>
    <w:p w14:paraId="54BB46BE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7B"/>
    <w:rsid w:val="00221247"/>
    <w:rsid w:val="002F7A68"/>
    <w:rsid w:val="0068432E"/>
    <w:rsid w:val="00950BA8"/>
    <w:rsid w:val="0095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0915"/>
  <w15:chartTrackingRefBased/>
  <w15:docId w15:val="{8EEE9548-6E5A-4068-8F66-CA4F2725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0BA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1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3</cp:revision>
  <dcterms:created xsi:type="dcterms:W3CDTF">2024-05-14T12:35:00Z</dcterms:created>
  <dcterms:modified xsi:type="dcterms:W3CDTF">2024-05-15T08:01:00Z</dcterms:modified>
</cp:coreProperties>
</file>