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7978"/>
      </w:tblGrid>
      <w:tr w:rsidR="00D770FE" w14:paraId="7A9E5FF1" w14:textId="77777777" w:rsidTr="00D770FE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313B17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Parametr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B4A804" w14:textId="77777777" w:rsidR="00D770FE" w:rsidRDefault="00D770FE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Charakterystyka (wymagania minimalne)</w:t>
            </w:r>
          </w:p>
        </w:tc>
      </w:tr>
      <w:tr w:rsidR="00D770FE" w:rsidRPr="008169F6" w14:paraId="11257C24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D38D20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Obudowa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D9BFBE" w14:textId="77777777" w:rsidR="00D770FE" w:rsidRDefault="00D770FE">
            <w:pPr>
              <w:rPr>
                <w:color w:val="000000"/>
                <w:sz w:val="20"/>
                <w:szCs w:val="20"/>
                <w:lang w:val="pl-PL"/>
              </w:rPr>
            </w:pPr>
            <w:r>
              <w:rPr>
                <w:color w:val="000000"/>
                <w:sz w:val="20"/>
                <w:szCs w:val="20"/>
                <w:lang w:val="pl-PL"/>
              </w:rPr>
              <w:t xml:space="preserve">Obudowa </w:t>
            </w:r>
            <w:proofErr w:type="spellStart"/>
            <w:r>
              <w:rPr>
                <w:color w:val="000000"/>
                <w:sz w:val="20"/>
                <w:szCs w:val="20"/>
                <w:lang w:val="pl-PL"/>
              </w:rPr>
              <w:t>Rack</w:t>
            </w:r>
            <w:proofErr w:type="spellEnd"/>
            <w:r>
              <w:rPr>
                <w:color w:val="000000"/>
                <w:sz w:val="20"/>
                <w:szCs w:val="20"/>
                <w:lang w:val="pl-PL"/>
              </w:rPr>
              <w:t xml:space="preserve"> o wysokości max 1U z możliwością instalacji do </w:t>
            </w:r>
            <w:r w:rsidR="00D86E8E">
              <w:rPr>
                <w:color w:val="000000"/>
                <w:sz w:val="20"/>
                <w:szCs w:val="20"/>
                <w:lang w:val="pl-PL"/>
              </w:rPr>
              <w:t>4</w:t>
            </w:r>
            <w:r>
              <w:rPr>
                <w:color w:val="000000"/>
                <w:sz w:val="20"/>
                <w:szCs w:val="20"/>
                <w:lang w:val="pl-PL"/>
              </w:rPr>
              <w:t xml:space="preserve"> dysków </w:t>
            </w:r>
            <w:r w:rsidR="00D86E8E">
              <w:rPr>
                <w:color w:val="000000"/>
                <w:sz w:val="20"/>
                <w:szCs w:val="20"/>
                <w:lang w:val="pl-PL"/>
              </w:rPr>
              <w:t>3</w:t>
            </w:r>
            <w:r>
              <w:rPr>
                <w:color w:val="000000"/>
                <w:sz w:val="20"/>
                <w:szCs w:val="20"/>
                <w:lang w:val="pl-PL"/>
              </w:rPr>
              <w:t xml:space="preserve">.5" wraz z kompletem wysuwanych szyn umożliwiających montaż w szafie </w:t>
            </w:r>
            <w:proofErr w:type="spellStart"/>
            <w:r>
              <w:rPr>
                <w:color w:val="000000"/>
                <w:sz w:val="20"/>
                <w:szCs w:val="20"/>
                <w:lang w:val="pl-PL"/>
              </w:rPr>
              <w:t>rack</w:t>
            </w:r>
            <w:proofErr w:type="spellEnd"/>
            <w:r>
              <w:rPr>
                <w:color w:val="000000"/>
                <w:sz w:val="20"/>
                <w:szCs w:val="20"/>
                <w:lang w:val="pl-PL"/>
              </w:rPr>
              <w:t xml:space="preserve"> i wysuwanie serwera do celów serwisowyc</w:t>
            </w:r>
            <w:r w:rsidR="00E060C8">
              <w:rPr>
                <w:color w:val="000000"/>
                <w:sz w:val="20"/>
                <w:szCs w:val="20"/>
                <w:lang w:val="pl-PL"/>
              </w:rPr>
              <w:t>h</w:t>
            </w:r>
            <w:r>
              <w:rPr>
                <w:color w:val="000000"/>
                <w:sz w:val="20"/>
                <w:szCs w:val="20"/>
                <w:lang w:val="pl-PL"/>
              </w:rPr>
              <w:t xml:space="preserve">. </w:t>
            </w:r>
          </w:p>
          <w:p w14:paraId="7A9DC1EC" w14:textId="12676513" w:rsidR="00D770FE" w:rsidRDefault="00D770FE">
            <w:pPr>
              <w:rPr>
                <w:sz w:val="20"/>
                <w:szCs w:val="20"/>
                <w:lang w:val="pl-PL"/>
              </w:rPr>
            </w:pPr>
            <w:r>
              <w:rPr>
                <w:rFonts w:cs="Segoe UI"/>
                <w:color w:val="000000"/>
                <w:sz w:val="20"/>
                <w:szCs w:val="20"/>
                <w:lang w:val="pl-PL"/>
              </w:rPr>
              <w:t>Obudowa</w:t>
            </w:r>
            <w:r w:rsidR="00D86E8E">
              <w:rPr>
                <w:rFonts w:cs="Segoe UI"/>
                <w:color w:val="000000"/>
                <w:sz w:val="20"/>
                <w:szCs w:val="20"/>
                <w:lang w:val="pl-PL"/>
              </w:rPr>
              <w:t xml:space="preserve"> z możliwością</w:t>
            </w:r>
            <w:r>
              <w:rPr>
                <w:rFonts w:cs="Segoe UI"/>
                <w:color w:val="000000"/>
                <w:sz w:val="20"/>
                <w:szCs w:val="20"/>
                <w:lang w:val="pl-PL"/>
              </w:rPr>
              <w:t xml:space="preserve"> wyposażona w </w:t>
            </w:r>
            <w:r>
              <w:rPr>
                <w:color w:val="000000" w:themeColor="text1"/>
                <w:sz w:val="20"/>
                <w:szCs w:val="20"/>
                <w:lang w:val="pl-PL"/>
              </w:rPr>
              <w:t>kartę umożliwiającą dostęp bezpośredni poprzez urządzenia mobilne - serwer musi posiadać możliwość konfiguracji oraz monitoringu najważniejszych komponentów serwera przy użyciu dedykowanej aplikacji mobilnej min. (Android/ Apple iOS) przy użyciu jednego z protokołów BLE/ WIFI.</w:t>
            </w:r>
          </w:p>
        </w:tc>
      </w:tr>
      <w:tr w:rsidR="00D770FE" w:rsidRPr="008169F6" w14:paraId="2ACF8F6D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1818DD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Płyta główna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7EC16F" w14:textId="73407E21" w:rsidR="00D770FE" w:rsidRDefault="00D770FE">
            <w:pPr>
              <w:rPr>
                <w:sz w:val="20"/>
                <w:szCs w:val="20"/>
                <w:lang w:val="pl-PL"/>
              </w:rPr>
            </w:pPr>
            <w:r>
              <w:rPr>
                <w:color w:val="000000"/>
                <w:sz w:val="20"/>
                <w:szCs w:val="20"/>
                <w:lang w:val="pl-PL"/>
              </w:rPr>
              <w:t>Płyta główna z możliwością zainstalowania do dwóch procesorów. Płyta główna musi być zaprojektowana przez producenta serwera i oznaczona jego znakiem firmowym.</w:t>
            </w:r>
          </w:p>
        </w:tc>
      </w:tr>
      <w:tr w:rsidR="00D770FE" w:rsidRPr="008169F6" w14:paraId="64C14F22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BE02BD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Chipset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7C0B10" w14:textId="77777777" w:rsidR="00D770FE" w:rsidRDefault="00D770FE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Dedykowany przez producenta procesora do pracy w serwerach dwuprocesorowych</w:t>
            </w:r>
          </w:p>
        </w:tc>
      </w:tr>
      <w:tr w:rsidR="00D770FE" w:rsidRPr="008169F6" w14:paraId="141FD979" w14:textId="77777777" w:rsidTr="00D770FE">
        <w:trPr>
          <w:trHeight w:val="8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05C1E3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EC08F0" w14:textId="366F6FED" w:rsidR="00D770FE" w:rsidRDefault="000F2DD2">
            <w:pPr>
              <w:rPr>
                <w:sz w:val="20"/>
                <w:szCs w:val="20"/>
                <w:lang w:val="pl-PL"/>
              </w:rPr>
            </w:pPr>
            <w:proofErr w:type="spellStart"/>
            <w:r w:rsidRPr="00386BF1">
              <w:rPr>
                <w:sz w:val="20"/>
                <w:szCs w:val="20"/>
              </w:rPr>
              <w:t>Zainstalowan</w:t>
            </w:r>
            <w:r>
              <w:rPr>
                <w:sz w:val="20"/>
                <w:szCs w:val="20"/>
              </w:rPr>
              <w:t>y</w:t>
            </w:r>
            <w:proofErr w:type="spellEnd"/>
            <w:r w:rsidRPr="00386BF1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jeden</w:t>
            </w:r>
            <w:proofErr w:type="spellEnd"/>
            <w:r w:rsidRPr="00386BF1">
              <w:rPr>
                <w:sz w:val="20"/>
                <w:szCs w:val="20"/>
              </w:rPr>
              <w:t xml:space="preserve"> </w:t>
            </w:r>
            <w:proofErr w:type="spellStart"/>
            <w:r w:rsidRPr="00386BF1">
              <w:rPr>
                <w:sz w:val="20"/>
                <w:szCs w:val="20"/>
              </w:rPr>
              <w:t>procesory</w:t>
            </w:r>
            <w:proofErr w:type="spellEnd"/>
            <w:r w:rsidRPr="00386BF1">
              <w:rPr>
                <w:sz w:val="20"/>
                <w:szCs w:val="20"/>
              </w:rPr>
              <w:t xml:space="preserve"> min. 16-rdzeniow</w:t>
            </w:r>
            <w:r w:rsidR="008B6C4C">
              <w:rPr>
                <w:sz w:val="20"/>
                <w:szCs w:val="20"/>
              </w:rPr>
              <w:t>y</w:t>
            </w:r>
            <w:r w:rsidRPr="00386BF1">
              <w:rPr>
                <w:sz w:val="20"/>
                <w:szCs w:val="20"/>
              </w:rPr>
              <w:t xml:space="preserve">, min. </w:t>
            </w:r>
            <w:r w:rsidR="008B6C4C">
              <w:rPr>
                <w:sz w:val="20"/>
                <w:szCs w:val="20"/>
              </w:rPr>
              <w:t>2</w:t>
            </w:r>
            <w:r w:rsidRPr="00386BF1">
              <w:rPr>
                <w:sz w:val="20"/>
                <w:szCs w:val="20"/>
              </w:rPr>
              <w:t>.</w:t>
            </w:r>
            <w:r w:rsidR="008B6C4C">
              <w:rPr>
                <w:sz w:val="20"/>
                <w:szCs w:val="20"/>
              </w:rPr>
              <w:t>4</w:t>
            </w:r>
            <w:r w:rsidRPr="00386BF1">
              <w:rPr>
                <w:sz w:val="20"/>
                <w:szCs w:val="20"/>
              </w:rPr>
              <w:t xml:space="preserve">GHz, </w:t>
            </w:r>
            <w:proofErr w:type="spellStart"/>
            <w:r w:rsidRPr="00386BF1">
              <w:rPr>
                <w:sz w:val="20"/>
                <w:szCs w:val="20"/>
              </w:rPr>
              <w:t>klasy</w:t>
            </w:r>
            <w:proofErr w:type="spellEnd"/>
            <w:r w:rsidRPr="00386BF1">
              <w:rPr>
                <w:sz w:val="20"/>
                <w:szCs w:val="20"/>
              </w:rPr>
              <w:t xml:space="preserve"> x86 </w:t>
            </w:r>
            <w:proofErr w:type="spellStart"/>
            <w:r w:rsidRPr="00386BF1">
              <w:rPr>
                <w:sz w:val="20"/>
                <w:szCs w:val="20"/>
              </w:rPr>
              <w:t>dedykowan</w:t>
            </w:r>
            <w:r w:rsidR="008B6C4C">
              <w:rPr>
                <w:sz w:val="20"/>
                <w:szCs w:val="20"/>
              </w:rPr>
              <w:t>y</w:t>
            </w:r>
            <w:proofErr w:type="spellEnd"/>
            <w:r w:rsidRPr="00386BF1">
              <w:rPr>
                <w:sz w:val="20"/>
                <w:szCs w:val="20"/>
              </w:rPr>
              <w:t xml:space="preserve"> do </w:t>
            </w:r>
            <w:proofErr w:type="spellStart"/>
            <w:r w:rsidRPr="00386BF1">
              <w:rPr>
                <w:sz w:val="20"/>
                <w:szCs w:val="20"/>
              </w:rPr>
              <w:t>pracy</w:t>
            </w:r>
            <w:proofErr w:type="spellEnd"/>
            <w:r w:rsidRPr="00386BF1">
              <w:rPr>
                <w:sz w:val="20"/>
                <w:szCs w:val="20"/>
              </w:rPr>
              <w:t xml:space="preserve"> z </w:t>
            </w:r>
            <w:proofErr w:type="spellStart"/>
            <w:r w:rsidRPr="00386BF1">
              <w:rPr>
                <w:sz w:val="20"/>
                <w:szCs w:val="20"/>
              </w:rPr>
              <w:t>zaoferowanym</w:t>
            </w:r>
            <w:proofErr w:type="spellEnd"/>
            <w:r w:rsidRPr="00386BF1">
              <w:rPr>
                <w:sz w:val="20"/>
                <w:szCs w:val="20"/>
              </w:rPr>
              <w:t xml:space="preserve"> </w:t>
            </w:r>
            <w:proofErr w:type="spellStart"/>
            <w:r w:rsidRPr="00386BF1">
              <w:rPr>
                <w:sz w:val="20"/>
                <w:szCs w:val="20"/>
              </w:rPr>
              <w:t>serwerem</w:t>
            </w:r>
            <w:proofErr w:type="spellEnd"/>
            <w:r w:rsidRPr="00386BF1">
              <w:rPr>
                <w:sz w:val="20"/>
                <w:szCs w:val="20"/>
              </w:rPr>
              <w:t xml:space="preserve"> </w:t>
            </w:r>
            <w:proofErr w:type="spellStart"/>
            <w:r w:rsidRPr="00386BF1">
              <w:rPr>
                <w:sz w:val="20"/>
                <w:szCs w:val="20"/>
              </w:rPr>
              <w:t>umożliwiające</w:t>
            </w:r>
            <w:proofErr w:type="spellEnd"/>
            <w:r w:rsidRPr="00386BF1">
              <w:rPr>
                <w:sz w:val="20"/>
                <w:szCs w:val="20"/>
              </w:rPr>
              <w:t xml:space="preserve"> </w:t>
            </w:r>
            <w:proofErr w:type="spellStart"/>
            <w:r w:rsidRPr="00386BF1">
              <w:rPr>
                <w:sz w:val="20"/>
                <w:szCs w:val="20"/>
              </w:rPr>
              <w:t>osiągnięcie</w:t>
            </w:r>
            <w:proofErr w:type="spellEnd"/>
            <w:r w:rsidRPr="00386BF1">
              <w:rPr>
                <w:sz w:val="20"/>
                <w:szCs w:val="20"/>
              </w:rPr>
              <w:t xml:space="preserve"> </w:t>
            </w:r>
            <w:proofErr w:type="spellStart"/>
            <w:r w:rsidRPr="00386BF1">
              <w:rPr>
                <w:sz w:val="20"/>
                <w:szCs w:val="20"/>
              </w:rPr>
              <w:t>wyniku</w:t>
            </w:r>
            <w:proofErr w:type="spellEnd"/>
            <w:r w:rsidRPr="00386BF1">
              <w:rPr>
                <w:sz w:val="20"/>
                <w:szCs w:val="20"/>
              </w:rPr>
              <w:t xml:space="preserve"> min. </w:t>
            </w:r>
            <w:r w:rsidR="008B6C4C">
              <w:rPr>
                <w:sz w:val="20"/>
                <w:szCs w:val="20"/>
              </w:rPr>
              <w:t>230</w:t>
            </w:r>
            <w:r w:rsidRPr="00386BF1">
              <w:rPr>
                <w:sz w:val="20"/>
                <w:szCs w:val="20"/>
              </w:rPr>
              <w:t xml:space="preserve"> </w:t>
            </w:r>
            <w:proofErr w:type="spellStart"/>
            <w:r w:rsidR="008B6C4C">
              <w:rPr>
                <w:sz w:val="20"/>
                <w:szCs w:val="20"/>
              </w:rPr>
              <w:t>punktów</w:t>
            </w:r>
            <w:proofErr w:type="spellEnd"/>
            <w:r w:rsidR="008B6C4C">
              <w:rPr>
                <w:sz w:val="20"/>
                <w:szCs w:val="20"/>
              </w:rPr>
              <w:t xml:space="preserve"> </w:t>
            </w:r>
            <w:r w:rsidRPr="00386BF1">
              <w:rPr>
                <w:sz w:val="20"/>
                <w:szCs w:val="20"/>
              </w:rPr>
              <w:t xml:space="preserve">w </w:t>
            </w:r>
            <w:proofErr w:type="spellStart"/>
            <w:r w:rsidRPr="00386BF1">
              <w:rPr>
                <w:sz w:val="20"/>
                <w:szCs w:val="20"/>
              </w:rPr>
              <w:t>teście</w:t>
            </w:r>
            <w:proofErr w:type="spellEnd"/>
            <w:r w:rsidRPr="00386BF1">
              <w:rPr>
                <w:sz w:val="20"/>
                <w:szCs w:val="20"/>
              </w:rPr>
              <w:t xml:space="preserve"> SPECrate2017_int_base,</w:t>
            </w:r>
            <w:r w:rsidRPr="00386BF1">
              <w:t xml:space="preserve"> </w:t>
            </w:r>
            <w:proofErr w:type="spellStart"/>
            <w:r w:rsidRPr="00386BF1">
              <w:rPr>
                <w:sz w:val="20"/>
                <w:szCs w:val="20"/>
              </w:rPr>
              <w:t>dostępnym</w:t>
            </w:r>
            <w:proofErr w:type="spellEnd"/>
            <w:r w:rsidRPr="00386BF1">
              <w:rPr>
                <w:sz w:val="20"/>
                <w:szCs w:val="20"/>
              </w:rPr>
              <w:t xml:space="preserve"> </w:t>
            </w:r>
            <w:proofErr w:type="spellStart"/>
            <w:r w:rsidRPr="00386BF1">
              <w:rPr>
                <w:sz w:val="20"/>
                <w:szCs w:val="20"/>
              </w:rPr>
              <w:t>na</w:t>
            </w:r>
            <w:proofErr w:type="spellEnd"/>
            <w:r w:rsidRPr="00386BF1">
              <w:rPr>
                <w:sz w:val="20"/>
                <w:szCs w:val="20"/>
              </w:rPr>
              <w:t xml:space="preserve"> </w:t>
            </w:r>
            <w:proofErr w:type="spellStart"/>
            <w:r w:rsidRPr="00386BF1">
              <w:rPr>
                <w:sz w:val="20"/>
                <w:szCs w:val="20"/>
              </w:rPr>
              <w:t>stronie</w:t>
            </w:r>
            <w:proofErr w:type="spellEnd"/>
            <w:r w:rsidRPr="00386BF1">
              <w:rPr>
                <w:sz w:val="20"/>
                <w:szCs w:val="20"/>
              </w:rPr>
              <w:t xml:space="preserve"> </w:t>
            </w:r>
            <w:hyperlink r:id="rId7" w:history="1">
              <w:r w:rsidRPr="00386BF1">
                <w:rPr>
                  <w:rStyle w:val="Hipercze"/>
                  <w:sz w:val="20"/>
                  <w:szCs w:val="20"/>
                </w:rPr>
                <w:t>www.spec.org</w:t>
              </w:r>
            </w:hyperlink>
            <w:r w:rsidRPr="00386BF1">
              <w:rPr>
                <w:sz w:val="20"/>
                <w:szCs w:val="20"/>
              </w:rPr>
              <w:t xml:space="preserve"> dla </w:t>
            </w:r>
            <w:proofErr w:type="spellStart"/>
            <w:r w:rsidRPr="00386BF1">
              <w:rPr>
                <w:sz w:val="20"/>
                <w:szCs w:val="20"/>
              </w:rPr>
              <w:t>konfiguracji</w:t>
            </w:r>
            <w:proofErr w:type="spellEnd"/>
            <w:r w:rsidRPr="00386BF1">
              <w:rPr>
                <w:sz w:val="20"/>
                <w:szCs w:val="20"/>
              </w:rPr>
              <w:t xml:space="preserve"> </w:t>
            </w:r>
            <w:proofErr w:type="spellStart"/>
            <w:r w:rsidRPr="00386BF1">
              <w:rPr>
                <w:sz w:val="20"/>
                <w:szCs w:val="20"/>
              </w:rPr>
              <w:t>dwuprocesorowej</w:t>
            </w:r>
            <w:proofErr w:type="spellEnd"/>
            <w:r w:rsidRPr="00386BF1">
              <w:rPr>
                <w:sz w:val="20"/>
                <w:szCs w:val="20"/>
              </w:rPr>
              <w:t>.</w:t>
            </w:r>
          </w:p>
        </w:tc>
      </w:tr>
      <w:tr w:rsidR="00D770FE" w:rsidRPr="00FF4883" w14:paraId="6C31F888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E6BB38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A91907" w14:textId="419A3B7F" w:rsidR="00D770FE" w:rsidRDefault="003A2E07">
            <w:pPr>
              <w:rPr>
                <w:sz w:val="20"/>
                <w:szCs w:val="20"/>
                <w:lang w:val="pl-PL"/>
              </w:rPr>
            </w:pPr>
            <w:r w:rsidRPr="003A2E07">
              <w:rPr>
                <w:sz w:val="20"/>
                <w:szCs w:val="20"/>
                <w:lang w:val="pl-PL"/>
              </w:rPr>
              <w:t>128</w:t>
            </w:r>
            <w:r w:rsidR="00D770FE" w:rsidRPr="003A2E07">
              <w:rPr>
                <w:sz w:val="20"/>
                <w:szCs w:val="20"/>
                <w:lang w:val="pl-PL"/>
              </w:rPr>
              <w:t>GB DDR4</w:t>
            </w:r>
            <w:r w:rsidR="00D770FE">
              <w:rPr>
                <w:sz w:val="20"/>
                <w:szCs w:val="20"/>
                <w:lang w:val="pl-PL"/>
              </w:rPr>
              <w:t xml:space="preserve"> RDIMM </w:t>
            </w:r>
            <w:r w:rsidR="00907BDD">
              <w:rPr>
                <w:sz w:val="20"/>
                <w:szCs w:val="20"/>
                <w:lang w:val="pl-PL"/>
              </w:rPr>
              <w:t>3200</w:t>
            </w:r>
            <w:r w:rsidR="00D770FE">
              <w:rPr>
                <w:sz w:val="20"/>
                <w:szCs w:val="20"/>
                <w:lang w:val="pl-PL"/>
              </w:rPr>
              <w:t>MT/s, na płycie głównej powinno znajdować się minimum 16 slotów przeznaczonych do instalacji pamięci. Płyta główna powinna obsługiwać do 1TB pamięci RAM.</w:t>
            </w:r>
          </w:p>
        </w:tc>
      </w:tr>
      <w:tr w:rsidR="00D770FE" w14:paraId="4BFDCCCF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187530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Funkcjonalność pamięci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548EF9" w14:textId="2418FD4D" w:rsidR="00D770FE" w:rsidRPr="003A2E07" w:rsidRDefault="00D770FE">
            <w:pPr>
              <w:rPr>
                <w:sz w:val="20"/>
                <w:szCs w:val="20"/>
              </w:rPr>
            </w:pPr>
            <w:r w:rsidRPr="003A2E07">
              <w:rPr>
                <w:sz w:val="20"/>
                <w:szCs w:val="20"/>
              </w:rPr>
              <w:t>Memory Rank Sparing, Failed DIMM isolation, Memory Address Parity Protection, Memory Thermal Throttling</w:t>
            </w:r>
          </w:p>
        </w:tc>
      </w:tr>
      <w:tr w:rsidR="004001B0" w:rsidRPr="008169F6" w14:paraId="19348301" w14:textId="77777777" w:rsidTr="00614E7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752A8" w14:textId="05965D28" w:rsidR="004001B0" w:rsidRDefault="004001B0" w:rsidP="004001B0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Gniazda PCI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AB166" w14:textId="16C2812B" w:rsidR="004001B0" w:rsidRPr="003A2E07" w:rsidRDefault="004001B0" w:rsidP="004001B0">
            <w:pPr>
              <w:rPr>
                <w:sz w:val="20"/>
                <w:szCs w:val="20"/>
                <w:lang w:val="pl-PL"/>
              </w:rPr>
            </w:pPr>
            <w:r w:rsidRPr="003A2E07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- minimum dwa </w:t>
            </w:r>
            <w:proofErr w:type="spellStart"/>
            <w:r w:rsidRPr="003A2E07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sloty</w:t>
            </w:r>
            <w:proofErr w:type="spellEnd"/>
            <w:r w:rsidRPr="003A2E07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3A2E07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PCIe</w:t>
            </w:r>
            <w:proofErr w:type="spellEnd"/>
            <w:r w:rsidRPr="003A2E07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 x16 generacji 4 </w:t>
            </w:r>
          </w:p>
        </w:tc>
      </w:tr>
      <w:tr w:rsidR="00D770FE" w:rsidRPr="008169F6" w14:paraId="45C9AEF2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A6FFAF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Interfejsy sieciowe/FC/SAS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ABB849" w14:textId="66031265" w:rsidR="00543ABD" w:rsidRPr="00543ABD" w:rsidRDefault="00D35C36" w:rsidP="004001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Wbudowane min.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2 interfejsy sieciowe </w:t>
            </w:r>
            <w:r w:rsidRPr="006D5C05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1Gb Ethernet w standardzie </w:t>
            </w:r>
            <w:proofErr w:type="spellStart"/>
            <w:r w:rsidRPr="006D5C05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BaseT</w:t>
            </w:r>
            <w:proofErr w:type="spellEnd"/>
            <w:r w:rsidRPr="006D5C05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 oraz </w:t>
            </w:r>
            <w:r w:rsidR="006D5C05" w:rsidRPr="006D5C05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4</w:t>
            </w:r>
            <w:r w:rsidRPr="006D5C05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 interfejsy sieciowe 25Gb Ethernet w standardzie SFP28 </w:t>
            </w:r>
          </w:p>
        </w:tc>
      </w:tr>
      <w:tr w:rsidR="00D770FE" w:rsidRPr="008169F6" w14:paraId="3FD8BD2E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495F5D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de-DE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Dyski twarde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3D2B9E" w14:textId="77777777" w:rsidR="00F0563E" w:rsidRDefault="00F0563E" w:rsidP="00F0563E">
            <w:pPr>
              <w:rPr>
                <w:sz w:val="20"/>
                <w:szCs w:val="20"/>
                <w:lang w:val="de-DE"/>
              </w:rPr>
            </w:pPr>
            <w:proofErr w:type="spellStart"/>
            <w:r>
              <w:rPr>
                <w:sz w:val="20"/>
                <w:szCs w:val="20"/>
                <w:lang w:val="de-DE"/>
              </w:rPr>
              <w:t>Możliwość</w:t>
            </w:r>
            <w:proofErr w:type="spellEnd"/>
            <w:r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de-DE"/>
              </w:rPr>
              <w:t>instalacji</w:t>
            </w:r>
            <w:proofErr w:type="spellEnd"/>
            <w:r>
              <w:rPr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de-DE"/>
              </w:rPr>
              <w:t>dysków</w:t>
            </w:r>
            <w:proofErr w:type="spellEnd"/>
            <w:r>
              <w:rPr>
                <w:sz w:val="20"/>
                <w:szCs w:val="20"/>
                <w:lang w:val="de-DE"/>
              </w:rPr>
              <w:t xml:space="preserve"> SAS, SATA, SSD</w:t>
            </w:r>
          </w:p>
          <w:p w14:paraId="2CBF0C9D" w14:textId="6BB4E87B" w:rsidR="00F0563E" w:rsidRDefault="00F0563E" w:rsidP="00F0563E">
            <w:pPr>
              <w:rPr>
                <w:sz w:val="20"/>
                <w:szCs w:val="20"/>
                <w:lang w:val="de-DE"/>
              </w:rPr>
            </w:pPr>
            <w:proofErr w:type="spellStart"/>
            <w:r>
              <w:rPr>
                <w:sz w:val="20"/>
                <w:szCs w:val="20"/>
                <w:lang w:val="de-DE"/>
              </w:rPr>
              <w:t>Zainstalowane</w:t>
            </w:r>
            <w:proofErr w:type="spellEnd"/>
            <w:r>
              <w:rPr>
                <w:sz w:val="20"/>
                <w:szCs w:val="20"/>
                <w:lang w:val="de-DE"/>
              </w:rPr>
              <w:t xml:space="preserve"> 2 </w:t>
            </w:r>
            <w:proofErr w:type="spellStart"/>
            <w:r>
              <w:rPr>
                <w:sz w:val="20"/>
                <w:szCs w:val="20"/>
                <w:lang w:val="de-DE"/>
              </w:rPr>
              <w:t>dyski</w:t>
            </w:r>
            <w:proofErr w:type="spellEnd"/>
            <w:r>
              <w:rPr>
                <w:sz w:val="20"/>
                <w:szCs w:val="20"/>
                <w:lang w:val="de-DE"/>
              </w:rPr>
              <w:t xml:space="preserve"> SSD SATA o </w:t>
            </w:r>
            <w:proofErr w:type="spellStart"/>
            <w:r>
              <w:rPr>
                <w:sz w:val="20"/>
                <w:szCs w:val="20"/>
                <w:lang w:val="de-DE"/>
              </w:rPr>
              <w:t>pojemności</w:t>
            </w:r>
            <w:proofErr w:type="spellEnd"/>
            <w:r>
              <w:rPr>
                <w:sz w:val="20"/>
                <w:szCs w:val="20"/>
                <w:lang w:val="de-DE"/>
              </w:rPr>
              <w:t xml:space="preserve"> min. </w:t>
            </w:r>
            <w:r w:rsidR="006D5C05">
              <w:rPr>
                <w:sz w:val="20"/>
                <w:szCs w:val="20"/>
                <w:lang w:val="de-DE"/>
              </w:rPr>
              <w:t>1,92TB</w:t>
            </w:r>
            <w:r>
              <w:rPr>
                <w:sz w:val="20"/>
                <w:szCs w:val="20"/>
                <w:lang w:val="de-DE"/>
              </w:rPr>
              <w:t>, Hot-Plug.</w:t>
            </w:r>
          </w:p>
          <w:p w14:paraId="3853B010" w14:textId="0E5029F5" w:rsidR="00F0563E" w:rsidRDefault="00F0563E" w:rsidP="00F0563E">
            <w:pPr>
              <w:rPr>
                <w:sz w:val="20"/>
                <w:szCs w:val="20"/>
                <w:lang w:val="de-DE"/>
              </w:rPr>
            </w:pPr>
            <w:r>
              <w:rPr>
                <w:color w:val="000000"/>
                <w:sz w:val="20"/>
                <w:szCs w:val="20"/>
                <w:lang w:val="pl-PL"/>
              </w:rPr>
              <w:t>Możliwość zainstalowania dwóch dysków M.2 SATA o pojemności min. 480GB z możliwością konfiguracji RAID 1.</w:t>
            </w:r>
          </w:p>
          <w:p w14:paraId="45E6BC75" w14:textId="7D962528" w:rsidR="00D770FE" w:rsidRPr="00371AB9" w:rsidRDefault="00F0563E" w:rsidP="00F0563E">
            <w:pPr>
              <w:rPr>
                <w:sz w:val="20"/>
                <w:szCs w:val="20"/>
                <w:lang w:val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val="de-DE"/>
              </w:rPr>
              <w:t>Możliwość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val="de-DE"/>
              </w:rPr>
              <w:t>zainstalowania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val="de-DE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dedykowanego modułu</w:t>
            </w:r>
            <w:r w:rsidRPr="0097786D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 dla </w:t>
            </w:r>
            <w:proofErr w:type="spellStart"/>
            <w:r w:rsidRPr="0097786D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hypervisora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wirtualizacyjnego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, wyposażony w 2 nośniki typu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flash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 o pojemności min. 64</w:t>
            </w:r>
            <w:r w:rsidRPr="0097786D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GB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, </w:t>
            </w:r>
            <w:r w:rsidRPr="0097786D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z możliwością konfiguracji zabezpieczenia synchronizacji pomiędzy nośnikami z poziomu BIOS serwera, rozwiązanie nie może powodować zmniejszenia ilości wnęk na dyski twarde</w:t>
            </w:r>
          </w:p>
        </w:tc>
      </w:tr>
      <w:tr w:rsidR="00D770FE" w:rsidRPr="004001B0" w14:paraId="3D2B6B8B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DE5E08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Kontroler RAID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CA4E53" w14:textId="1FD50222" w:rsidR="00D770FE" w:rsidRPr="005B1C9F" w:rsidRDefault="00D770FE" w:rsidP="008A7E34">
            <w:pPr>
              <w:rPr>
                <w:sz w:val="20"/>
                <w:szCs w:val="20"/>
                <w:highlight w:val="yellow"/>
                <w:lang w:val="de-DE"/>
              </w:rPr>
            </w:pPr>
            <w:r w:rsidRPr="006D5C05">
              <w:rPr>
                <w:color w:val="000000"/>
                <w:sz w:val="20"/>
                <w:szCs w:val="20"/>
                <w:lang w:val="pl-PL"/>
              </w:rPr>
              <w:t>Sprzętowy kontroler dyskowy</w:t>
            </w:r>
            <w:r w:rsidR="006D5C05" w:rsidRPr="006D5C05">
              <w:rPr>
                <w:color w:val="000000"/>
                <w:sz w:val="20"/>
                <w:szCs w:val="20"/>
                <w:lang w:val="pl-PL"/>
              </w:rPr>
              <w:t>,</w:t>
            </w:r>
            <w:r w:rsidRPr="006D5C05">
              <w:rPr>
                <w:color w:val="000000"/>
                <w:sz w:val="20"/>
                <w:szCs w:val="20"/>
                <w:lang w:val="pl-PL"/>
              </w:rPr>
              <w:t xml:space="preserve"> </w:t>
            </w:r>
            <w:r w:rsidRPr="006D5C05">
              <w:rPr>
                <w:sz w:val="20"/>
                <w:szCs w:val="20"/>
                <w:lang w:val="pl-PL"/>
              </w:rPr>
              <w:t xml:space="preserve">umożliwiający konfigurację </w:t>
            </w:r>
            <w:r w:rsidRPr="006D5C05">
              <w:rPr>
                <w:color w:val="000000"/>
                <w:sz w:val="20"/>
                <w:szCs w:val="20"/>
                <w:lang w:val="pl-PL"/>
              </w:rPr>
              <w:t>poziomów RAID: 0, 1, 10.</w:t>
            </w:r>
          </w:p>
        </w:tc>
      </w:tr>
      <w:tr w:rsidR="00D770FE" w:rsidRPr="004001B0" w14:paraId="5EB47D9F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97F79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System operacyjny/System wirtualizacji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E0A66" w14:textId="77777777" w:rsidR="007C1269" w:rsidRDefault="007C1269" w:rsidP="007C1269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Zamawiający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wymaga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dostarczenia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systemu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operacyjnego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Windows Server Standard 16CORE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wraz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pełną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licencją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na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oferowany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serwer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oraz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ilość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procesorów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oraz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zestawem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nośników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14:paraId="0181AA26" w14:textId="77777777" w:rsidR="007C1269" w:rsidRDefault="007C1269" w:rsidP="007C1269">
            <w:pPr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Lub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równoważnie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>:</w:t>
            </w:r>
          </w:p>
          <w:p w14:paraId="5E2C25D6" w14:textId="66692508" w:rsidR="00D770FE" w:rsidRDefault="007C1269" w:rsidP="007C1269">
            <w:pPr>
              <w:rPr>
                <w:color w:val="000000"/>
                <w:sz w:val="20"/>
                <w:szCs w:val="20"/>
                <w:lang w:val="pl-PL"/>
              </w:rPr>
            </w:pP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Zainstalowany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dostępny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na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rynku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licencjonowany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64-bitowy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serwerowy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system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operacyjny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gwarantowanym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rozszerzonym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wsparciem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producenta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do min. 09.01.2029 r.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umożliwiający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automatyczne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poświadczenie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zalogowanie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się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domeny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Active Directory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akceptujący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zasady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grupowe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polityki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GPO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obowiązujące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tej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domenie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który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pozwoli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na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uruchomienie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co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najmniej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4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maszyn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wirtualnych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systemem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operacyjnym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umożliwiającym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uruchomienie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serwera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Active Directory,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licencjonowany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zgodnie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zaproponowanymi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procesorami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wraz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zestawem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nośników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</w:tr>
      <w:tr w:rsidR="00D770FE" w:rsidRPr="008169F6" w14:paraId="114C9BEF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4438C4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de-DE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de-DE"/>
              </w:rPr>
              <w:lastRenderedPageBreak/>
              <w:t>Wbudowane</w:t>
            </w:r>
            <w:proofErr w:type="spellEnd"/>
            <w:r>
              <w:rPr>
                <w:b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de-DE"/>
              </w:rPr>
              <w:t>porty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42FE33" w14:textId="77777777" w:rsidR="00543ABD" w:rsidRPr="00B849F3" w:rsidRDefault="00543ABD" w:rsidP="00543ABD">
            <w:pPr>
              <w:rPr>
                <w:color w:val="000000"/>
                <w:sz w:val="20"/>
                <w:szCs w:val="20"/>
                <w:lang w:val="pl-PL"/>
              </w:rPr>
            </w:pPr>
            <w:r>
              <w:rPr>
                <w:color w:val="000000"/>
                <w:sz w:val="20"/>
                <w:szCs w:val="20"/>
                <w:lang w:val="pl-PL"/>
              </w:rPr>
              <w:t>Przednie: min. 1x VGA, min. 1x USB 2.0, min. 1x micro-USB dedykowane dla karty zarządzającej,</w:t>
            </w:r>
          </w:p>
          <w:p w14:paraId="4D42A8A5" w14:textId="69729842" w:rsidR="00543ABD" w:rsidRPr="00543ABD" w:rsidRDefault="00543ABD" w:rsidP="00543ABD">
            <w:pPr>
              <w:rPr>
                <w:color w:val="000000"/>
                <w:sz w:val="20"/>
                <w:szCs w:val="20"/>
                <w:lang w:val="pl-PL"/>
              </w:rPr>
            </w:pPr>
            <w:r>
              <w:rPr>
                <w:color w:val="000000"/>
                <w:sz w:val="20"/>
                <w:szCs w:val="20"/>
                <w:lang w:val="pl-PL"/>
              </w:rPr>
              <w:t>Tylne: min. 1x VGA, min. 2x USB w tym 1x USB 3.0,</w:t>
            </w:r>
          </w:p>
        </w:tc>
      </w:tr>
      <w:tr w:rsidR="00D770FE" w:rsidRPr="008169F6" w14:paraId="52D126E9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06D912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de-DE"/>
              </w:rPr>
            </w:pPr>
            <w:r>
              <w:rPr>
                <w:b/>
                <w:bCs/>
                <w:sz w:val="20"/>
                <w:szCs w:val="20"/>
                <w:lang w:val="de-DE"/>
              </w:rPr>
              <w:t>Video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8C258AF" w14:textId="77777777" w:rsidR="00D770FE" w:rsidRDefault="00D770FE">
            <w:pPr>
              <w:rPr>
                <w:color w:val="000000"/>
                <w:sz w:val="20"/>
                <w:szCs w:val="20"/>
                <w:lang w:val="pl-PL"/>
              </w:rPr>
            </w:pPr>
            <w:r>
              <w:rPr>
                <w:color w:val="000000"/>
                <w:sz w:val="20"/>
                <w:szCs w:val="20"/>
                <w:lang w:val="pl-PL"/>
              </w:rPr>
              <w:t>Zintegrowana karta graficzna umożliwiająca wyświetlenie rozdzielczości min. 1600x900</w:t>
            </w:r>
          </w:p>
        </w:tc>
      </w:tr>
      <w:tr w:rsidR="00D770FE" w14:paraId="3C7F12DE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CEA3DE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Wentylatory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7152B7" w14:textId="77777777" w:rsidR="00D770FE" w:rsidRDefault="00D770FE">
            <w:pPr>
              <w:rPr>
                <w:sz w:val="20"/>
                <w:szCs w:val="20"/>
                <w:lang w:val="pl-PL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Redundantne</w:t>
            </w:r>
            <w:proofErr w:type="spellEnd"/>
          </w:p>
        </w:tc>
      </w:tr>
      <w:tr w:rsidR="00D770FE" w:rsidRPr="008169F6" w14:paraId="0521442D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03A710" w14:textId="77777777" w:rsidR="00D770FE" w:rsidRDefault="00D770F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Zasilacze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2CF78B" w14:textId="7141CA36" w:rsidR="00D770FE" w:rsidRDefault="00D770FE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Redundantne, Hot-Plug maksymalnie </w:t>
            </w:r>
            <w:r w:rsidR="007C1269" w:rsidRPr="007C1269">
              <w:rPr>
                <w:sz w:val="20"/>
                <w:szCs w:val="20"/>
                <w:lang w:val="pl-PL"/>
              </w:rPr>
              <w:t>700</w:t>
            </w:r>
            <w:r w:rsidRPr="007C1269">
              <w:rPr>
                <w:sz w:val="20"/>
                <w:szCs w:val="20"/>
                <w:lang w:val="pl-PL"/>
              </w:rPr>
              <w:t>W.</w:t>
            </w:r>
          </w:p>
        </w:tc>
      </w:tr>
      <w:tr w:rsidR="00F0563E" w:rsidRPr="008169F6" w14:paraId="501BA0E3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411A0F" w14:textId="46638C90" w:rsidR="00F0563E" w:rsidRPr="00103A4C" w:rsidRDefault="00F0563E" w:rsidP="00F0563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103A4C">
              <w:rPr>
                <w:b/>
                <w:bCs/>
                <w:sz w:val="20"/>
                <w:szCs w:val="20"/>
                <w:lang w:val="pl-PL"/>
              </w:rPr>
              <w:t>Bezpieczeństwo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3366C4" w14:textId="77777777" w:rsidR="00F0563E" w:rsidRPr="00C23117" w:rsidRDefault="00F0563E" w:rsidP="00F0563E">
            <w:pPr>
              <w:pStyle w:val="Akapitzlist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color w:val="000000"/>
                <w:sz w:val="20"/>
                <w:szCs w:val="20"/>
                <w:lang w:val="pl-PL"/>
              </w:rPr>
            </w:pPr>
            <w:r w:rsidRPr="00C23117">
              <w:rPr>
                <w:color w:val="000000"/>
                <w:sz w:val="20"/>
                <w:szCs w:val="20"/>
                <w:lang w:val="pl-PL"/>
              </w:rPr>
              <w:t xml:space="preserve">Zatrzask górnej pokrywy oraz blokada na ramce </w:t>
            </w:r>
            <w:proofErr w:type="spellStart"/>
            <w:r w:rsidRPr="00C23117">
              <w:rPr>
                <w:color w:val="000000"/>
                <w:sz w:val="20"/>
                <w:szCs w:val="20"/>
                <w:lang w:val="pl-PL"/>
              </w:rPr>
              <w:t>panela</w:t>
            </w:r>
            <w:proofErr w:type="spellEnd"/>
            <w:r w:rsidRPr="00C23117">
              <w:rPr>
                <w:color w:val="000000"/>
                <w:sz w:val="20"/>
                <w:szCs w:val="20"/>
                <w:lang w:val="pl-PL"/>
              </w:rPr>
              <w:t xml:space="preserve"> zamykana na klucz służąca do ochrony nieautoryzowanego dostępu do dysków twardych. </w:t>
            </w:r>
          </w:p>
          <w:p w14:paraId="2DFA5AC0" w14:textId="77777777" w:rsidR="00F0563E" w:rsidRPr="00C23117" w:rsidRDefault="00F0563E" w:rsidP="00F0563E">
            <w:pPr>
              <w:pStyle w:val="Akapitzlist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color w:val="000000"/>
                <w:sz w:val="20"/>
                <w:szCs w:val="20"/>
                <w:lang w:val="pl-PL"/>
              </w:rPr>
            </w:pPr>
            <w:r w:rsidRPr="00C23117">
              <w:rPr>
                <w:color w:val="000000"/>
                <w:sz w:val="20"/>
                <w:szCs w:val="20"/>
                <w:lang w:val="pl-PL"/>
              </w:rPr>
              <w:t>Możliwość wyłączenia w BIOS funkcji przycisku zasilania. </w:t>
            </w:r>
          </w:p>
          <w:p w14:paraId="787840CD" w14:textId="77777777" w:rsidR="00F0563E" w:rsidRPr="00C23117" w:rsidRDefault="00F0563E" w:rsidP="00F0563E">
            <w:pPr>
              <w:pStyle w:val="Akapitzlist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color w:val="000000"/>
                <w:sz w:val="20"/>
                <w:szCs w:val="20"/>
                <w:lang w:val="pl-PL"/>
              </w:rPr>
            </w:pPr>
            <w:r w:rsidRPr="00C23117">
              <w:rPr>
                <w:color w:val="000000"/>
                <w:sz w:val="20"/>
                <w:szCs w:val="20"/>
                <w:lang w:val="pl-PL"/>
              </w:rPr>
              <w:t xml:space="preserve">BIOS ma możliwość przejścia do bezpiecznego trybu rozruchowego z możliwością zarządzania blokadą zasilania, panelem sterowania oraz zmianą hasła </w:t>
            </w:r>
          </w:p>
          <w:p w14:paraId="385AFC7F" w14:textId="77777777" w:rsidR="00F0563E" w:rsidRPr="00C23117" w:rsidRDefault="00F0563E" w:rsidP="00F0563E">
            <w:pPr>
              <w:pStyle w:val="Akapitzlist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color w:val="000000"/>
                <w:sz w:val="20"/>
                <w:szCs w:val="20"/>
                <w:lang w:val="pl-PL"/>
              </w:rPr>
            </w:pPr>
            <w:r w:rsidRPr="00C23117">
              <w:rPr>
                <w:color w:val="000000"/>
                <w:sz w:val="20"/>
                <w:szCs w:val="20"/>
                <w:lang w:val="pl-PL"/>
              </w:rPr>
              <w:t xml:space="preserve">Wbudowany czujnik otwarcia obudowy współpracujący z BIOS i kartą zarządzającą. </w:t>
            </w:r>
          </w:p>
          <w:p w14:paraId="15957014" w14:textId="77777777" w:rsidR="00F0563E" w:rsidRPr="00C23117" w:rsidRDefault="00F0563E" w:rsidP="00F0563E">
            <w:pPr>
              <w:pStyle w:val="Akapitzlist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color w:val="000000"/>
                <w:sz w:val="20"/>
                <w:szCs w:val="20"/>
                <w:lang w:val="pl-PL"/>
              </w:rPr>
            </w:pPr>
            <w:r w:rsidRPr="00C23117">
              <w:rPr>
                <w:color w:val="000000"/>
                <w:sz w:val="20"/>
                <w:szCs w:val="20"/>
                <w:lang w:val="pl-PL"/>
              </w:rPr>
              <w:t>Moduł TPM 2.0 </w:t>
            </w:r>
          </w:p>
          <w:p w14:paraId="20F95DE0" w14:textId="77777777" w:rsidR="00F0563E" w:rsidRPr="007F5374" w:rsidRDefault="00F0563E" w:rsidP="00F0563E">
            <w:pPr>
              <w:pStyle w:val="Akapitzlist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bCs/>
                <w:sz w:val="20"/>
                <w:szCs w:val="20"/>
                <w:lang w:val="pl-PL"/>
              </w:rPr>
            </w:pPr>
            <w:r w:rsidRPr="00C23117">
              <w:rPr>
                <w:color w:val="000000"/>
                <w:sz w:val="20"/>
                <w:szCs w:val="20"/>
                <w:lang w:val="pl-PL"/>
              </w:rPr>
              <w:t>Możliwość dynamicznego włączania I wyłączania portów USB na obudowie – bez potrzeby restartu serwera</w:t>
            </w:r>
          </w:p>
          <w:p w14:paraId="002615B6" w14:textId="19930D1B" w:rsidR="00F0563E" w:rsidRPr="00C23117" w:rsidRDefault="00F0563E" w:rsidP="00F0563E">
            <w:pPr>
              <w:pStyle w:val="Akapitzlist"/>
              <w:numPr>
                <w:ilvl w:val="0"/>
                <w:numId w:val="8"/>
              </w:numPr>
              <w:rPr>
                <w:sz w:val="20"/>
                <w:szCs w:val="20"/>
                <w:lang w:val="pl-PL"/>
              </w:rPr>
            </w:pPr>
            <w:r w:rsidRPr="00C23117">
              <w:rPr>
                <w:color w:val="000000"/>
                <w:sz w:val="20"/>
                <w:szCs w:val="20"/>
                <w:lang w:val="pl-PL"/>
              </w:rPr>
              <w:t>Możliwość wymazania danych ze znajdujących się dysków wewnątrz serwera – niezależne od zainstalowanego systemu operacyjnego, uruchamiane z poziomu zarządzania serwerem</w:t>
            </w:r>
          </w:p>
        </w:tc>
      </w:tr>
      <w:tr w:rsidR="00F0563E" w:rsidRPr="008169F6" w14:paraId="19F838C6" w14:textId="77777777" w:rsidTr="007B2259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80007" w14:textId="446A3C22" w:rsidR="00F0563E" w:rsidRDefault="00F0563E" w:rsidP="00F0563E">
            <w:pPr>
              <w:jc w:val="center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Diagnostyka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5F36C" w14:textId="2AB4A146" w:rsidR="00F0563E" w:rsidRDefault="007C1269" w:rsidP="00F0563E">
            <w:pPr>
              <w:rPr>
                <w:bCs/>
                <w:sz w:val="20"/>
                <w:szCs w:val="20"/>
                <w:lang w:val="pl-PL"/>
              </w:rPr>
            </w:pPr>
            <w:proofErr w:type="spellStart"/>
            <w:r>
              <w:rPr>
                <w:bCs/>
                <w:sz w:val="20"/>
                <w:szCs w:val="20"/>
                <w:lang w:val="pl-PL"/>
              </w:rPr>
              <w:t>W</w:t>
            </w:r>
            <w:r w:rsidR="00F0563E" w:rsidRPr="007F5374">
              <w:rPr>
                <w:bCs/>
                <w:sz w:val="20"/>
                <w:szCs w:val="20"/>
                <w:lang w:val="pl-PL"/>
              </w:rPr>
              <w:t>yposaż</w:t>
            </w:r>
            <w:r>
              <w:rPr>
                <w:bCs/>
                <w:sz w:val="20"/>
                <w:szCs w:val="20"/>
                <w:lang w:val="pl-PL"/>
              </w:rPr>
              <w:t>pony</w:t>
            </w:r>
            <w:proofErr w:type="spellEnd"/>
            <w:r w:rsidR="00F0563E" w:rsidRPr="007F5374">
              <w:rPr>
                <w:bCs/>
                <w:sz w:val="20"/>
                <w:szCs w:val="20"/>
                <w:lang w:val="pl-PL"/>
              </w:rPr>
              <w:t xml:space="preserve"> w panel LCD umieszczony na froncie obudowy, umożliwiający wyświetlenie informacji o stanie procesora, pamięci, dysków, </w:t>
            </w:r>
            <w:proofErr w:type="spellStart"/>
            <w:r w:rsidR="00F0563E" w:rsidRPr="007F5374">
              <w:rPr>
                <w:bCs/>
                <w:sz w:val="20"/>
                <w:szCs w:val="20"/>
                <w:lang w:val="pl-PL"/>
              </w:rPr>
              <w:t>BIOS’u</w:t>
            </w:r>
            <w:proofErr w:type="spellEnd"/>
            <w:r w:rsidR="00F0563E" w:rsidRPr="007F5374">
              <w:rPr>
                <w:bCs/>
                <w:sz w:val="20"/>
                <w:szCs w:val="20"/>
                <w:lang w:val="pl-PL"/>
              </w:rPr>
              <w:t>, zasilaniu oraz temperaturze.</w:t>
            </w:r>
          </w:p>
        </w:tc>
      </w:tr>
      <w:tr w:rsidR="00F0563E" w:rsidRPr="008169F6" w14:paraId="3A08B634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A6C2CB" w14:textId="41E300FE" w:rsidR="00F0563E" w:rsidRDefault="00F0563E" w:rsidP="00F0563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Karta Zarządzania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DD1E8D8" w14:textId="77777777" w:rsidR="00F0563E" w:rsidRPr="000057A1" w:rsidRDefault="00F0563E" w:rsidP="00F0563E">
            <w:pPr>
              <w:rPr>
                <w:sz w:val="20"/>
                <w:lang w:val="pl-PL"/>
              </w:rPr>
            </w:pPr>
            <w:r w:rsidRPr="000057A1">
              <w:rPr>
                <w:sz w:val="20"/>
                <w:lang w:val="pl-PL"/>
              </w:rPr>
              <w:t>Niezależna od zainstalowanego na serwerze systemu operacyjnego posiadająca dedykowany port Gigabit Ethernet RJ-45 i umożliwiająca:</w:t>
            </w:r>
          </w:p>
          <w:p w14:paraId="58DE87CD" w14:textId="77777777" w:rsidR="00F0563E" w:rsidRPr="00EF4508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EF4508">
              <w:rPr>
                <w:sz w:val="20"/>
                <w:lang w:val="pl-PL"/>
              </w:rPr>
              <w:t>zdalny dostęp do graficznego interfejsu Web karty zarządzającej;</w:t>
            </w:r>
          </w:p>
          <w:p w14:paraId="6C0C9B70" w14:textId="77777777" w:rsidR="00F0563E" w:rsidRPr="000057A1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EF4508">
              <w:rPr>
                <w:sz w:val="20"/>
                <w:lang w:val="pl-PL"/>
              </w:rPr>
              <w:t>zdalne monitorowanie i informowanie o statusie serwera (m.in. prędkości obrotowej wentylatorów, konfiguracji serwera);</w:t>
            </w:r>
          </w:p>
          <w:p w14:paraId="3AB3FAF8" w14:textId="77777777" w:rsidR="00F0563E" w:rsidRPr="00EF4508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EF4508">
              <w:rPr>
                <w:sz w:val="20"/>
                <w:lang w:val="pl-PL"/>
              </w:rPr>
              <w:t>szyfrowane połączenie (TLS) oraz autentykacje i autoryzację użytkownika;</w:t>
            </w:r>
          </w:p>
          <w:p w14:paraId="25AFC97F" w14:textId="77777777" w:rsidR="00F0563E" w:rsidRPr="000057A1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0057A1">
              <w:rPr>
                <w:sz w:val="20"/>
                <w:lang w:val="pl-PL"/>
              </w:rPr>
              <w:t>możliwość podmontowania zdalnych wirtualnych napędów;</w:t>
            </w:r>
          </w:p>
          <w:p w14:paraId="63D1D8F6" w14:textId="77777777" w:rsidR="00F0563E" w:rsidRPr="00EF4508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EF4508">
              <w:rPr>
                <w:sz w:val="20"/>
                <w:lang w:val="pl-PL"/>
              </w:rPr>
              <w:t>wirtualną konsolę z dostępem do myszy, klawiatury;</w:t>
            </w:r>
          </w:p>
          <w:p w14:paraId="047D4EAE" w14:textId="77777777" w:rsidR="00F0563E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</w:rPr>
            </w:pPr>
            <w:proofErr w:type="spellStart"/>
            <w:r w:rsidRPr="00EF4508">
              <w:rPr>
                <w:sz w:val="20"/>
              </w:rPr>
              <w:t>wsparcie</w:t>
            </w:r>
            <w:proofErr w:type="spellEnd"/>
            <w:r w:rsidRPr="00EF4508">
              <w:rPr>
                <w:sz w:val="20"/>
              </w:rPr>
              <w:t xml:space="preserve"> dla IPv6;</w:t>
            </w:r>
          </w:p>
          <w:p w14:paraId="56401F9C" w14:textId="77777777" w:rsidR="00F0563E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</w:rPr>
            </w:pPr>
            <w:proofErr w:type="spellStart"/>
            <w:r w:rsidRPr="00EF4508">
              <w:rPr>
                <w:sz w:val="20"/>
              </w:rPr>
              <w:t>wsparcie</w:t>
            </w:r>
            <w:proofErr w:type="spellEnd"/>
            <w:r w:rsidRPr="00EF4508">
              <w:rPr>
                <w:sz w:val="20"/>
              </w:rPr>
              <w:t xml:space="preserve"> dla WSMAN (Web Service for Management); SNMP; IPMI2.0, SSH, Redfish;</w:t>
            </w:r>
          </w:p>
          <w:p w14:paraId="75097890" w14:textId="77777777" w:rsidR="00F0563E" w:rsidRPr="00EF4508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EF4508">
              <w:rPr>
                <w:sz w:val="20"/>
                <w:lang w:val="pl-PL"/>
              </w:rPr>
              <w:t>możliwość zdalnego monitorowania w czasie rzeczywistym poboru prądu przez serwer;</w:t>
            </w:r>
          </w:p>
          <w:p w14:paraId="076324CD" w14:textId="77777777" w:rsidR="00F0563E" w:rsidRPr="000057A1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0057A1">
              <w:rPr>
                <w:sz w:val="20"/>
                <w:lang w:val="pl-PL"/>
              </w:rPr>
              <w:t>możliwość zdalnego ustawienia limitu poboru prądu przez konkretny serwer;</w:t>
            </w:r>
          </w:p>
          <w:p w14:paraId="018782F3" w14:textId="77777777" w:rsidR="00F0563E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</w:rPr>
            </w:pPr>
            <w:proofErr w:type="spellStart"/>
            <w:r w:rsidRPr="00EF4508">
              <w:rPr>
                <w:sz w:val="20"/>
              </w:rPr>
              <w:t>integracja</w:t>
            </w:r>
            <w:proofErr w:type="spellEnd"/>
            <w:r w:rsidRPr="00EF4508">
              <w:rPr>
                <w:sz w:val="20"/>
              </w:rPr>
              <w:t xml:space="preserve"> z Active Directory;</w:t>
            </w:r>
          </w:p>
          <w:p w14:paraId="46B759C7" w14:textId="77777777" w:rsidR="00F0563E" w:rsidRPr="00EF4508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EF4508">
              <w:rPr>
                <w:sz w:val="20"/>
                <w:lang w:val="pl-PL"/>
              </w:rPr>
              <w:t>możliwość obsługi przez dwóch administratorów jednocześnie;</w:t>
            </w:r>
          </w:p>
          <w:p w14:paraId="02FBF54C" w14:textId="77777777" w:rsidR="00F0563E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</w:rPr>
            </w:pPr>
            <w:proofErr w:type="spellStart"/>
            <w:r w:rsidRPr="00EF4508">
              <w:rPr>
                <w:sz w:val="20"/>
              </w:rPr>
              <w:t>wsparcie</w:t>
            </w:r>
            <w:proofErr w:type="spellEnd"/>
            <w:r w:rsidRPr="00EF4508">
              <w:rPr>
                <w:sz w:val="20"/>
              </w:rPr>
              <w:t xml:space="preserve"> dla dynamic DNS;</w:t>
            </w:r>
          </w:p>
          <w:p w14:paraId="16FE26EC" w14:textId="77777777" w:rsidR="00F0563E" w:rsidRPr="00EF4508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EF4508">
              <w:rPr>
                <w:sz w:val="20"/>
                <w:lang w:val="pl-PL"/>
              </w:rPr>
              <w:t>wysyłanie do administratora maila z powiadomieniem o awarii lub zmianie konfiguracji sprzętowej.</w:t>
            </w:r>
          </w:p>
          <w:p w14:paraId="2F27FC10" w14:textId="77777777" w:rsidR="00F0563E" w:rsidRPr="00EF4508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EF4508">
              <w:rPr>
                <w:sz w:val="20"/>
                <w:lang w:val="pl-PL"/>
              </w:rPr>
              <w:t>możliwość bezpośredniego zarządzania poprzez dedykowany port USB na przednim panelu serwera</w:t>
            </w:r>
          </w:p>
          <w:p w14:paraId="367B7A1F" w14:textId="2BFDB181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jc w:val="both"/>
              <w:rPr>
                <w:sz w:val="20"/>
                <w:lang w:val="pl-PL"/>
              </w:rPr>
            </w:pPr>
            <w:r w:rsidRPr="000057A1">
              <w:rPr>
                <w:sz w:val="20"/>
                <w:lang w:val="pl-PL"/>
              </w:rPr>
              <w:lastRenderedPageBreak/>
              <w:t xml:space="preserve">możliwość zarządzania do </w:t>
            </w:r>
            <w:r>
              <w:rPr>
                <w:sz w:val="20"/>
                <w:lang w:val="pl-PL"/>
              </w:rPr>
              <w:t>10</w:t>
            </w:r>
            <w:r w:rsidRPr="000057A1">
              <w:rPr>
                <w:sz w:val="20"/>
                <w:lang w:val="pl-PL"/>
              </w:rPr>
              <w:t>0 serwerów bezpośrednio z konsoli karty zarządzającej pojedynczego serwera</w:t>
            </w:r>
          </w:p>
        </w:tc>
      </w:tr>
      <w:tr w:rsidR="00F0563E" w:rsidRPr="008169F6" w14:paraId="7C93B577" w14:textId="77777777" w:rsidTr="00EE476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5A3CA" w14:textId="1E0E6228" w:rsidR="00F0563E" w:rsidRDefault="00F0563E" w:rsidP="00F0563E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C23117">
              <w:rPr>
                <w:b/>
                <w:bCs/>
                <w:sz w:val="20"/>
                <w:szCs w:val="20"/>
                <w:lang w:val="pl-PL"/>
              </w:rPr>
              <w:lastRenderedPageBreak/>
              <w:t>Oprogramowanie do zarządzania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A0E9F" w14:textId="22CBDC7E" w:rsidR="007C1269" w:rsidRPr="007C1269" w:rsidRDefault="007C1269" w:rsidP="007C1269">
            <w:pPr>
              <w:spacing w:line="259" w:lineRule="auto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Możliwość rozbudowy oprogramowania do zarządzania o następujące funkcje:</w:t>
            </w:r>
          </w:p>
          <w:p w14:paraId="17F8EC44" w14:textId="6E9BC0A3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Wsparcie dla serwerów, urządzeń sieciowych oraz pamięci masowych </w:t>
            </w:r>
          </w:p>
          <w:p w14:paraId="438CA5A6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integracja z Active Directory </w:t>
            </w:r>
          </w:p>
          <w:p w14:paraId="05BBACF2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Możliwość zarządzania dostarczonymi serwerami bez udziału dedykowanego agenta </w:t>
            </w:r>
          </w:p>
          <w:p w14:paraId="0BE67903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 xml:space="preserve">Wsparcie dla protokołów SNMP, IPMI, Linux SSH, </w:t>
            </w:r>
            <w:proofErr w:type="spellStart"/>
            <w:r w:rsidRPr="00C23117">
              <w:rPr>
                <w:sz w:val="20"/>
                <w:lang w:val="pl-PL"/>
              </w:rPr>
              <w:t>Redfish</w:t>
            </w:r>
            <w:proofErr w:type="spellEnd"/>
            <w:r w:rsidRPr="00C23117">
              <w:rPr>
                <w:sz w:val="20"/>
                <w:lang w:val="pl-PL"/>
              </w:rPr>
              <w:t> </w:t>
            </w:r>
          </w:p>
          <w:p w14:paraId="23BD2B4D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Możliwość uruchamiania procesu wykrywania urządzeń w oparciu o harmonogram </w:t>
            </w:r>
          </w:p>
          <w:p w14:paraId="2B330031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Szczegółowy opis wykrytych systemów oraz ich komponentów </w:t>
            </w:r>
          </w:p>
          <w:p w14:paraId="5E9B1BC2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Możliwość eksportu raportu do CSV, HTML, XLS, PDF </w:t>
            </w:r>
          </w:p>
          <w:p w14:paraId="7F84D802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 xml:space="preserve">Możliwość tworzenia własnych raportów w </w:t>
            </w:r>
            <w:proofErr w:type="spellStart"/>
            <w:r w:rsidRPr="00C23117">
              <w:rPr>
                <w:sz w:val="20"/>
                <w:lang w:val="pl-PL"/>
              </w:rPr>
              <w:t>opraciu</w:t>
            </w:r>
            <w:proofErr w:type="spellEnd"/>
            <w:r w:rsidRPr="00C23117">
              <w:rPr>
                <w:sz w:val="20"/>
                <w:lang w:val="pl-PL"/>
              </w:rPr>
              <w:t xml:space="preserve"> o wszystkie informacje zawarte w inwentarzu. </w:t>
            </w:r>
          </w:p>
          <w:p w14:paraId="265FD291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Grupowanie urządzeń w oparciu o kryteria użytkownika </w:t>
            </w:r>
          </w:p>
          <w:p w14:paraId="451DD8AC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 xml:space="preserve">Tworzenie automatycznie grup urządzeń w </w:t>
            </w:r>
            <w:proofErr w:type="spellStart"/>
            <w:r w:rsidRPr="00C23117">
              <w:rPr>
                <w:sz w:val="20"/>
                <w:lang w:val="pl-PL"/>
              </w:rPr>
              <w:t>opraciu</w:t>
            </w:r>
            <w:proofErr w:type="spellEnd"/>
            <w:r w:rsidRPr="00C23117">
              <w:rPr>
                <w:sz w:val="20"/>
                <w:lang w:val="pl-PL"/>
              </w:rPr>
              <w:t xml:space="preserve"> o dowolny element konfiguracji serwera np. Nazwa, lokalizacja, system operacyjny, obsadzenie slotów </w:t>
            </w:r>
            <w:proofErr w:type="spellStart"/>
            <w:r w:rsidRPr="00C23117">
              <w:rPr>
                <w:sz w:val="20"/>
                <w:lang w:val="pl-PL"/>
              </w:rPr>
              <w:t>PCIe</w:t>
            </w:r>
            <w:proofErr w:type="spellEnd"/>
            <w:r w:rsidRPr="00C23117">
              <w:rPr>
                <w:sz w:val="20"/>
                <w:lang w:val="pl-PL"/>
              </w:rPr>
              <w:t>, pozostałego czasu gwarancji </w:t>
            </w:r>
          </w:p>
          <w:p w14:paraId="250E09B7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Możliwość uruchamiania narzędzi zarządzających w poszczególnych urządzeniach </w:t>
            </w:r>
          </w:p>
          <w:p w14:paraId="2697730B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Szybki podgląd stanu środowiska </w:t>
            </w:r>
          </w:p>
          <w:p w14:paraId="1B25445D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Podsumowanie stanu dla każdego urządzenia </w:t>
            </w:r>
          </w:p>
          <w:p w14:paraId="7FBC75AE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Szczegółowy status urządzenia/elementu/komponentu </w:t>
            </w:r>
          </w:p>
          <w:p w14:paraId="7BFB8281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Generowanie alertów przy zmianie stanu urządzenia. </w:t>
            </w:r>
          </w:p>
          <w:p w14:paraId="7ACA7716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Filtry raportów umożliwiające podgląd najważniejszych zdarzeń </w:t>
            </w:r>
          </w:p>
          <w:p w14:paraId="44477A4F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 xml:space="preserve">Integracja z service </w:t>
            </w:r>
            <w:proofErr w:type="spellStart"/>
            <w:r w:rsidRPr="00C23117">
              <w:rPr>
                <w:sz w:val="20"/>
                <w:lang w:val="pl-PL"/>
              </w:rPr>
              <w:t>desk</w:t>
            </w:r>
            <w:proofErr w:type="spellEnd"/>
            <w:r w:rsidRPr="00C23117">
              <w:rPr>
                <w:sz w:val="20"/>
                <w:lang w:val="pl-PL"/>
              </w:rPr>
              <w:t xml:space="preserve"> producenta dostarczonej platformy sprzętowej </w:t>
            </w:r>
          </w:p>
          <w:p w14:paraId="052BF129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Możliwość przejęcia zdalnego pulpitu </w:t>
            </w:r>
          </w:p>
          <w:p w14:paraId="01CF57D0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Możliwość podmontowania wirtualnego napędu </w:t>
            </w:r>
          </w:p>
          <w:p w14:paraId="0A687698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Kreator umożliwiający dostosowanie akcji dla wybranych alertów </w:t>
            </w:r>
          </w:p>
          <w:p w14:paraId="649A6941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 xml:space="preserve">Możliwość importu plików MIB </w:t>
            </w:r>
          </w:p>
          <w:p w14:paraId="12C4D0C0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Przesyłanie alertów „as-</w:t>
            </w:r>
            <w:proofErr w:type="spellStart"/>
            <w:r w:rsidRPr="00C23117">
              <w:rPr>
                <w:sz w:val="20"/>
                <w:lang w:val="pl-PL"/>
              </w:rPr>
              <w:t>is</w:t>
            </w:r>
            <w:proofErr w:type="spellEnd"/>
            <w:r w:rsidRPr="00C23117">
              <w:rPr>
                <w:sz w:val="20"/>
                <w:lang w:val="pl-PL"/>
              </w:rPr>
              <w:t>” do innych konsol firm trzecich </w:t>
            </w:r>
          </w:p>
          <w:p w14:paraId="238920C1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Możliwość definiowania ról administratorów </w:t>
            </w:r>
          </w:p>
          <w:p w14:paraId="5EBA5F22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Możliwość zdalnej aktualizacji oprogramowania wewnętrznego serwerów </w:t>
            </w:r>
          </w:p>
          <w:p w14:paraId="2EE07F15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Aktualizacja oparta o wybranie źródła bibliotek (lokalna, on-line producenta oferowanego rozwiązania) </w:t>
            </w:r>
          </w:p>
          <w:p w14:paraId="75781966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Możliwość instalacji oprogramowania wewnętrznego bez potrzeby instalacji agenta </w:t>
            </w:r>
          </w:p>
          <w:p w14:paraId="1B7356EB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Możliwość automatycznego generowania i zgłaszania incydentów awarii bezpośrednio do centrum serwisowego producenta serwerów </w:t>
            </w:r>
          </w:p>
          <w:p w14:paraId="32DA2866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 xml:space="preserve">Moduł raportujący pozwalający na wygenerowanie następujących informacji: nr seryjne sprzętu, konfiguracja poszczególnych urządzeń, wersje oprogramowania wewnętrznego, obsadzenie slotów PCI i gniazd pamięci, informację o maszynach wirtualnych, aktualne informacje o stanie i poziomie gwarancji, adresy IP kart sieciowych, występujących </w:t>
            </w:r>
            <w:proofErr w:type="spellStart"/>
            <w:r w:rsidRPr="00C23117">
              <w:rPr>
                <w:sz w:val="20"/>
                <w:lang w:val="pl-PL"/>
              </w:rPr>
              <w:t>aletrów</w:t>
            </w:r>
            <w:proofErr w:type="spellEnd"/>
            <w:r w:rsidRPr="00C23117">
              <w:rPr>
                <w:sz w:val="20"/>
                <w:lang w:val="pl-PL"/>
              </w:rPr>
              <w:t>, MAC adresów kart sieciowych, stanie poszczególnych komponentów serwera. </w:t>
            </w:r>
          </w:p>
          <w:p w14:paraId="764C9F47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 xml:space="preserve">Możliwość tworzenia sprzętowej konfiguracji bazowej i na jej </w:t>
            </w:r>
            <w:proofErr w:type="spellStart"/>
            <w:r w:rsidRPr="00C23117">
              <w:rPr>
                <w:sz w:val="20"/>
                <w:lang w:val="pl-PL"/>
              </w:rPr>
              <w:t>podstwie</w:t>
            </w:r>
            <w:proofErr w:type="spellEnd"/>
            <w:r w:rsidRPr="00C23117">
              <w:rPr>
                <w:sz w:val="20"/>
                <w:lang w:val="pl-PL"/>
              </w:rPr>
              <w:t xml:space="preserve"> weryfikacji środowiska w celu wykrycia rozbieżności. </w:t>
            </w:r>
          </w:p>
          <w:p w14:paraId="748758E8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 xml:space="preserve">Wdrażanie serwerów, rozwiązań modularnych oraz przełączników sieciowych w </w:t>
            </w:r>
            <w:proofErr w:type="spellStart"/>
            <w:r w:rsidRPr="00C23117">
              <w:rPr>
                <w:sz w:val="20"/>
                <w:lang w:val="pl-PL"/>
              </w:rPr>
              <w:t>opraciu</w:t>
            </w:r>
            <w:proofErr w:type="spellEnd"/>
            <w:r w:rsidRPr="00C23117">
              <w:rPr>
                <w:sz w:val="20"/>
                <w:lang w:val="pl-PL"/>
              </w:rPr>
              <w:t xml:space="preserve"> o profile </w:t>
            </w:r>
          </w:p>
          <w:p w14:paraId="076AAEB3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lastRenderedPageBreak/>
              <w:t xml:space="preserve">Możliwość migracji ustawień serwera wraz z wirtualnymi adresami sieciowymi (MAC, WWN, IQN) między urządzeniami. </w:t>
            </w:r>
          </w:p>
          <w:p w14:paraId="22BCCA97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 xml:space="preserve">Tworzenie gotowych paczek informacji umożliwiających zdiagnozowanie awarii urządzenia przez serwis producenta. </w:t>
            </w:r>
          </w:p>
          <w:p w14:paraId="3FB4DA39" w14:textId="77777777" w:rsidR="00F0563E" w:rsidRPr="00C23117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>Zdalne uruchamianie diagnostyki serwera. </w:t>
            </w:r>
          </w:p>
          <w:p w14:paraId="18248E9B" w14:textId="77777777" w:rsidR="00F0563E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C23117">
              <w:rPr>
                <w:sz w:val="20"/>
                <w:lang w:val="pl-PL"/>
              </w:rPr>
              <w:t xml:space="preserve">Dedykowana aplikacja na urządzenia mobilne integrująca się z wyżej opisanymi oprogramowaniem </w:t>
            </w:r>
            <w:proofErr w:type="spellStart"/>
            <w:r w:rsidRPr="00C23117">
              <w:rPr>
                <w:sz w:val="20"/>
                <w:lang w:val="pl-PL"/>
              </w:rPr>
              <w:t>zarzadzającym</w:t>
            </w:r>
            <w:proofErr w:type="spellEnd"/>
            <w:r w:rsidRPr="00C23117">
              <w:rPr>
                <w:sz w:val="20"/>
                <w:lang w:val="pl-PL"/>
              </w:rPr>
              <w:t xml:space="preserve">. </w:t>
            </w:r>
          </w:p>
          <w:p w14:paraId="16A96BA7" w14:textId="4D7F983D" w:rsidR="00F0563E" w:rsidRPr="000057A1" w:rsidRDefault="00F0563E" w:rsidP="00F0563E">
            <w:pPr>
              <w:pStyle w:val="Akapitzlist"/>
              <w:numPr>
                <w:ilvl w:val="0"/>
                <w:numId w:val="10"/>
              </w:numPr>
              <w:spacing w:line="259" w:lineRule="auto"/>
              <w:rPr>
                <w:sz w:val="20"/>
                <w:lang w:val="pl-PL"/>
              </w:rPr>
            </w:pPr>
            <w:r w:rsidRPr="00DC3C84">
              <w:rPr>
                <w:sz w:val="20"/>
                <w:lang w:val="pl-PL"/>
              </w:rPr>
              <w:t xml:space="preserve">Oprogramowanie dostarczane jako wirtualny </w:t>
            </w:r>
            <w:proofErr w:type="spellStart"/>
            <w:r w:rsidRPr="00DC3C84">
              <w:rPr>
                <w:sz w:val="20"/>
                <w:lang w:val="pl-PL"/>
              </w:rPr>
              <w:t>appliance</w:t>
            </w:r>
            <w:proofErr w:type="spellEnd"/>
            <w:r w:rsidRPr="00DC3C84">
              <w:rPr>
                <w:sz w:val="20"/>
                <w:lang w:val="pl-PL"/>
              </w:rPr>
              <w:t xml:space="preserve"> dla KVM, </w:t>
            </w:r>
            <w:proofErr w:type="spellStart"/>
            <w:r w:rsidRPr="00DC3C84">
              <w:rPr>
                <w:sz w:val="20"/>
                <w:lang w:val="pl-PL"/>
              </w:rPr>
              <w:t>ESXi</w:t>
            </w:r>
            <w:proofErr w:type="spellEnd"/>
            <w:r w:rsidRPr="00DC3C84">
              <w:rPr>
                <w:sz w:val="20"/>
                <w:lang w:val="pl-PL"/>
              </w:rPr>
              <w:t xml:space="preserve"> i Hyper-V. </w:t>
            </w:r>
          </w:p>
        </w:tc>
      </w:tr>
      <w:tr w:rsidR="00C23117" w:rsidRPr="008169F6" w14:paraId="4C1F2877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42B28B" w14:textId="77777777" w:rsidR="00C23117" w:rsidRDefault="00C23117" w:rsidP="00C23117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lastRenderedPageBreak/>
              <w:t>Certyfikaty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C86D8A" w14:textId="77777777" w:rsidR="00C23117" w:rsidRPr="00432399" w:rsidRDefault="00C23117" w:rsidP="00C23117">
            <w:pPr>
              <w:rPr>
                <w:sz w:val="20"/>
                <w:szCs w:val="20"/>
                <w:lang w:val="pl-PL"/>
              </w:rPr>
            </w:pPr>
            <w:r>
              <w:rPr>
                <w:color w:val="000000"/>
                <w:sz w:val="20"/>
                <w:szCs w:val="20"/>
                <w:lang w:val="pl-PL"/>
              </w:rPr>
              <w:t xml:space="preserve">Serwer musi być wyprodukowany zgodnie z normą ISO-9001:2008 oraz ISO-14001. </w:t>
            </w:r>
            <w:r>
              <w:rPr>
                <w:color w:val="000000"/>
                <w:sz w:val="20"/>
                <w:szCs w:val="20"/>
                <w:lang w:val="pl-PL"/>
              </w:rPr>
              <w:br/>
              <w:t>Serwer musi posiadać deklaracja CE.</w:t>
            </w:r>
            <w:r>
              <w:rPr>
                <w:color w:val="000000"/>
                <w:sz w:val="20"/>
                <w:szCs w:val="20"/>
                <w:lang w:val="pl-PL"/>
              </w:rPr>
              <w:br/>
            </w:r>
            <w:r w:rsidRPr="00EA45D6">
              <w:rPr>
                <w:color w:val="000000"/>
                <w:sz w:val="20"/>
                <w:szCs w:val="20"/>
                <w:lang w:val="pl-PL"/>
              </w:rPr>
              <w:t xml:space="preserve">Oferowany serwer musi znajdować się na liście Windows Server </w:t>
            </w:r>
            <w:proofErr w:type="spellStart"/>
            <w:r w:rsidRPr="00EA45D6">
              <w:rPr>
                <w:color w:val="000000"/>
                <w:sz w:val="20"/>
                <w:szCs w:val="20"/>
                <w:lang w:val="pl-PL"/>
              </w:rPr>
              <w:t>Catalog</w:t>
            </w:r>
            <w:proofErr w:type="spellEnd"/>
            <w:r w:rsidRPr="00EA45D6">
              <w:rPr>
                <w:color w:val="000000"/>
                <w:sz w:val="20"/>
                <w:szCs w:val="20"/>
                <w:lang w:val="pl-PL"/>
              </w:rPr>
              <w:t xml:space="preserve"> i posiadać status „</w:t>
            </w:r>
            <w:proofErr w:type="spellStart"/>
            <w:r w:rsidRPr="00EA45D6">
              <w:rPr>
                <w:color w:val="000000"/>
                <w:sz w:val="20"/>
                <w:szCs w:val="20"/>
                <w:lang w:val="pl-PL"/>
              </w:rPr>
              <w:t>Certified</w:t>
            </w:r>
            <w:proofErr w:type="spellEnd"/>
            <w:r w:rsidRPr="00EA45D6">
              <w:rPr>
                <w:color w:val="000000"/>
                <w:sz w:val="20"/>
                <w:szCs w:val="20"/>
                <w:lang w:val="pl-PL"/>
              </w:rPr>
              <w:t xml:space="preserve"> for Windows” dla systemów Microsoft Windows Server 2016, Microsoft Windows Server 2019.</w:t>
            </w:r>
          </w:p>
        </w:tc>
      </w:tr>
      <w:tr w:rsidR="00C23117" w:rsidRPr="008169F6" w14:paraId="049AF095" w14:textId="77777777" w:rsidTr="00D770FE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603532" w14:textId="77777777" w:rsidR="00C23117" w:rsidRDefault="00C23117" w:rsidP="00C23117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65E15DC" w14:textId="41B55B30" w:rsidR="007C1269" w:rsidRDefault="006751E5" w:rsidP="00F0563E">
            <w:pPr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7</w:t>
            </w:r>
            <w:r w:rsidR="00F0563E" w:rsidRPr="00D22C8B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 lat gwarancji producenta, z czasem reakcji do następnego dnia roboczego od przyjęcia zgłoszenia, możliwość zgłaszania awarii 24x7x365 poprzez ogólnopolską linię telefoniczną producenta. </w:t>
            </w:r>
          </w:p>
          <w:p w14:paraId="23C7C21C" w14:textId="32794B46" w:rsidR="00F0563E" w:rsidRPr="007C1269" w:rsidRDefault="007C1269" w:rsidP="00F0563E">
            <w:pPr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W</w:t>
            </w:r>
            <w:r w:rsidR="00F0563E" w:rsidRPr="00D22C8B">
              <w:rPr>
                <w:sz w:val="20"/>
                <w:szCs w:val="20"/>
                <w:lang w:val="pl-PL"/>
              </w:rPr>
              <w:t xml:space="preserve"> przypadku wystąpienia awarii dysku twardego w urządzeniu objętym aktywnym wparciem technicznym, uszkodzony dysk twardy pozostaje u Zamawiającego. </w:t>
            </w:r>
          </w:p>
          <w:p w14:paraId="46A80351" w14:textId="77777777" w:rsidR="00F0563E" w:rsidRPr="00D22C8B" w:rsidRDefault="00F0563E" w:rsidP="00F0563E">
            <w:pPr>
              <w:jc w:val="both"/>
              <w:rPr>
                <w:sz w:val="20"/>
                <w:szCs w:val="20"/>
                <w:lang w:val="pl-PL"/>
              </w:rPr>
            </w:pPr>
            <w:r w:rsidRPr="00D22C8B">
              <w:rPr>
                <w:sz w:val="20"/>
                <w:szCs w:val="20"/>
                <w:lang w:val="pl-PL"/>
              </w:rPr>
              <w:t>Wymagane dołączenie do oferty oświadczenia Producenta potwierdzając, że Serwis urządzeń będzie realizowany bezpośrednio przez Producenta i/lub we współpracy z Autoryzowanym Partnerem Serwisowym Producenta.</w:t>
            </w:r>
          </w:p>
          <w:p w14:paraId="36940A3A" w14:textId="77777777" w:rsidR="00F0563E" w:rsidRPr="00D22C8B" w:rsidRDefault="00F0563E" w:rsidP="00F0563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</w:pPr>
            <w:r w:rsidRPr="00D22C8B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Możliwość rozszerzenia gwarancji przez producenta do 7 lat.</w:t>
            </w:r>
          </w:p>
          <w:p w14:paraId="685917B4" w14:textId="77777777" w:rsidR="00F0563E" w:rsidRPr="00D22C8B" w:rsidRDefault="00F0563E" w:rsidP="00F0563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</w:pPr>
          </w:p>
          <w:p w14:paraId="6D3425CC" w14:textId="3CEF3CEB" w:rsidR="00C23117" w:rsidRPr="00D22C8B" w:rsidRDefault="00F0563E" w:rsidP="00F0563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</w:pPr>
            <w:r w:rsidRPr="00D22C8B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Możliwość sprawdzenia statusu gwarancji poprzez stronę producenta podając unikatowy numer urządzenia oraz pobieranie uaktualnień </w:t>
            </w:r>
            <w:proofErr w:type="spellStart"/>
            <w:r w:rsidRPr="00D22C8B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>mikrokodu</w:t>
            </w:r>
            <w:proofErr w:type="spellEnd"/>
            <w:r w:rsidRPr="00D22C8B">
              <w:rPr>
                <w:rFonts w:eastAsia="Times New Roman" w:cstheme="minorHAnsi"/>
                <w:color w:val="000000"/>
                <w:sz w:val="20"/>
                <w:szCs w:val="20"/>
                <w:lang w:val="pl-PL"/>
              </w:rPr>
              <w:t xml:space="preserve"> oraz sterowników nawet w przypadku wygaśnięcia gwarancji serwera</w:t>
            </w:r>
          </w:p>
        </w:tc>
      </w:tr>
      <w:tr w:rsidR="00C23117" w:rsidRPr="008169F6" w14:paraId="5D7130F6" w14:textId="77777777" w:rsidTr="00D770FE">
        <w:trPr>
          <w:trHeight w:val="2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0C4624" w14:textId="77777777" w:rsidR="00C23117" w:rsidRDefault="00C23117" w:rsidP="00C23117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Dokumentacja użytkownika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EBADE4" w14:textId="77777777" w:rsidR="00C23117" w:rsidRDefault="00C23117" w:rsidP="00C23117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Zamawiający wymaga dokumentacji w języku polskim lub angielskim.</w:t>
            </w:r>
          </w:p>
          <w:p w14:paraId="387AE35D" w14:textId="77777777" w:rsidR="00C23117" w:rsidRDefault="00C23117" w:rsidP="00C23117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</w:tr>
    </w:tbl>
    <w:p w14:paraId="5A7046D3" w14:textId="77777777" w:rsidR="00184D6D" w:rsidRDefault="00184D6D" w:rsidP="00961D89">
      <w:pPr>
        <w:rPr>
          <w:lang w:val="pl-PL"/>
        </w:rPr>
      </w:pPr>
    </w:p>
    <w:sectPr w:rsidR="00184D6D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1102C" w14:textId="77777777" w:rsidR="00B5601B" w:rsidRDefault="00B5601B" w:rsidP="0013341D">
      <w:pPr>
        <w:spacing w:after="0" w:line="240" w:lineRule="auto"/>
      </w:pPr>
      <w:r>
        <w:separator/>
      </w:r>
    </w:p>
  </w:endnote>
  <w:endnote w:type="continuationSeparator" w:id="0">
    <w:p w14:paraId="30F7ABE7" w14:textId="77777777" w:rsidR="00B5601B" w:rsidRDefault="00B5601B" w:rsidP="00133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8755C" w14:textId="77777777" w:rsidR="00B5601B" w:rsidRDefault="00B5601B" w:rsidP="0013341D">
      <w:pPr>
        <w:spacing w:after="0" w:line="240" w:lineRule="auto"/>
      </w:pPr>
      <w:r>
        <w:separator/>
      </w:r>
    </w:p>
  </w:footnote>
  <w:footnote w:type="continuationSeparator" w:id="0">
    <w:p w14:paraId="7B5FE8A7" w14:textId="77777777" w:rsidR="00B5601B" w:rsidRDefault="00B5601B" w:rsidP="0013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9985A" w14:textId="1FC66A83" w:rsidR="00F37F23" w:rsidRPr="00E643FA" w:rsidRDefault="00F37F23" w:rsidP="00F37F23">
    <w:pPr>
      <w:pStyle w:val="00000000"/>
      <w:numPr>
        <w:ilvl w:val="0"/>
        <w:numId w:val="0"/>
      </w:numPr>
      <w:ind w:left="720"/>
      <w:jc w:val="left"/>
      <w:rPr>
        <w:rFonts w:asciiTheme="minorHAnsi" w:hAnsiTheme="minorHAnsi" w:cstheme="minorHAnsi"/>
        <w:b/>
        <w:bCs/>
        <w:sz w:val="28"/>
        <w:szCs w:val="28"/>
      </w:rPr>
    </w:pPr>
    <w:r>
      <w:rPr>
        <w:rFonts w:asciiTheme="minorHAnsi" w:hAnsiTheme="minorHAnsi" w:cstheme="minorHAnsi"/>
        <w:b/>
        <w:bCs/>
        <w:sz w:val="28"/>
        <w:szCs w:val="28"/>
      </w:rPr>
      <w:t>Serwer</w:t>
    </w:r>
    <w:r>
      <w:rPr>
        <w:rFonts w:asciiTheme="minorHAnsi" w:hAnsiTheme="minorHAnsi" w:cstheme="minorHAnsi"/>
        <w:b/>
        <w:bCs/>
        <w:sz w:val="28"/>
        <w:szCs w:val="28"/>
      </w:rPr>
      <w:t xml:space="preserve"> typ 1</w:t>
    </w:r>
  </w:p>
  <w:p w14:paraId="4536D152" w14:textId="77777777" w:rsidR="00F37F23" w:rsidRDefault="00F37F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91686"/>
    <w:multiLevelType w:val="hybridMultilevel"/>
    <w:tmpl w:val="AE707FD8"/>
    <w:lvl w:ilvl="0" w:tplc="3462F6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4160A"/>
    <w:multiLevelType w:val="multilevel"/>
    <w:tmpl w:val="481E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9777A"/>
    <w:multiLevelType w:val="singleLevel"/>
    <w:tmpl w:val="56D48A3C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B64F6"/>
    <w:multiLevelType w:val="hybridMultilevel"/>
    <w:tmpl w:val="D94E2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4A371D"/>
    <w:multiLevelType w:val="singleLevel"/>
    <w:tmpl w:val="BAD65344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68606D2E"/>
    <w:multiLevelType w:val="hybridMultilevel"/>
    <w:tmpl w:val="48FC3ECE"/>
    <w:lvl w:ilvl="0" w:tplc="3C6C56B0">
      <w:start w:val="1"/>
      <w:numFmt w:val="bullet"/>
      <w:pStyle w:val="0000000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3"/>
  </w:num>
  <w:num w:numId="6">
    <w:abstractNumId w:val="6"/>
  </w:num>
  <w:num w:numId="7">
    <w:abstractNumId w:val="0"/>
  </w:num>
  <w:num w:numId="8">
    <w:abstractNumId w:val="5"/>
  </w:num>
  <w:num w:numId="9">
    <w:abstractNumId w:val="1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CF"/>
    <w:rsid w:val="000351CF"/>
    <w:rsid w:val="00054A88"/>
    <w:rsid w:val="000C2DF1"/>
    <w:rsid w:val="000F2DD2"/>
    <w:rsid w:val="00103A4C"/>
    <w:rsid w:val="0013341D"/>
    <w:rsid w:val="001631F6"/>
    <w:rsid w:val="00184D6D"/>
    <w:rsid w:val="001B3722"/>
    <w:rsid w:val="001E002D"/>
    <w:rsid w:val="001F0D11"/>
    <w:rsid w:val="00201741"/>
    <w:rsid w:val="002033B4"/>
    <w:rsid w:val="00227DF9"/>
    <w:rsid w:val="0024720E"/>
    <w:rsid w:val="00275372"/>
    <w:rsid w:val="00275676"/>
    <w:rsid w:val="002D6DC2"/>
    <w:rsid w:val="00371AB9"/>
    <w:rsid w:val="003819BE"/>
    <w:rsid w:val="00393820"/>
    <w:rsid w:val="003A2E07"/>
    <w:rsid w:val="003F0CF1"/>
    <w:rsid w:val="004001B0"/>
    <w:rsid w:val="00432399"/>
    <w:rsid w:val="00473823"/>
    <w:rsid w:val="00477751"/>
    <w:rsid w:val="004A0641"/>
    <w:rsid w:val="005265BC"/>
    <w:rsid w:val="00537998"/>
    <w:rsid w:val="00543ABD"/>
    <w:rsid w:val="005B1C9F"/>
    <w:rsid w:val="005E4A82"/>
    <w:rsid w:val="005F030D"/>
    <w:rsid w:val="005F6268"/>
    <w:rsid w:val="006258E3"/>
    <w:rsid w:val="006751E5"/>
    <w:rsid w:val="006976F1"/>
    <w:rsid w:val="006D5C05"/>
    <w:rsid w:val="0073461C"/>
    <w:rsid w:val="0079676B"/>
    <w:rsid w:val="007C1269"/>
    <w:rsid w:val="00801C04"/>
    <w:rsid w:val="008169F6"/>
    <w:rsid w:val="008950FE"/>
    <w:rsid w:val="008A7E34"/>
    <w:rsid w:val="008B6C4C"/>
    <w:rsid w:val="008E24EC"/>
    <w:rsid w:val="00907BDD"/>
    <w:rsid w:val="00920456"/>
    <w:rsid w:val="00921761"/>
    <w:rsid w:val="00961D89"/>
    <w:rsid w:val="00972119"/>
    <w:rsid w:val="00990BD2"/>
    <w:rsid w:val="009E3CD9"/>
    <w:rsid w:val="00A0185D"/>
    <w:rsid w:val="00A35E01"/>
    <w:rsid w:val="00A56D53"/>
    <w:rsid w:val="00A61ED4"/>
    <w:rsid w:val="00AA5FC8"/>
    <w:rsid w:val="00AA6E0E"/>
    <w:rsid w:val="00AB327C"/>
    <w:rsid w:val="00AC68DE"/>
    <w:rsid w:val="00AF2DB4"/>
    <w:rsid w:val="00B16CC1"/>
    <w:rsid w:val="00B5373F"/>
    <w:rsid w:val="00B5601B"/>
    <w:rsid w:val="00B8395F"/>
    <w:rsid w:val="00BE7DF0"/>
    <w:rsid w:val="00C05812"/>
    <w:rsid w:val="00C23117"/>
    <w:rsid w:val="00C257E1"/>
    <w:rsid w:val="00C453CF"/>
    <w:rsid w:val="00CC798A"/>
    <w:rsid w:val="00CD3AA5"/>
    <w:rsid w:val="00CE16D1"/>
    <w:rsid w:val="00CE5127"/>
    <w:rsid w:val="00D02373"/>
    <w:rsid w:val="00D26F42"/>
    <w:rsid w:val="00D35C36"/>
    <w:rsid w:val="00D42135"/>
    <w:rsid w:val="00D5343D"/>
    <w:rsid w:val="00D770FE"/>
    <w:rsid w:val="00D86E8E"/>
    <w:rsid w:val="00DB7334"/>
    <w:rsid w:val="00DD1C21"/>
    <w:rsid w:val="00E060C8"/>
    <w:rsid w:val="00E33347"/>
    <w:rsid w:val="00E60795"/>
    <w:rsid w:val="00EB6207"/>
    <w:rsid w:val="00EE54F6"/>
    <w:rsid w:val="00EF198F"/>
    <w:rsid w:val="00F0563E"/>
    <w:rsid w:val="00F32987"/>
    <w:rsid w:val="00F37F23"/>
    <w:rsid w:val="00FE1A3C"/>
    <w:rsid w:val="00FF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D175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1CF"/>
    <w:pPr>
      <w:spacing w:line="252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41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41D"/>
    <w:rPr>
      <w:rFonts w:ascii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2033B4"/>
    <w:rPr>
      <w:color w:val="0563C1" w:themeColor="hyperlink"/>
      <w:u w:val="single"/>
    </w:rPr>
  </w:style>
  <w:style w:type="paragraph" w:customStyle="1" w:styleId="Default">
    <w:name w:val="Default"/>
    <w:rsid w:val="00961D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93820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BE7DF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0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0BD2"/>
    <w:pPr>
      <w:spacing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0BD2"/>
    <w:rPr>
      <w:sz w:val="20"/>
      <w:szCs w:val="20"/>
    </w:rPr>
  </w:style>
  <w:style w:type="character" w:customStyle="1" w:styleId="A8">
    <w:name w:val="A8"/>
    <w:uiPriority w:val="99"/>
    <w:rsid w:val="00F0563E"/>
    <w:rPr>
      <w:color w:val="000000"/>
      <w:sz w:val="15"/>
      <w:szCs w:val="15"/>
    </w:rPr>
  </w:style>
  <w:style w:type="paragraph" w:styleId="Poprawka">
    <w:name w:val="Revision"/>
    <w:hidden/>
    <w:uiPriority w:val="99"/>
    <w:semiHidden/>
    <w:rsid w:val="00DB7334"/>
    <w:pPr>
      <w:spacing w:after="0" w:line="240" w:lineRule="auto"/>
    </w:pPr>
    <w:rPr>
      <w:rFonts w:ascii="Calibri" w:hAnsi="Calibri" w:cs="Calibri"/>
    </w:rPr>
  </w:style>
  <w:style w:type="paragraph" w:customStyle="1" w:styleId="00000000">
    <w:name w:val="00000000"/>
    <w:basedOn w:val="Normalny"/>
    <w:qFormat/>
    <w:rsid w:val="00F37F23"/>
    <w:pPr>
      <w:numPr>
        <w:numId w:val="11"/>
      </w:numPr>
      <w:spacing w:after="0" w:line="240" w:lineRule="auto"/>
      <w:jc w:val="both"/>
    </w:pPr>
    <w:rPr>
      <w:rFonts w:eastAsia="Helvetica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4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pe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1407</Words>
  <Characters>8444</Characters>
  <Application>Microsoft Office Word</Application>
  <DocSecurity>0</DocSecurity>
  <Lines>70</Lines>
  <Paragraphs>19</Paragraphs>
  <ScaleCrop>false</ScaleCrop>
  <Company/>
  <LinksUpToDate>false</LinksUpToDate>
  <CharactersWithSpaces>9832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2024-05-06T09:18:00Z</dcterms:created>
  <dcterms:modified xsi:type="dcterms:W3CDTF">2024-05-06T09:23:00Z</dcterms:modified>
</cp:coreProperties>
</file>