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C2B060" w14:textId="3D5B8757" w:rsidR="00FA035D" w:rsidRPr="00D75CD7" w:rsidRDefault="00565A60" w:rsidP="00FA035D">
      <w:pPr>
        <w:spacing w:after="160" w:line="256" w:lineRule="auto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D75CD7">
        <w:rPr>
          <w:rFonts w:asciiTheme="minorHAnsi" w:eastAsia="Calibri" w:hAnsiTheme="minorHAnsi" w:cstheme="minorHAnsi"/>
          <w:sz w:val="22"/>
          <w:szCs w:val="22"/>
          <w:lang w:eastAsia="en-US"/>
        </w:rPr>
        <w:t>I</w:t>
      </w:r>
      <w:r w:rsidR="002A186D" w:rsidRPr="00D75CD7">
        <w:rPr>
          <w:rFonts w:asciiTheme="minorHAnsi" w:eastAsia="Calibri" w:hAnsiTheme="minorHAnsi" w:cstheme="minorHAnsi"/>
          <w:sz w:val="22"/>
          <w:szCs w:val="22"/>
          <w:lang w:eastAsia="en-US"/>
        </w:rPr>
        <w:t>.04</w:t>
      </w:r>
      <w:r w:rsidR="009B7342" w:rsidRPr="00D75CD7">
        <w:rPr>
          <w:rFonts w:asciiTheme="minorHAnsi" w:eastAsia="Calibri" w:hAnsiTheme="minorHAnsi" w:cstheme="minorHAnsi"/>
          <w:sz w:val="22"/>
          <w:szCs w:val="22"/>
          <w:lang w:eastAsia="en-US"/>
        </w:rPr>
        <w:t>1</w:t>
      </w:r>
      <w:r w:rsidR="002A186D" w:rsidRPr="00D75CD7">
        <w:rPr>
          <w:rFonts w:asciiTheme="minorHAnsi" w:eastAsia="Calibri" w:hAnsiTheme="minorHAnsi" w:cstheme="minorHAnsi"/>
          <w:sz w:val="22"/>
          <w:szCs w:val="22"/>
          <w:lang w:eastAsia="en-US"/>
        </w:rPr>
        <w:t>.</w:t>
      </w:r>
      <w:r w:rsidR="006609E2">
        <w:rPr>
          <w:rFonts w:asciiTheme="minorHAnsi" w:eastAsia="Calibri" w:hAnsiTheme="minorHAnsi" w:cstheme="minorHAnsi"/>
          <w:sz w:val="22"/>
          <w:szCs w:val="22"/>
          <w:lang w:eastAsia="en-US"/>
        </w:rPr>
        <w:t>1</w:t>
      </w:r>
      <w:r w:rsidR="00913F16">
        <w:rPr>
          <w:rFonts w:asciiTheme="minorHAnsi" w:eastAsia="Calibri" w:hAnsiTheme="minorHAnsi" w:cstheme="minorHAnsi"/>
          <w:sz w:val="22"/>
          <w:szCs w:val="22"/>
          <w:lang w:eastAsia="en-US"/>
        </w:rPr>
        <w:t>4</w:t>
      </w:r>
      <w:r w:rsidR="002A186D" w:rsidRPr="00D75CD7">
        <w:rPr>
          <w:rFonts w:asciiTheme="minorHAnsi" w:eastAsia="Calibri" w:hAnsiTheme="minorHAnsi" w:cstheme="minorHAnsi"/>
          <w:sz w:val="22"/>
          <w:szCs w:val="22"/>
          <w:lang w:eastAsia="en-US"/>
        </w:rPr>
        <w:t>.202</w:t>
      </w:r>
      <w:r w:rsidR="006609E2">
        <w:rPr>
          <w:rFonts w:asciiTheme="minorHAnsi" w:eastAsia="Calibri" w:hAnsiTheme="minorHAnsi" w:cstheme="minorHAnsi"/>
          <w:sz w:val="22"/>
          <w:szCs w:val="22"/>
          <w:lang w:eastAsia="en-US"/>
        </w:rPr>
        <w:t>6</w:t>
      </w:r>
      <w:r w:rsidRPr="00D75CD7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</w:t>
      </w:r>
    </w:p>
    <w:p w14:paraId="6DF53601" w14:textId="05B75253" w:rsidR="00565A60" w:rsidRPr="00D75CD7" w:rsidRDefault="00FA035D" w:rsidP="00FA035D">
      <w:pPr>
        <w:spacing w:after="160" w:line="256" w:lineRule="auto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D75CD7">
        <w:rPr>
          <w:rFonts w:asciiTheme="minorHAnsi" w:eastAsia="Calibri" w:hAnsiTheme="minorHAnsi" w:cstheme="minorHAnsi"/>
          <w:sz w:val="22"/>
          <w:szCs w:val="24"/>
          <w:lang w:eastAsia="en-US"/>
        </w:rPr>
        <w:t xml:space="preserve">Białystok dn. </w:t>
      </w:r>
      <w:r w:rsidR="00913F16">
        <w:rPr>
          <w:rFonts w:asciiTheme="minorHAnsi" w:eastAsia="Calibri" w:hAnsiTheme="minorHAnsi" w:cstheme="minorHAnsi"/>
          <w:sz w:val="22"/>
          <w:szCs w:val="24"/>
          <w:lang w:eastAsia="en-US"/>
        </w:rPr>
        <w:t>02 kwietnia</w:t>
      </w:r>
      <w:r w:rsidR="00D75CD7" w:rsidRPr="00D75CD7">
        <w:rPr>
          <w:rFonts w:asciiTheme="minorHAnsi" w:eastAsia="Calibri" w:hAnsiTheme="minorHAnsi" w:cstheme="minorHAnsi"/>
          <w:sz w:val="22"/>
          <w:szCs w:val="24"/>
          <w:lang w:eastAsia="en-US"/>
        </w:rPr>
        <w:t xml:space="preserve"> </w:t>
      </w:r>
      <w:r w:rsidRPr="00D75CD7">
        <w:rPr>
          <w:rFonts w:asciiTheme="minorHAnsi" w:eastAsia="Calibri" w:hAnsiTheme="minorHAnsi" w:cstheme="minorHAnsi"/>
          <w:sz w:val="22"/>
          <w:szCs w:val="24"/>
          <w:lang w:eastAsia="en-US"/>
        </w:rPr>
        <w:t>202</w:t>
      </w:r>
      <w:r w:rsidR="006609E2">
        <w:rPr>
          <w:rFonts w:asciiTheme="minorHAnsi" w:eastAsia="Calibri" w:hAnsiTheme="minorHAnsi" w:cstheme="minorHAnsi"/>
          <w:sz w:val="22"/>
          <w:szCs w:val="24"/>
          <w:lang w:eastAsia="en-US"/>
        </w:rPr>
        <w:t>6</w:t>
      </w:r>
      <w:r w:rsidRPr="00D75CD7">
        <w:rPr>
          <w:rFonts w:asciiTheme="minorHAnsi" w:eastAsia="Calibri" w:hAnsiTheme="minorHAnsi" w:cstheme="minorHAnsi"/>
          <w:sz w:val="22"/>
          <w:szCs w:val="24"/>
          <w:lang w:eastAsia="en-US"/>
        </w:rPr>
        <w:t>r.</w:t>
      </w:r>
    </w:p>
    <w:p w14:paraId="7325AA1D" w14:textId="77777777" w:rsidR="00FA035D" w:rsidRPr="00D75CD7" w:rsidRDefault="00FA035D" w:rsidP="00FA035D">
      <w:pPr>
        <w:autoSpaceDE w:val="0"/>
        <w:autoSpaceDN w:val="0"/>
        <w:adjustRightInd w:val="0"/>
        <w:rPr>
          <w:rFonts w:asciiTheme="minorHAnsi" w:eastAsia="Calibri" w:hAnsiTheme="minorHAnsi" w:cstheme="minorHAnsi"/>
          <w:color w:val="000000"/>
          <w:szCs w:val="24"/>
          <w:lang w:eastAsia="en-US"/>
        </w:rPr>
      </w:pPr>
      <w:r w:rsidRPr="00D75CD7">
        <w:rPr>
          <w:rFonts w:asciiTheme="minorHAnsi" w:eastAsia="Calibri" w:hAnsiTheme="minorHAnsi" w:cstheme="minorHAnsi"/>
          <w:color w:val="000000"/>
          <w:szCs w:val="24"/>
          <w:lang w:eastAsia="en-US"/>
        </w:rPr>
        <w:t>Sąd Apelacyjny w Białymstoku</w:t>
      </w:r>
    </w:p>
    <w:p w14:paraId="06FC0E27" w14:textId="77777777" w:rsidR="00FA035D" w:rsidRPr="00D75CD7" w:rsidRDefault="00FA035D" w:rsidP="00FA035D">
      <w:pPr>
        <w:autoSpaceDE w:val="0"/>
        <w:autoSpaceDN w:val="0"/>
        <w:adjustRightInd w:val="0"/>
        <w:rPr>
          <w:rFonts w:asciiTheme="minorHAnsi" w:eastAsia="Calibri" w:hAnsiTheme="minorHAnsi" w:cstheme="minorHAnsi"/>
          <w:i/>
          <w:iCs/>
          <w:color w:val="000000"/>
          <w:szCs w:val="24"/>
          <w:lang w:eastAsia="en-US"/>
        </w:rPr>
      </w:pPr>
      <w:r w:rsidRPr="00D75CD7">
        <w:rPr>
          <w:rFonts w:asciiTheme="minorHAnsi" w:eastAsia="Calibri" w:hAnsiTheme="minorHAnsi" w:cstheme="minorHAnsi"/>
          <w:i/>
          <w:iCs/>
          <w:color w:val="000000"/>
          <w:szCs w:val="24"/>
          <w:lang w:eastAsia="en-US"/>
        </w:rPr>
        <w:t>Oddział Informatyczny</w:t>
      </w:r>
    </w:p>
    <w:p w14:paraId="0EB7AC23" w14:textId="77777777" w:rsidR="00565A60" w:rsidRPr="00D75CD7" w:rsidRDefault="00565A60" w:rsidP="00FA035D">
      <w:pPr>
        <w:autoSpaceDE w:val="0"/>
        <w:autoSpaceDN w:val="0"/>
        <w:adjustRightInd w:val="0"/>
        <w:spacing w:before="360"/>
        <w:jc w:val="center"/>
        <w:rPr>
          <w:rFonts w:asciiTheme="minorHAnsi" w:eastAsia="Calibri" w:hAnsiTheme="minorHAnsi" w:cstheme="minorHAnsi"/>
          <w:color w:val="000000"/>
          <w:szCs w:val="23"/>
          <w:lang w:eastAsia="en-US"/>
        </w:rPr>
      </w:pPr>
      <w:r w:rsidRPr="00D75CD7">
        <w:rPr>
          <w:rFonts w:asciiTheme="minorHAnsi" w:eastAsia="Calibri" w:hAnsiTheme="minorHAnsi" w:cstheme="minorHAnsi"/>
          <w:b/>
          <w:bCs/>
          <w:color w:val="000000"/>
          <w:szCs w:val="23"/>
          <w:lang w:eastAsia="en-US"/>
        </w:rPr>
        <w:t>WYKONAWCY</w:t>
      </w:r>
    </w:p>
    <w:p w14:paraId="37537682" w14:textId="77777777" w:rsidR="00565A60" w:rsidRPr="00D75CD7" w:rsidRDefault="00565A60" w:rsidP="00565A60">
      <w:pPr>
        <w:autoSpaceDE w:val="0"/>
        <w:autoSpaceDN w:val="0"/>
        <w:adjustRightInd w:val="0"/>
        <w:jc w:val="center"/>
        <w:rPr>
          <w:rFonts w:asciiTheme="minorHAnsi" w:eastAsia="Calibri" w:hAnsiTheme="minorHAnsi" w:cstheme="minorHAnsi"/>
          <w:color w:val="000000"/>
          <w:szCs w:val="23"/>
          <w:lang w:eastAsia="en-US"/>
        </w:rPr>
      </w:pPr>
      <w:r w:rsidRPr="00D75CD7">
        <w:rPr>
          <w:rFonts w:asciiTheme="minorHAnsi" w:eastAsia="Calibri" w:hAnsiTheme="minorHAnsi" w:cstheme="minorHAnsi"/>
          <w:b/>
          <w:bCs/>
          <w:color w:val="000000"/>
          <w:szCs w:val="23"/>
          <w:lang w:eastAsia="en-US"/>
        </w:rPr>
        <w:t>Rozeznanie rynku dotyczące:</w:t>
      </w:r>
    </w:p>
    <w:p w14:paraId="778099D4" w14:textId="77FEA13F" w:rsidR="00913F16" w:rsidRPr="00A51A54" w:rsidRDefault="00913F16" w:rsidP="00913F16">
      <w:pPr>
        <w:autoSpaceDE w:val="0"/>
        <w:autoSpaceDN w:val="0"/>
        <w:adjustRightInd w:val="0"/>
        <w:spacing w:before="240"/>
        <w:rPr>
          <w:rFonts w:eastAsia="Calibri"/>
          <w:b/>
          <w:color w:val="000000"/>
          <w:szCs w:val="24"/>
          <w:lang w:eastAsia="en-US"/>
        </w:rPr>
      </w:pPr>
      <w:r w:rsidRPr="00A51A54">
        <w:rPr>
          <w:rFonts w:cstheme="minorHAnsi"/>
          <w:b/>
          <w:w w:val="110"/>
          <w:szCs w:val="24"/>
        </w:rPr>
        <w:t xml:space="preserve">Dostawa </w:t>
      </w:r>
      <w:r>
        <w:rPr>
          <w:rFonts w:cstheme="minorHAnsi"/>
          <w:b/>
          <w:w w:val="110"/>
          <w:szCs w:val="24"/>
        </w:rPr>
        <w:t xml:space="preserve">komputerów </w:t>
      </w:r>
      <w:r>
        <w:rPr>
          <w:rFonts w:cstheme="minorHAnsi"/>
          <w:b/>
          <w:w w:val="110"/>
          <w:szCs w:val="24"/>
        </w:rPr>
        <w:t>AIO oraz laptopów</w:t>
      </w:r>
      <w:r>
        <w:rPr>
          <w:rFonts w:cstheme="minorHAnsi"/>
          <w:b/>
          <w:w w:val="110"/>
          <w:szCs w:val="24"/>
        </w:rPr>
        <w:t xml:space="preserve"> </w:t>
      </w:r>
      <w:r w:rsidRPr="00A51A54">
        <w:rPr>
          <w:rFonts w:cstheme="minorHAnsi"/>
          <w:b/>
          <w:w w:val="110"/>
          <w:szCs w:val="24"/>
        </w:rPr>
        <w:t>na potrzeby sądów apelacji białostockiej</w:t>
      </w:r>
      <w:r>
        <w:rPr>
          <w:rFonts w:eastAsia="Calibri"/>
          <w:b/>
          <w:color w:val="000000"/>
          <w:szCs w:val="24"/>
          <w:lang w:eastAsia="en-US"/>
        </w:rPr>
        <w:t>.</w:t>
      </w:r>
    </w:p>
    <w:p w14:paraId="5AC72835" w14:textId="6B763D3A" w:rsidR="00565A60" w:rsidRPr="00D75CD7" w:rsidRDefault="00565A60" w:rsidP="00FA035D">
      <w:pPr>
        <w:autoSpaceDE w:val="0"/>
        <w:autoSpaceDN w:val="0"/>
        <w:adjustRightInd w:val="0"/>
        <w:spacing w:before="240"/>
        <w:rPr>
          <w:rFonts w:asciiTheme="minorHAnsi" w:eastAsia="Calibri" w:hAnsiTheme="minorHAnsi" w:cstheme="minorHAnsi"/>
          <w:color w:val="000000"/>
          <w:szCs w:val="23"/>
          <w:lang w:eastAsia="en-US"/>
        </w:rPr>
      </w:pPr>
      <w:r w:rsidRPr="00D75CD7">
        <w:rPr>
          <w:rFonts w:asciiTheme="minorHAnsi" w:eastAsia="Calibri" w:hAnsiTheme="minorHAnsi" w:cstheme="minorHAnsi"/>
          <w:color w:val="000000"/>
          <w:szCs w:val="23"/>
          <w:lang w:eastAsia="en-US"/>
        </w:rPr>
        <w:t xml:space="preserve">Zamawiający – Sąd Apelacyjny w Białymstoku  – planuje udzielenie zamówienia na ww. przedmiot, opis przedmiotu zamówienia stanowi </w:t>
      </w:r>
      <w:r w:rsidRPr="00D75CD7">
        <w:rPr>
          <w:rFonts w:asciiTheme="minorHAnsi" w:eastAsia="Calibri" w:hAnsiTheme="minorHAnsi" w:cstheme="minorHAnsi"/>
          <w:b/>
          <w:bCs/>
          <w:color w:val="000000"/>
          <w:szCs w:val="23"/>
          <w:lang w:eastAsia="en-US"/>
        </w:rPr>
        <w:t xml:space="preserve">Załącznik nr 1 </w:t>
      </w:r>
      <w:r w:rsidRPr="00D75CD7">
        <w:rPr>
          <w:rFonts w:asciiTheme="minorHAnsi" w:eastAsia="Calibri" w:hAnsiTheme="minorHAnsi" w:cstheme="minorHAnsi"/>
          <w:color w:val="000000"/>
          <w:szCs w:val="23"/>
          <w:lang w:eastAsia="en-US"/>
        </w:rPr>
        <w:t xml:space="preserve">do niniejszego zapytania. </w:t>
      </w:r>
    </w:p>
    <w:p w14:paraId="255E7111" w14:textId="77777777" w:rsidR="00565A60" w:rsidRPr="00D75CD7" w:rsidRDefault="00565A60" w:rsidP="00FA035D">
      <w:pPr>
        <w:autoSpaceDE w:val="0"/>
        <w:autoSpaceDN w:val="0"/>
        <w:adjustRightInd w:val="0"/>
        <w:spacing w:before="240"/>
        <w:rPr>
          <w:rFonts w:asciiTheme="minorHAnsi" w:eastAsia="Calibri" w:hAnsiTheme="minorHAnsi" w:cstheme="minorHAnsi"/>
          <w:color w:val="000000"/>
          <w:szCs w:val="23"/>
          <w:lang w:eastAsia="en-US"/>
        </w:rPr>
      </w:pPr>
      <w:r w:rsidRPr="00D75CD7">
        <w:rPr>
          <w:rFonts w:asciiTheme="minorHAnsi" w:eastAsia="Calibri" w:hAnsiTheme="minorHAnsi" w:cstheme="minorHAnsi"/>
          <w:color w:val="000000"/>
          <w:szCs w:val="23"/>
          <w:lang w:eastAsia="en-US"/>
        </w:rPr>
        <w:t>1. W ramach rozeznania rynku oraz w celu oszacowania wartości zamówienia, w tym kosztów realizacji zamówienia, zaprasza Państwa do przesłania wstępnej kalkulacji ceny. W ramach przedstawionej kalkulacji cenowej należy podać ceny netto i brutto w złotych. Uprzejmie proszę o przedstawienie kalkulacji kosztów (wartość netto i brutto), zgodnie z załączonym formularzem cenowym (</w:t>
      </w:r>
      <w:r w:rsidRPr="00D75CD7">
        <w:rPr>
          <w:rFonts w:asciiTheme="minorHAnsi" w:eastAsia="Calibri" w:hAnsiTheme="minorHAnsi" w:cstheme="minorHAnsi"/>
          <w:b/>
          <w:color w:val="000000"/>
          <w:szCs w:val="23"/>
          <w:lang w:eastAsia="en-US"/>
        </w:rPr>
        <w:t>Załącznik nr 2</w:t>
      </w:r>
      <w:r w:rsidRPr="00D75CD7">
        <w:rPr>
          <w:rFonts w:asciiTheme="minorHAnsi" w:eastAsia="Calibri" w:hAnsiTheme="minorHAnsi" w:cstheme="minorHAnsi"/>
          <w:color w:val="000000"/>
          <w:szCs w:val="23"/>
          <w:lang w:eastAsia="en-US"/>
        </w:rPr>
        <w:t>).</w:t>
      </w:r>
    </w:p>
    <w:p w14:paraId="33245DA9" w14:textId="0171B779" w:rsidR="00FA035D" w:rsidRPr="00D75CD7" w:rsidRDefault="00565A60" w:rsidP="00FA035D">
      <w:pPr>
        <w:autoSpaceDE w:val="0"/>
        <w:autoSpaceDN w:val="0"/>
        <w:adjustRightInd w:val="0"/>
        <w:spacing w:before="240"/>
        <w:rPr>
          <w:rFonts w:asciiTheme="minorHAnsi" w:eastAsia="Calibri" w:hAnsiTheme="minorHAnsi" w:cstheme="minorHAnsi"/>
          <w:color w:val="000000"/>
          <w:szCs w:val="23"/>
          <w:lang w:eastAsia="en-US"/>
        </w:rPr>
      </w:pPr>
      <w:r w:rsidRPr="00D75CD7">
        <w:rPr>
          <w:rFonts w:asciiTheme="minorHAnsi" w:eastAsia="Calibri" w:hAnsiTheme="minorHAnsi" w:cstheme="minorHAnsi"/>
          <w:color w:val="000000"/>
          <w:szCs w:val="23"/>
          <w:lang w:eastAsia="en-US"/>
        </w:rPr>
        <w:t xml:space="preserve">2. Zamawiający informuje, że przedmiotowe zaproszenie </w:t>
      </w:r>
      <w:r w:rsidRPr="00D75CD7">
        <w:rPr>
          <w:rFonts w:asciiTheme="minorHAnsi" w:eastAsia="Calibri" w:hAnsiTheme="minorHAnsi" w:cstheme="minorHAnsi"/>
          <w:b/>
          <w:bCs/>
          <w:color w:val="000000"/>
          <w:szCs w:val="23"/>
          <w:lang w:eastAsia="en-US"/>
        </w:rPr>
        <w:t xml:space="preserve">nie stanowi oferty </w:t>
      </w:r>
      <w:r w:rsidRPr="00D75CD7">
        <w:rPr>
          <w:rFonts w:asciiTheme="minorHAnsi" w:eastAsia="Calibri" w:hAnsiTheme="minorHAnsi" w:cstheme="minorHAnsi"/>
          <w:color w:val="000000"/>
          <w:szCs w:val="23"/>
          <w:lang w:eastAsia="en-US"/>
        </w:rPr>
        <w:t>w rozumieniu art. 66 ustawy z dnia 23 kwietnia 1964 r. Kodeks cywilny (</w:t>
      </w:r>
      <w:r w:rsidR="00344D14" w:rsidRPr="00D75CD7">
        <w:rPr>
          <w:rFonts w:asciiTheme="minorHAnsi" w:eastAsia="Calibri" w:hAnsiTheme="minorHAnsi" w:cstheme="minorHAnsi"/>
          <w:color w:val="000000"/>
          <w:szCs w:val="23"/>
          <w:lang w:eastAsia="en-US"/>
        </w:rPr>
        <w:t>t.j. Dz. U. z 202</w:t>
      </w:r>
      <w:r w:rsidR="006609E2">
        <w:rPr>
          <w:rFonts w:asciiTheme="minorHAnsi" w:eastAsia="Calibri" w:hAnsiTheme="minorHAnsi" w:cstheme="minorHAnsi"/>
          <w:color w:val="000000"/>
          <w:szCs w:val="23"/>
          <w:lang w:eastAsia="en-US"/>
        </w:rPr>
        <w:t>5</w:t>
      </w:r>
      <w:r w:rsidR="00344D14" w:rsidRPr="00D75CD7">
        <w:rPr>
          <w:rFonts w:asciiTheme="minorHAnsi" w:eastAsia="Calibri" w:hAnsiTheme="minorHAnsi" w:cstheme="minorHAnsi"/>
          <w:color w:val="000000"/>
          <w:szCs w:val="23"/>
          <w:lang w:eastAsia="en-US"/>
        </w:rPr>
        <w:t xml:space="preserve"> r. poz. 1</w:t>
      </w:r>
      <w:r w:rsidR="006609E2">
        <w:rPr>
          <w:rFonts w:asciiTheme="minorHAnsi" w:eastAsia="Calibri" w:hAnsiTheme="minorHAnsi" w:cstheme="minorHAnsi"/>
          <w:color w:val="000000"/>
          <w:szCs w:val="23"/>
          <w:lang w:eastAsia="en-US"/>
        </w:rPr>
        <w:t>071 z późn. zm.</w:t>
      </w:r>
      <w:r w:rsidRPr="00D75CD7">
        <w:rPr>
          <w:rFonts w:asciiTheme="minorHAnsi" w:eastAsia="Calibri" w:hAnsiTheme="minorHAnsi" w:cstheme="minorHAnsi"/>
          <w:color w:val="000000"/>
          <w:szCs w:val="23"/>
          <w:lang w:eastAsia="en-US"/>
        </w:rPr>
        <w:t xml:space="preserve">) ani też nie jest ogłoszeniem o zamówieniu w rozumieniu ustawy </w:t>
      </w:r>
      <w:r w:rsidRPr="00D75CD7">
        <w:rPr>
          <w:rFonts w:asciiTheme="minorHAnsi" w:eastAsia="Calibri" w:hAnsiTheme="minorHAnsi" w:cstheme="minorHAnsi"/>
          <w:bCs/>
          <w:color w:val="000000"/>
          <w:szCs w:val="23"/>
          <w:lang w:eastAsia="en-US"/>
        </w:rPr>
        <w:t>z dnia 11 września 2019 r. Prawo zamówień publicznych</w:t>
      </w:r>
      <w:r w:rsidRPr="00D75CD7">
        <w:rPr>
          <w:rFonts w:asciiTheme="minorHAnsi" w:eastAsia="Calibri" w:hAnsiTheme="minorHAnsi" w:cstheme="minorHAnsi"/>
          <w:b/>
          <w:bCs/>
          <w:color w:val="000000"/>
          <w:szCs w:val="23"/>
          <w:lang w:eastAsia="en-US"/>
        </w:rPr>
        <w:t xml:space="preserve"> </w:t>
      </w:r>
      <w:r w:rsidRPr="00D75CD7">
        <w:rPr>
          <w:rFonts w:asciiTheme="minorHAnsi" w:eastAsia="Calibri" w:hAnsiTheme="minorHAnsi" w:cstheme="minorHAnsi"/>
          <w:bCs/>
          <w:color w:val="000000"/>
          <w:szCs w:val="23"/>
          <w:lang w:eastAsia="en-US"/>
        </w:rPr>
        <w:t>(</w:t>
      </w:r>
      <w:r w:rsidR="00344D14" w:rsidRPr="00D75CD7">
        <w:rPr>
          <w:rFonts w:asciiTheme="minorHAnsi" w:eastAsia="Calibri" w:hAnsiTheme="minorHAnsi" w:cstheme="minorHAnsi"/>
          <w:bCs/>
          <w:color w:val="000000"/>
          <w:szCs w:val="23"/>
          <w:lang w:eastAsia="en-US"/>
        </w:rPr>
        <w:t>t.j. Dz. U. z 202</w:t>
      </w:r>
      <w:r w:rsidR="006609E2">
        <w:rPr>
          <w:rFonts w:asciiTheme="minorHAnsi" w:eastAsia="Calibri" w:hAnsiTheme="minorHAnsi" w:cstheme="minorHAnsi"/>
          <w:bCs/>
          <w:color w:val="000000"/>
          <w:szCs w:val="23"/>
          <w:lang w:eastAsia="en-US"/>
        </w:rPr>
        <w:t>4</w:t>
      </w:r>
      <w:r w:rsidR="00344D14" w:rsidRPr="00D75CD7">
        <w:rPr>
          <w:rFonts w:asciiTheme="minorHAnsi" w:eastAsia="Calibri" w:hAnsiTheme="minorHAnsi" w:cstheme="minorHAnsi"/>
          <w:bCs/>
          <w:color w:val="000000"/>
          <w:szCs w:val="23"/>
          <w:lang w:eastAsia="en-US"/>
        </w:rPr>
        <w:t xml:space="preserve"> r. poz. </w:t>
      </w:r>
      <w:r w:rsidR="006609E2">
        <w:rPr>
          <w:rFonts w:asciiTheme="minorHAnsi" w:eastAsia="Calibri" w:hAnsiTheme="minorHAnsi" w:cstheme="minorHAnsi"/>
          <w:bCs/>
          <w:color w:val="000000"/>
          <w:szCs w:val="23"/>
          <w:lang w:eastAsia="en-US"/>
        </w:rPr>
        <w:t>1320 z późn. zm.</w:t>
      </w:r>
      <w:r w:rsidRPr="00D75CD7">
        <w:rPr>
          <w:rFonts w:asciiTheme="minorHAnsi" w:eastAsia="Calibri" w:hAnsiTheme="minorHAnsi" w:cstheme="minorHAnsi"/>
          <w:bCs/>
          <w:color w:val="000000"/>
          <w:szCs w:val="23"/>
          <w:lang w:eastAsia="en-US"/>
        </w:rPr>
        <w:t xml:space="preserve">). </w:t>
      </w:r>
      <w:r w:rsidRPr="00D75CD7">
        <w:rPr>
          <w:rFonts w:asciiTheme="minorHAnsi" w:eastAsia="Calibri" w:hAnsiTheme="minorHAnsi" w:cstheme="minorHAnsi"/>
          <w:color w:val="000000"/>
          <w:szCs w:val="23"/>
          <w:lang w:eastAsia="en-US"/>
        </w:rPr>
        <w:t xml:space="preserve">Ma ono </w:t>
      </w:r>
      <w:r w:rsidRPr="00D75CD7">
        <w:rPr>
          <w:rFonts w:asciiTheme="minorHAnsi" w:eastAsia="Calibri" w:hAnsiTheme="minorHAnsi" w:cstheme="minorHAnsi"/>
          <w:b/>
          <w:bCs/>
          <w:color w:val="000000"/>
          <w:szCs w:val="23"/>
          <w:lang w:eastAsia="en-US"/>
        </w:rPr>
        <w:t xml:space="preserve">wyłącznie na celu rozeznanie cenowe rynku </w:t>
      </w:r>
      <w:r w:rsidRPr="00D75CD7">
        <w:rPr>
          <w:rFonts w:asciiTheme="minorHAnsi" w:eastAsia="Calibri" w:hAnsiTheme="minorHAnsi" w:cstheme="minorHAnsi"/>
          <w:color w:val="000000"/>
          <w:szCs w:val="23"/>
          <w:lang w:eastAsia="en-US"/>
        </w:rPr>
        <w:t xml:space="preserve">wśród firm działających w branży usług IT oraz uzyskanie wiedzy na temat szacunkowych kosztów związanych z planowanym zamówieniem publicznym. </w:t>
      </w:r>
    </w:p>
    <w:p w14:paraId="1529F6FC" w14:textId="78584416" w:rsidR="00565A60" w:rsidRPr="00D75CD7" w:rsidRDefault="00565A60" w:rsidP="00FA035D">
      <w:pPr>
        <w:autoSpaceDE w:val="0"/>
        <w:autoSpaceDN w:val="0"/>
        <w:adjustRightInd w:val="0"/>
        <w:spacing w:before="240"/>
        <w:rPr>
          <w:rFonts w:asciiTheme="minorHAnsi" w:eastAsia="Calibri" w:hAnsiTheme="minorHAnsi" w:cstheme="minorHAnsi"/>
          <w:color w:val="0000FF"/>
          <w:szCs w:val="23"/>
          <w:lang w:eastAsia="en-US"/>
        </w:rPr>
      </w:pPr>
      <w:r w:rsidRPr="00D75CD7">
        <w:rPr>
          <w:rFonts w:asciiTheme="minorHAnsi" w:eastAsia="Calibri" w:hAnsiTheme="minorHAnsi" w:cstheme="minorHAnsi"/>
          <w:color w:val="000000"/>
          <w:szCs w:val="23"/>
          <w:lang w:eastAsia="en-US"/>
        </w:rPr>
        <w:t xml:space="preserve">3. Zamawiający prosi o przekazanie informacji w ww. zakresie </w:t>
      </w:r>
      <w:r w:rsidRPr="00D75CD7">
        <w:rPr>
          <w:rFonts w:asciiTheme="minorHAnsi" w:eastAsia="Calibri" w:hAnsiTheme="minorHAnsi" w:cstheme="minorHAnsi"/>
          <w:b/>
          <w:bCs/>
          <w:color w:val="000000"/>
          <w:szCs w:val="23"/>
          <w:lang w:eastAsia="en-US"/>
        </w:rPr>
        <w:t xml:space="preserve">w terminie do </w:t>
      </w:r>
      <w:r w:rsidR="00913F16">
        <w:rPr>
          <w:rFonts w:asciiTheme="minorHAnsi" w:eastAsia="Calibri" w:hAnsiTheme="minorHAnsi" w:cstheme="minorHAnsi"/>
          <w:b/>
          <w:bCs/>
          <w:color w:val="000000"/>
          <w:szCs w:val="23"/>
          <w:lang w:eastAsia="en-US"/>
        </w:rPr>
        <w:t>1</w:t>
      </w:r>
      <w:r w:rsidR="006609E2">
        <w:rPr>
          <w:rFonts w:asciiTheme="minorHAnsi" w:eastAsia="Calibri" w:hAnsiTheme="minorHAnsi" w:cstheme="minorHAnsi"/>
          <w:b/>
          <w:bCs/>
          <w:color w:val="000000"/>
          <w:szCs w:val="23"/>
          <w:lang w:eastAsia="en-US"/>
        </w:rPr>
        <w:t>4</w:t>
      </w:r>
      <w:r w:rsidR="005D0181" w:rsidRPr="00D75CD7">
        <w:rPr>
          <w:rFonts w:asciiTheme="minorHAnsi" w:eastAsia="Calibri" w:hAnsiTheme="minorHAnsi" w:cstheme="minorHAnsi"/>
          <w:b/>
          <w:bCs/>
          <w:szCs w:val="23"/>
          <w:lang w:eastAsia="en-US"/>
        </w:rPr>
        <w:t xml:space="preserve"> </w:t>
      </w:r>
      <w:r w:rsidR="00913F16">
        <w:rPr>
          <w:rFonts w:asciiTheme="minorHAnsi" w:eastAsia="Calibri" w:hAnsiTheme="minorHAnsi" w:cstheme="minorHAnsi"/>
          <w:b/>
          <w:bCs/>
          <w:szCs w:val="23"/>
          <w:lang w:eastAsia="en-US"/>
        </w:rPr>
        <w:t>kwietnia</w:t>
      </w:r>
      <w:r w:rsidRPr="00D75CD7">
        <w:rPr>
          <w:rFonts w:asciiTheme="minorHAnsi" w:eastAsia="Calibri" w:hAnsiTheme="minorHAnsi" w:cstheme="minorHAnsi"/>
          <w:b/>
          <w:bCs/>
          <w:szCs w:val="23"/>
          <w:lang w:eastAsia="en-US"/>
        </w:rPr>
        <w:t> 202</w:t>
      </w:r>
      <w:r w:rsidR="006609E2">
        <w:rPr>
          <w:rFonts w:asciiTheme="minorHAnsi" w:eastAsia="Calibri" w:hAnsiTheme="minorHAnsi" w:cstheme="minorHAnsi"/>
          <w:b/>
          <w:bCs/>
          <w:szCs w:val="23"/>
          <w:lang w:eastAsia="en-US"/>
        </w:rPr>
        <w:t>6</w:t>
      </w:r>
      <w:r w:rsidRPr="00D75CD7">
        <w:rPr>
          <w:rFonts w:asciiTheme="minorHAnsi" w:eastAsia="Calibri" w:hAnsiTheme="minorHAnsi" w:cstheme="minorHAnsi"/>
          <w:b/>
          <w:bCs/>
          <w:szCs w:val="23"/>
          <w:lang w:eastAsia="en-US"/>
        </w:rPr>
        <w:t>r. do godz. 15:00</w:t>
      </w:r>
      <w:r w:rsidRPr="00D75CD7">
        <w:rPr>
          <w:rFonts w:asciiTheme="minorHAnsi" w:eastAsia="Calibri" w:hAnsiTheme="minorHAnsi" w:cstheme="minorHAnsi"/>
          <w:b/>
          <w:bCs/>
          <w:color w:val="000000"/>
          <w:szCs w:val="23"/>
          <w:lang w:eastAsia="en-US"/>
        </w:rPr>
        <w:t xml:space="preserve"> </w:t>
      </w:r>
      <w:r w:rsidRPr="00D75CD7">
        <w:rPr>
          <w:rFonts w:asciiTheme="minorHAnsi" w:eastAsia="Calibri" w:hAnsiTheme="minorHAnsi" w:cstheme="minorHAnsi"/>
          <w:color w:val="000000"/>
          <w:szCs w:val="23"/>
          <w:lang w:eastAsia="en-US"/>
        </w:rPr>
        <w:t xml:space="preserve">za pośrednictwem poczty elektronicznej na adres: </w:t>
      </w:r>
      <w:r w:rsidR="00FA035D" w:rsidRPr="00D75CD7">
        <w:rPr>
          <w:rFonts w:asciiTheme="minorHAnsi" w:eastAsia="Calibri" w:hAnsiTheme="minorHAnsi" w:cstheme="minorHAnsi"/>
          <w:color w:val="000000"/>
          <w:szCs w:val="23"/>
          <w:lang w:eastAsia="en-US"/>
        </w:rPr>
        <w:t xml:space="preserve"> </w:t>
      </w:r>
      <w:r w:rsidRPr="00D75CD7">
        <w:rPr>
          <w:rFonts w:asciiTheme="minorHAnsi" w:eastAsia="Calibri" w:hAnsiTheme="minorHAnsi" w:cstheme="minorHAnsi"/>
          <w:color w:val="0000FF"/>
          <w:szCs w:val="23"/>
          <w:lang w:eastAsia="en-US"/>
        </w:rPr>
        <w:t xml:space="preserve">informacje@bialystok.sa.gov.pl </w:t>
      </w:r>
    </w:p>
    <w:p w14:paraId="05F4EC2E" w14:textId="63A700B0" w:rsidR="00565A60" w:rsidRPr="00D75CD7" w:rsidRDefault="00565A60" w:rsidP="00FA035D">
      <w:pPr>
        <w:autoSpaceDE w:val="0"/>
        <w:autoSpaceDN w:val="0"/>
        <w:adjustRightInd w:val="0"/>
        <w:spacing w:before="240"/>
        <w:rPr>
          <w:rFonts w:asciiTheme="minorHAnsi" w:eastAsia="Calibri" w:hAnsiTheme="minorHAnsi" w:cstheme="minorHAnsi"/>
          <w:color w:val="000000"/>
          <w:szCs w:val="23"/>
          <w:lang w:eastAsia="en-US"/>
        </w:rPr>
      </w:pPr>
      <w:r w:rsidRPr="00D75CD7">
        <w:rPr>
          <w:rFonts w:asciiTheme="minorHAnsi" w:eastAsia="Calibri" w:hAnsiTheme="minorHAnsi" w:cstheme="minorHAnsi"/>
          <w:color w:val="000000"/>
          <w:szCs w:val="23"/>
          <w:lang w:eastAsia="en-US"/>
        </w:rPr>
        <w:t xml:space="preserve">4. W razie potrzeby proszę o kontakt z Panem </w:t>
      </w:r>
      <w:r w:rsidR="00913F16">
        <w:rPr>
          <w:rFonts w:asciiTheme="minorHAnsi" w:eastAsia="Calibri" w:hAnsiTheme="minorHAnsi" w:cstheme="minorHAnsi"/>
          <w:color w:val="000000"/>
          <w:szCs w:val="23"/>
          <w:lang w:eastAsia="en-US"/>
        </w:rPr>
        <w:t>Przemysławem Jałozą</w:t>
      </w:r>
      <w:r w:rsidR="00D75CD7" w:rsidRPr="00D75CD7">
        <w:rPr>
          <w:rFonts w:asciiTheme="minorHAnsi" w:eastAsia="Calibri" w:hAnsiTheme="minorHAnsi" w:cstheme="minorHAnsi"/>
          <w:color w:val="000000"/>
          <w:szCs w:val="23"/>
          <w:lang w:eastAsia="en-US"/>
        </w:rPr>
        <w:t xml:space="preserve"> tel. </w:t>
      </w:r>
      <w:r w:rsidR="00913F16">
        <w:rPr>
          <w:rFonts w:asciiTheme="minorHAnsi" w:eastAsia="Calibri" w:hAnsiTheme="minorHAnsi" w:cstheme="minorHAnsi"/>
          <w:color w:val="000000"/>
          <w:szCs w:val="23"/>
          <w:lang w:eastAsia="en-US"/>
        </w:rPr>
        <w:t>85 7430605</w:t>
      </w:r>
      <w:r w:rsidR="00D75CD7" w:rsidRPr="00D75CD7">
        <w:rPr>
          <w:rFonts w:asciiTheme="minorHAnsi" w:eastAsia="Calibri" w:hAnsiTheme="minorHAnsi" w:cstheme="minorHAnsi"/>
          <w:color w:val="000000"/>
          <w:szCs w:val="23"/>
          <w:lang w:eastAsia="en-US"/>
        </w:rPr>
        <w:t xml:space="preserve"> e-mail: </w:t>
      </w:r>
      <w:r w:rsidR="00913F16">
        <w:rPr>
          <w:rFonts w:asciiTheme="minorHAnsi" w:eastAsia="Calibri" w:hAnsiTheme="minorHAnsi" w:cstheme="minorHAnsi"/>
          <w:color w:val="0000FF"/>
          <w:szCs w:val="23"/>
          <w:lang w:eastAsia="en-US"/>
        </w:rPr>
        <w:t>przemyslaw.jaloza</w:t>
      </w:r>
      <w:r w:rsidR="00D75CD7" w:rsidRPr="00D75CD7">
        <w:rPr>
          <w:rFonts w:asciiTheme="minorHAnsi" w:eastAsia="Calibri" w:hAnsiTheme="minorHAnsi" w:cstheme="minorHAnsi"/>
          <w:color w:val="0000FF"/>
          <w:szCs w:val="23"/>
          <w:lang w:eastAsia="en-US"/>
        </w:rPr>
        <w:t xml:space="preserve">@bialystok.sa.gov.pl </w:t>
      </w:r>
    </w:p>
    <w:p w14:paraId="201550E4" w14:textId="77777777" w:rsidR="00565A60" w:rsidRPr="00D75CD7" w:rsidRDefault="00565A60" w:rsidP="00FA035D">
      <w:pPr>
        <w:autoSpaceDE w:val="0"/>
        <w:autoSpaceDN w:val="0"/>
        <w:adjustRightInd w:val="0"/>
        <w:spacing w:before="240"/>
        <w:rPr>
          <w:rFonts w:asciiTheme="minorHAnsi" w:eastAsia="Calibri" w:hAnsiTheme="minorHAnsi" w:cstheme="minorHAnsi"/>
          <w:i/>
          <w:color w:val="000000"/>
          <w:sz w:val="18"/>
          <w:szCs w:val="18"/>
          <w:u w:val="single"/>
          <w:lang w:eastAsia="en-US"/>
        </w:rPr>
      </w:pPr>
      <w:r w:rsidRPr="00D75CD7">
        <w:rPr>
          <w:rFonts w:asciiTheme="minorHAnsi" w:eastAsia="Calibri" w:hAnsiTheme="minorHAnsi" w:cstheme="minorHAnsi"/>
          <w:i/>
          <w:color w:val="000000"/>
          <w:sz w:val="18"/>
          <w:szCs w:val="18"/>
          <w:u w:val="single"/>
          <w:lang w:eastAsia="en-US"/>
        </w:rPr>
        <w:t xml:space="preserve">Załączniki: </w:t>
      </w:r>
    </w:p>
    <w:p w14:paraId="6CCD0CCC" w14:textId="77777777" w:rsidR="00565A60" w:rsidRPr="00D75CD7" w:rsidRDefault="00565A60" w:rsidP="00FA035D">
      <w:pPr>
        <w:numPr>
          <w:ilvl w:val="0"/>
          <w:numId w:val="1"/>
        </w:numPr>
        <w:autoSpaceDE w:val="0"/>
        <w:autoSpaceDN w:val="0"/>
        <w:adjustRightInd w:val="0"/>
        <w:rPr>
          <w:rFonts w:asciiTheme="minorHAnsi" w:eastAsia="Calibri" w:hAnsiTheme="minorHAnsi" w:cstheme="minorHAnsi"/>
          <w:color w:val="000000"/>
          <w:sz w:val="18"/>
          <w:szCs w:val="18"/>
          <w:lang w:eastAsia="en-US"/>
        </w:rPr>
      </w:pPr>
      <w:r w:rsidRPr="00D75CD7">
        <w:rPr>
          <w:rFonts w:asciiTheme="minorHAnsi" w:eastAsia="Calibri" w:hAnsiTheme="minorHAnsi" w:cstheme="minorHAnsi"/>
          <w:color w:val="000000"/>
          <w:sz w:val="18"/>
          <w:szCs w:val="18"/>
          <w:lang w:eastAsia="en-US"/>
        </w:rPr>
        <w:t xml:space="preserve">Opis przedmiotu zamówienia; </w:t>
      </w:r>
    </w:p>
    <w:p w14:paraId="1170E360" w14:textId="77777777" w:rsidR="00565A60" w:rsidRPr="00D75CD7" w:rsidRDefault="00565A60" w:rsidP="00FA035D">
      <w:pPr>
        <w:numPr>
          <w:ilvl w:val="0"/>
          <w:numId w:val="1"/>
        </w:numPr>
        <w:autoSpaceDE w:val="0"/>
        <w:autoSpaceDN w:val="0"/>
        <w:adjustRightInd w:val="0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D75CD7">
        <w:rPr>
          <w:rFonts w:asciiTheme="minorHAnsi" w:eastAsia="Calibri" w:hAnsiTheme="minorHAnsi" w:cstheme="minorHAnsi"/>
          <w:color w:val="000000"/>
          <w:sz w:val="18"/>
          <w:szCs w:val="18"/>
          <w:lang w:eastAsia="en-US"/>
        </w:rPr>
        <w:t>Formularz oferty szacunkowej;</w:t>
      </w:r>
    </w:p>
    <w:sectPr w:rsidR="00565A60" w:rsidRPr="00D75CD7" w:rsidSect="00565A60">
      <w:footerReference w:type="default" r:id="rId8"/>
      <w:pgSz w:w="11906" w:h="16838"/>
      <w:pgMar w:top="1276" w:right="1134" w:bottom="1418" w:left="1418" w:header="709" w:footer="49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2354CE" w14:textId="77777777" w:rsidR="00FA1B2B" w:rsidRDefault="00FA1B2B" w:rsidP="00CE5B24">
      <w:r>
        <w:separator/>
      </w:r>
    </w:p>
  </w:endnote>
  <w:endnote w:type="continuationSeparator" w:id="0">
    <w:p w14:paraId="183F96E2" w14:textId="77777777" w:rsidR="00FA1B2B" w:rsidRDefault="00FA1B2B" w:rsidP="00CE5B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C73439" w14:textId="77777777" w:rsidR="00966F75" w:rsidRPr="00451896" w:rsidRDefault="00966F75" w:rsidP="00CE5B24">
    <w:pPr>
      <w:pStyle w:val="Stopka"/>
      <w:spacing w:line="276" w:lineRule="auto"/>
      <w:jc w:val="center"/>
      <w:rPr>
        <w:i/>
        <w:color w:val="595959"/>
      </w:rPr>
    </w:pPr>
  </w:p>
  <w:p w14:paraId="382B2ACD" w14:textId="77777777" w:rsidR="00966F75" w:rsidRPr="00451896" w:rsidRDefault="00CE5B24" w:rsidP="00966F75">
    <w:pPr>
      <w:pStyle w:val="Stopka"/>
      <w:pBdr>
        <w:top w:val="single" w:sz="4" w:space="1" w:color="auto"/>
      </w:pBdr>
      <w:spacing w:line="276" w:lineRule="auto"/>
      <w:jc w:val="center"/>
      <w:rPr>
        <w:i/>
        <w:color w:val="595959"/>
      </w:rPr>
    </w:pPr>
    <w:r w:rsidRPr="00451896">
      <w:rPr>
        <w:i/>
        <w:color w:val="595959"/>
      </w:rPr>
      <w:t>Sąd Apelacyjny w Białymstoku, ul. Mickiewicza 5, 15-</w:t>
    </w:r>
    <w:r w:rsidR="00FF2053" w:rsidRPr="00451896">
      <w:rPr>
        <w:i/>
        <w:color w:val="595959"/>
      </w:rPr>
      <w:t>213</w:t>
    </w:r>
    <w:r w:rsidRPr="00451896">
      <w:rPr>
        <w:i/>
        <w:color w:val="595959"/>
      </w:rPr>
      <w:t xml:space="preserve"> Białystok</w:t>
    </w:r>
  </w:p>
  <w:p w14:paraId="6B15C7DF" w14:textId="77777777" w:rsidR="00CE5B24" w:rsidRPr="00451896" w:rsidRDefault="00CE5B24" w:rsidP="00966F75">
    <w:pPr>
      <w:pStyle w:val="Stopka"/>
      <w:pBdr>
        <w:top w:val="single" w:sz="4" w:space="1" w:color="auto"/>
      </w:pBdr>
      <w:spacing w:line="276" w:lineRule="auto"/>
      <w:jc w:val="center"/>
      <w:rPr>
        <w:i/>
        <w:color w:val="595959"/>
      </w:rPr>
    </w:pPr>
    <w:r w:rsidRPr="00451896">
      <w:rPr>
        <w:i/>
        <w:color w:val="595959"/>
      </w:rPr>
      <w:t>telefon: 85 743 07 27; email: boi@bialystok.sa.gov.pl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65BF2D" w14:textId="77777777" w:rsidR="00FA1B2B" w:rsidRDefault="00FA1B2B" w:rsidP="00CE5B24">
      <w:r>
        <w:separator/>
      </w:r>
    </w:p>
  </w:footnote>
  <w:footnote w:type="continuationSeparator" w:id="0">
    <w:p w14:paraId="4E9C04A9" w14:textId="77777777" w:rsidR="00FA1B2B" w:rsidRDefault="00FA1B2B" w:rsidP="00CE5B2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C7A250E"/>
    <w:multiLevelType w:val="hybridMultilevel"/>
    <w:tmpl w:val="91BEC1F2"/>
    <w:lvl w:ilvl="0" w:tplc="D23CCB46">
      <w:start w:val="1"/>
      <w:numFmt w:val="decimal"/>
      <w:lvlText w:val="%1."/>
      <w:lvlJc w:val="left"/>
      <w:pPr>
        <w:ind w:left="502" w:hanging="360"/>
      </w:pPr>
      <w:rPr>
        <w:rFonts w:ascii="Times New Roman" w:hAnsi="Times New Roman" w:cs="Times New Roman" w:hint="default"/>
        <w:sz w:val="18"/>
        <w:szCs w:val="18"/>
      </w:rPr>
    </w:lvl>
    <w:lvl w:ilvl="1" w:tplc="04150019">
      <w:start w:val="1"/>
      <w:numFmt w:val="lowerLetter"/>
      <w:lvlText w:val="%2."/>
      <w:lvlJc w:val="left"/>
      <w:pPr>
        <w:ind w:left="1222" w:hanging="360"/>
      </w:pPr>
    </w:lvl>
    <w:lvl w:ilvl="2" w:tplc="0415001B">
      <w:start w:val="1"/>
      <w:numFmt w:val="lowerRoman"/>
      <w:lvlText w:val="%3."/>
      <w:lvlJc w:val="right"/>
      <w:pPr>
        <w:ind w:left="1942" w:hanging="180"/>
      </w:pPr>
    </w:lvl>
    <w:lvl w:ilvl="3" w:tplc="0415000F">
      <w:start w:val="1"/>
      <w:numFmt w:val="decimal"/>
      <w:lvlText w:val="%4."/>
      <w:lvlJc w:val="left"/>
      <w:pPr>
        <w:ind w:left="2662" w:hanging="360"/>
      </w:pPr>
    </w:lvl>
    <w:lvl w:ilvl="4" w:tplc="04150019">
      <w:start w:val="1"/>
      <w:numFmt w:val="lowerLetter"/>
      <w:lvlText w:val="%5."/>
      <w:lvlJc w:val="left"/>
      <w:pPr>
        <w:ind w:left="3382" w:hanging="360"/>
      </w:pPr>
    </w:lvl>
    <w:lvl w:ilvl="5" w:tplc="0415001B">
      <w:start w:val="1"/>
      <w:numFmt w:val="lowerRoman"/>
      <w:lvlText w:val="%6."/>
      <w:lvlJc w:val="right"/>
      <w:pPr>
        <w:ind w:left="4102" w:hanging="180"/>
      </w:pPr>
    </w:lvl>
    <w:lvl w:ilvl="6" w:tplc="0415000F">
      <w:start w:val="1"/>
      <w:numFmt w:val="decimal"/>
      <w:lvlText w:val="%7."/>
      <w:lvlJc w:val="left"/>
      <w:pPr>
        <w:ind w:left="4822" w:hanging="360"/>
      </w:pPr>
    </w:lvl>
    <w:lvl w:ilvl="7" w:tplc="04150019">
      <w:start w:val="1"/>
      <w:numFmt w:val="lowerLetter"/>
      <w:lvlText w:val="%8."/>
      <w:lvlJc w:val="left"/>
      <w:pPr>
        <w:ind w:left="5542" w:hanging="360"/>
      </w:pPr>
    </w:lvl>
    <w:lvl w:ilvl="8" w:tplc="0415001B">
      <w:start w:val="1"/>
      <w:numFmt w:val="lowerRoman"/>
      <w:lvlText w:val="%9."/>
      <w:lvlJc w:val="right"/>
      <w:pPr>
        <w:ind w:left="6262" w:hanging="180"/>
      </w:pPr>
    </w:lvl>
  </w:abstractNum>
  <w:num w:numId="1" w16cid:durableId="161867968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380C"/>
    <w:rsid w:val="00036011"/>
    <w:rsid w:val="00036A37"/>
    <w:rsid w:val="0005473A"/>
    <w:rsid w:val="0007155C"/>
    <w:rsid w:val="00095CC4"/>
    <w:rsid w:val="000A503A"/>
    <w:rsid w:val="000D2AFD"/>
    <w:rsid w:val="00111EE2"/>
    <w:rsid w:val="0011625F"/>
    <w:rsid w:val="00137E8B"/>
    <w:rsid w:val="00163420"/>
    <w:rsid w:val="00184CFC"/>
    <w:rsid w:val="001B086F"/>
    <w:rsid w:val="001D16F1"/>
    <w:rsid w:val="001E0E45"/>
    <w:rsid w:val="002476DA"/>
    <w:rsid w:val="00265B7D"/>
    <w:rsid w:val="00283F9B"/>
    <w:rsid w:val="002A186D"/>
    <w:rsid w:val="002D6C46"/>
    <w:rsid w:val="0031233C"/>
    <w:rsid w:val="00312864"/>
    <w:rsid w:val="00327F44"/>
    <w:rsid w:val="00344D14"/>
    <w:rsid w:val="00354A2F"/>
    <w:rsid w:val="00364C7E"/>
    <w:rsid w:val="003751C7"/>
    <w:rsid w:val="00382668"/>
    <w:rsid w:val="003C076C"/>
    <w:rsid w:val="004073C1"/>
    <w:rsid w:val="00451896"/>
    <w:rsid w:val="004712F5"/>
    <w:rsid w:val="004742F9"/>
    <w:rsid w:val="004B7440"/>
    <w:rsid w:val="004C05C7"/>
    <w:rsid w:val="004C4FE4"/>
    <w:rsid w:val="00501FC1"/>
    <w:rsid w:val="0051031D"/>
    <w:rsid w:val="00565A60"/>
    <w:rsid w:val="005A5730"/>
    <w:rsid w:val="005A7AE1"/>
    <w:rsid w:val="005C0A03"/>
    <w:rsid w:val="005D0181"/>
    <w:rsid w:val="005E4766"/>
    <w:rsid w:val="005F3934"/>
    <w:rsid w:val="005F6EB3"/>
    <w:rsid w:val="00642703"/>
    <w:rsid w:val="00645567"/>
    <w:rsid w:val="00654178"/>
    <w:rsid w:val="006609E2"/>
    <w:rsid w:val="0069140E"/>
    <w:rsid w:val="006A4D96"/>
    <w:rsid w:val="006C072E"/>
    <w:rsid w:val="006C2285"/>
    <w:rsid w:val="006E298F"/>
    <w:rsid w:val="007153CD"/>
    <w:rsid w:val="00753CDF"/>
    <w:rsid w:val="007646A4"/>
    <w:rsid w:val="007C08A9"/>
    <w:rsid w:val="007E4E11"/>
    <w:rsid w:val="00816CAB"/>
    <w:rsid w:val="00880E28"/>
    <w:rsid w:val="0088185E"/>
    <w:rsid w:val="008839DB"/>
    <w:rsid w:val="00885D02"/>
    <w:rsid w:val="00887CFD"/>
    <w:rsid w:val="008917FB"/>
    <w:rsid w:val="00894BFE"/>
    <w:rsid w:val="008B52B1"/>
    <w:rsid w:val="008F5AED"/>
    <w:rsid w:val="009120D4"/>
    <w:rsid w:val="00913F16"/>
    <w:rsid w:val="00920515"/>
    <w:rsid w:val="0092329A"/>
    <w:rsid w:val="00957A10"/>
    <w:rsid w:val="00961550"/>
    <w:rsid w:val="00966F75"/>
    <w:rsid w:val="00974EB5"/>
    <w:rsid w:val="009B2C2D"/>
    <w:rsid w:val="009B3A78"/>
    <w:rsid w:val="009B7342"/>
    <w:rsid w:val="009C380C"/>
    <w:rsid w:val="009D0444"/>
    <w:rsid w:val="00A26E84"/>
    <w:rsid w:val="00A41538"/>
    <w:rsid w:val="00A51A54"/>
    <w:rsid w:val="00AA36E4"/>
    <w:rsid w:val="00AB5E0F"/>
    <w:rsid w:val="00AD0908"/>
    <w:rsid w:val="00AD78D1"/>
    <w:rsid w:val="00B11D0B"/>
    <w:rsid w:val="00B133B9"/>
    <w:rsid w:val="00B669FC"/>
    <w:rsid w:val="00B73DBE"/>
    <w:rsid w:val="00BC1128"/>
    <w:rsid w:val="00C22904"/>
    <w:rsid w:val="00C42FB0"/>
    <w:rsid w:val="00C87BF8"/>
    <w:rsid w:val="00CD2F25"/>
    <w:rsid w:val="00CE5B24"/>
    <w:rsid w:val="00D00741"/>
    <w:rsid w:val="00D40E99"/>
    <w:rsid w:val="00D743BD"/>
    <w:rsid w:val="00D75CD7"/>
    <w:rsid w:val="00DD522C"/>
    <w:rsid w:val="00E126A6"/>
    <w:rsid w:val="00E563DC"/>
    <w:rsid w:val="00E6103C"/>
    <w:rsid w:val="00E61A04"/>
    <w:rsid w:val="00E63316"/>
    <w:rsid w:val="00E652EF"/>
    <w:rsid w:val="00E6570B"/>
    <w:rsid w:val="00E94F90"/>
    <w:rsid w:val="00E97757"/>
    <w:rsid w:val="00EB1191"/>
    <w:rsid w:val="00F2372F"/>
    <w:rsid w:val="00F3559C"/>
    <w:rsid w:val="00F41531"/>
    <w:rsid w:val="00F75BB4"/>
    <w:rsid w:val="00FA035D"/>
    <w:rsid w:val="00FA1B2B"/>
    <w:rsid w:val="00FA26DC"/>
    <w:rsid w:val="00FE565E"/>
    <w:rsid w:val="00FF20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B472CE8"/>
  <w15:chartTrackingRefBased/>
  <w15:docId w15:val="{700C1E75-2C25-4B25-9C54-F91FB445C9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</w:r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b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9B7342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pPr>
      <w:ind w:left="567"/>
    </w:pPr>
  </w:style>
  <w:style w:type="character" w:styleId="Hipercze">
    <w:name w:val="Hyperlink"/>
    <w:rsid w:val="00382668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382668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rsid w:val="00CE5B2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CE5B24"/>
    <w:rPr>
      <w:sz w:val="24"/>
    </w:rPr>
  </w:style>
  <w:style w:type="paragraph" w:styleId="Stopka">
    <w:name w:val="footer"/>
    <w:basedOn w:val="Normalny"/>
    <w:link w:val="StopkaZnak"/>
    <w:rsid w:val="00CE5B24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CE5B24"/>
    <w:rPr>
      <w:sz w:val="24"/>
    </w:rPr>
  </w:style>
  <w:style w:type="character" w:customStyle="1" w:styleId="Nagwek2Znak">
    <w:name w:val="Nagłówek 2 Znak"/>
    <w:basedOn w:val="Domylnaczcionkaakapitu"/>
    <w:link w:val="Nagwek2"/>
    <w:semiHidden/>
    <w:rsid w:val="009B7342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411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55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42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16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sawa\adm\sawa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87E83D-A2F6-4CE1-A9BF-D50DB21960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sawa.dot</Template>
  <TotalTime>33</TotalTime>
  <Pages>1</Pages>
  <Words>245</Words>
  <Characters>1470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 przewodnie</vt:lpstr>
    </vt:vector>
  </TitlesOfParts>
  <Company>Multisoft</Company>
  <LinksUpToDate>false</LinksUpToDate>
  <CharactersWithSpaces>1712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 przewodnie</dc:title>
  <dc:subject/>
  <dc:creator>Radosław Świsłocki</dc:creator>
  <cp:keywords/>
  <cp:lastModifiedBy>Magdalena Kukiełko</cp:lastModifiedBy>
  <cp:revision>27</cp:revision>
  <cp:lastPrinted>2021-01-05T08:45:00Z</cp:lastPrinted>
  <dcterms:created xsi:type="dcterms:W3CDTF">2022-09-21T07:25:00Z</dcterms:created>
  <dcterms:modified xsi:type="dcterms:W3CDTF">2026-04-02T08:37:00Z</dcterms:modified>
</cp:coreProperties>
</file>