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F7633" w14:textId="77777777" w:rsidR="002B6224" w:rsidRPr="002B6224" w:rsidRDefault="002B6224" w:rsidP="002B6224">
      <w:pPr>
        <w:tabs>
          <w:tab w:val="left" w:pos="2720"/>
        </w:tabs>
        <w:spacing w:line="360" w:lineRule="auto"/>
        <w:ind w:right="992"/>
        <w:rPr>
          <w:rFonts w:asciiTheme="minorHAnsi" w:hAnsiTheme="minorHAnsi" w:cstheme="minorHAnsi"/>
          <w:szCs w:val="24"/>
        </w:rPr>
      </w:pPr>
      <w:r w:rsidRPr="002B6224">
        <w:rPr>
          <w:rFonts w:asciiTheme="minorHAnsi" w:hAnsiTheme="minorHAnsi" w:cstheme="minorHAnsi"/>
          <w:szCs w:val="24"/>
        </w:rPr>
        <w:t>Załącznik nr. 2</w:t>
      </w:r>
    </w:p>
    <w:p w14:paraId="49FA9357" w14:textId="77777777" w:rsidR="00293C9B" w:rsidRPr="002B6224" w:rsidRDefault="00293C9B" w:rsidP="00293C9B">
      <w:pPr>
        <w:spacing w:line="24" w:lineRule="atLeast"/>
        <w:rPr>
          <w:rFonts w:asciiTheme="minorHAnsi" w:hAnsiTheme="minorHAnsi" w:cstheme="minorHAnsi"/>
          <w:w w:val="110"/>
          <w:sz w:val="28"/>
        </w:rPr>
      </w:pPr>
      <w:r w:rsidRPr="002B6224">
        <w:rPr>
          <w:rFonts w:asciiTheme="minorHAnsi" w:hAnsiTheme="minorHAnsi" w:cstheme="minorHAnsi"/>
          <w:w w:val="110"/>
          <w:sz w:val="28"/>
        </w:rPr>
        <w:t>OPIS PRZEDMIOTU ZAMÓWIENIA</w:t>
      </w:r>
    </w:p>
    <w:p w14:paraId="5F0B2796" w14:textId="77777777" w:rsidR="00293C9B" w:rsidRPr="002B6224" w:rsidRDefault="00293C9B" w:rsidP="00293C9B">
      <w:pPr>
        <w:autoSpaceDE w:val="0"/>
        <w:autoSpaceDN w:val="0"/>
        <w:adjustRightInd w:val="0"/>
        <w:spacing w:line="24" w:lineRule="atLeast"/>
        <w:rPr>
          <w:rFonts w:asciiTheme="minorHAnsi" w:eastAsia="Calibri" w:hAnsiTheme="minorHAnsi" w:cstheme="minorHAnsi"/>
          <w:b/>
          <w:bCs/>
          <w:color w:val="000000"/>
          <w:szCs w:val="23"/>
          <w:lang w:eastAsia="en-US"/>
        </w:rPr>
      </w:pPr>
    </w:p>
    <w:p w14:paraId="411EA8AB" w14:textId="0A3D704F" w:rsidR="00293C9B" w:rsidRPr="002B6224" w:rsidRDefault="00293C9B" w:rsidP="00293C9B">
      <w:pPr>
        <w:autoSpaceDE w:val="0"/>
        <w:autoSpaceDN w:val="0"/>
        <w:adjustRightInd w:val="0"/>
        <w:spacing w:line="24" w:lineRule="atLeast"/>
        <w:rPr>
          <w:rFonts w:asciiTheme="minorHAnsi" w:eastAsia="Calibri" w:hAnsiTheme="minorHAnsi" w:cstheme="minorHAnsi"/>
          <w:b/>
          <w:bCs/>
          <w:color w:val="000000"/>
          <w:szCs w:val="23"/>
          <w:lang w:eastAsia="en-US"/>
        </w:rPr>
      </w:pPr>
      <w:r w:rsidRPr="002B6224">
        <w:rPr>
          <w:rFonts w:asciiTheme="minorHAnsi" w:eastAsia="Calibri" w:hAnsiTheme="minorHAnsi" w:cstheme="minorHAnsi"/>
          <w:b/>
          <w:bCs/>
          <w:color w:val="000000"/>
          <w:szCs w:val="23"/>
          <w:lang w:eastAsia="en-US"/>
        </w:rPr>
        <w:t>„</w:t>
      </w:r>
      <w:r w:rsidR="00CE5E0D" w:rsidRPr="002B6224">
        <w:rPr>
          <w:rFonts w:asciiTheme="minorHAnsi" w:eastAsia="Calibri" w:hAnsiTheme="minorHAnsi" w:cstheme="minorHAnsi"/>
          <w:b/>
          <w:bCs/>
          <w:color w:val="000000"/>
          <w:szCs w:val="23"/>
          <w:lang w:eastAsia="en-US"/>
        </w:rPr>
        <w:t>Dostawa i instalacja urządzeń bezpieczeństwa brzegu sieci wraz z subskrypcjami oprogramowania dla dostarczanych urządzeń na potrzeby sądów apelacji białostockiej.</w:t>
      </w:r>
      <w:r w:rsidRPr="002B6224">
        <w:rPr>
          <w:rFonts w:asciiTheme="minorHAnsi" w:eastAsia="Calibri" w:hAnsiTheme="minorHAnsi" w:cstheme="minorHAnsi"/>
          <w:b/>
          <w:bCs/>
          <w:color w:val="000000"/>
          <w:szCs w:val="23"/>
          <w:lang w:eastAsia="en-US"/>
        </w:rPr>
        <w:t>”</w:t>
      </w:r>
    </w:p>
    <w:p w14:paraId="6FE33FA7" w14:textId="77777777" w:rsidR="00293C9B" w:rsidRPr="002B6224" w:rsidRDefault="00293C9B" w:rsidP="00293C9B">
      <w:pPr>
        <w:spacing w:line="24" w:lineRule="atLeast"/>
        <w:ind w:left="720" w:hanging="720"/>
        <w:jc w:val="both"/>
        <w:rPr>
          <w:rFonts w:asciiTheme="minorHAnsi" w:hAnsiTheme="minorHAnsi" w:cstheme="minorHAnsi"/>
          <w:b/>
          <w:u w:val="single"/>
        </w:rPr>
      </w:pPr>
    </w:p>
    <w:p w14:paraId="3A707D2D" w14:textId="77777777" w:rsidR="00293C9B" w:rsidRPr="002B6224" w:rsidRDefault="00293C9B" w:rsidP="00293C9B">
      <w:pPr>
        <w:spacing w:line="24" w:lineRule="atLeast"/>
        <w:ind w:left="720" w:hanging="720"/>
        <w:jc w:val="both"/>
        <w:rPr>
          <w:rFonts w:asciiTheme="minorHAnsi" w:hAnsiTheme="minorHAnsi" w:cstheme="minorHAnsi"/>
          <w:b/>
          <w:u w:val="single"/>
        </w:rPr>
      </w:pPr>
    </w:p>
    <w:p w14:paraId="3071D923" w14:textId="641629D3" w:rsidR="002F4F56" w:rsidRPr="002B6224" w:rsidRDefault="002F4F56" w:rsidP="00293C9B">
      <w:pPr>
        <w:pStyle w:val="Akapitzlist"/>
        <w:numPr>
          <w:ilvl w:val="0"/>
          <w:numId w:val="37"/>
        </w:numPr>
        <w:spacing w:after="0" w:line="24" w:lineRule="atLeast"/>
        <w:ind w:left="426" w:hanging="426"/>
        <w:contextualSpacing w:val="0"/>
        <w:jc w:val="both"/>
        <w:rPr>
          <w:rFonts w:asciiTheme="minorHAnsi" w:hAnsiTheme="minorHAnsi" w:cstheme="minorHAnsi"/>
          <w:b/>
          <w:bCs/>
        </w:rPr>
      </w:pPr>
      <w:r w:rsidRPr="002B6224">
        <w:rPr>
          <w:rFonts w:asciiTheme="minorHAnsi" w:hAnsiTheme="minorHAnsi" w:cstheme="minorHAnsi"/>
          <w:b/>
          <w:bCs/>
        </w:rPr>
        <w:t>PRZEDMIOT ZAMÓWIENIA</w:t>
      </w:r>
    </w:p>
    <w:p w14:paraId="1A569ADE" w14:textId="350A826C" w:rsidR="002F4F56" w:rsidRPr="002B6224" w:rsidRDefault="002F4F56" w:rsidP="00293C9B">
      <w:pPr>
        <w:spacing w:line="24" w:lineRule="atLeast"/>
        <w:jc w:val="both"/>
        <w:rPr>
          <w:rFonts w:asciiTheme="minorHAnsi" w:hAnsiTheme="minorHAnsi" w:cstheme="minorHAnsi"/>
          <w:sz w:val="22"/>
          <w:szCs w:val="22"/>
        </w:rPr>
      </w:pPr>
      <w:r w:rsidRPr="002B6224">
        <w:rPr>
          <w:rFonts w:asciiTheme="minorHAnsi" w:hAnsiTheme="minorHAnsi" w:cstheme="minorHAnsi"/>
          <w:sz w:val="22"/>
          <w:szCs w:val="22"/>
        </w:rPr>
        <w:t>Przedmiotem zamówienia jest</w:t>
      </w:r>
      <w:r w:rsidR="00293C9B" w:rsidRPr="002B6224">
        <w:rPr>
          <w:rFonts w:asciiTheme="minorHAnsi" w:hAnsiTheme="minorHAnsi" w:cstheme="minorHAnsi"/>
          <w:sz w:val="22"/>
          <w:szCs w:val="22"/>
        </w:rPr>
        <w:t>:</w:t>
      </w:r>
      <w:r w:rsidRPr="002B6224">
        <w:rPr>
          <w:rFonts w:asciiTheme="minorHAnsi" w:hAnsiTheme="minorHAnsi" w:cstheme="minorHAnsi"/>
          <w:sz w:val="22"/>
          <w:szCs w:val="22"/>
        </w:rPr>
        <w:t xml:space="preserve"> </w:t>
      </w:r>
    </w:p>
    <w:p w14:paraId="078005B4" w14:textId="77777777" w:rsidR="002F4F56" w:rsidRPr="002B6224" w:rsidRDefault="002F4F56" w:rsidP="00293C9B">
      <w:pPr>
        <w:spacing w:line="24" w:lineRule="atLeast"/>
        <w:jc w:val="both"/>
        <w:rPr>
          <w:rFonts w:asciiTheme="minorHAnsi" w:hAnsiTheme="minorHAnsi" w:cstheme="minorHAnsi"/>
          <w:sz w:val="22"/>
          <w:szCs w:val="22"/>
        </w:rPr>
      </w:pPr>
    </w:p>
    <w:p w14:paraId="55676FB4" w14:textId="7E91184F" w:rsidR="002F4F56" w:rsidRPr="002B6224" w:rsidRDefault="002F4F56" w:rsidP="00293C9B">
      <w:pPr>
        <w:pStyle w:val="Akapitzlist"/>
        <w:numPr>
          <w:ilvl w:val="0"/>
          <w:numId w:val="36"/>
        </w:numPr>
        <w:spacing w:after="0" w:line="24" w:lineRule="atLeast"/>
        <w:ind w:left="284"/>
        <w:contextualSpacing w:val="0"/>
        <w:jc w:val="both"/>
        <w:rPr>
          <w:rFonts w:asciiTheme="minorHAnsi" w:eastAsia="Times New Roman" w:hAnsiTheme="minorHAnsi" w:cstheme="minorHAnsi"/>
        </w:rPr>
      </w:pPr>
      <w:r w:rsidRPr="002B6224">
        <w:rPr>
          <w:rFonts w:asciiTheme="minorHAnsi" w:eastAsia="Times New Roman" w:hAnsiTheme="minorHAnsi" w:cstheme="minorHAnsi"/>
        </w:rPr>
        <w:t xml:space="preserve">dostawa </w:t>
      </w:r>
      <w:r w:rsidR="00CE5E0D" w:rsidRPr="002B6224">
        <w:rPr>
          <w:rFonts w:asciiTheme="minorHAnsi" w:eastAsia="Times New Roman" w:hAnsiTheme="minorHAnsi" w:cstheme="minorHAnsi"/>
        </w:rPr>
        <w:t xml:space="preserve">2 </w:t>
      </w:r>
      <w:r w:rsidRPr="002B6224">
        <w:rPr>
          <w:rFonts w:asciiTheme="minorHAnsi" w:eastAsia="Times New Roman" w:hAnsiTheme="minorHAnsi" w:cstheme="minorHAnsi"/>
        </w:rPr>
        <w:t xml:space="preserve">urządzeń do zabezpieczenia ruchu sieciowego w postaci rozwiązań </w:t>
      </w:r>
      <w:proofErr w:type="spellStart"/>
      <w:r w:rsidRPr="002B6224">
        <w:rPr>
          <w:rFonts w:asciiTheme="minorHAnsi" w:eastAsia="Times New Roman" w:hAnsiTheme="minorHAnsi" w:cstheme="minorHAnsi"/>
        </w:rPr>
        <w:t>Next</w:t>
      </w:r>
      <w:proofErr w:type="spellEnd"/>
      <w:r w:rsidRPr="002B6224">
        <w:rPr>
          <w:rFonts w:asciiTheme="minorHAnsi" w:eastAsia="Times New Roman" w:hAnsiTheme="minorHAnsi" w:cstheme="minorHAnsi"/>
        </w:rPr>
        <w:t xml:space="preserve"> </w:t>
      </w:r>
      <w:proofErr w:type="spellStart"/>
      <w:r w:rsidRPr="002B6224">
        <w:rPr>
          <w:rFonts w:asciiTheme="minorHAnsi" w:eastAsia="Times New Roman" w:hAnsiTheme="minorHAnsi" w:cstheme="minorHAnsi"/>
        </w:rPr>
        <w:t>Generation</w:t>
      </w:r>
      <w:proofErr w:type="spellEnd"/>
      <w:r w:rsidRPr="002B6224">
        <w:rPr>
          <w:rFonts w:asciiTheme="minorHAnsi" w:eastAsia="Times New Roman" w:hAnsiTheme="minorHAnsi" w:cstheme="minorHAnsi"/>
        </w:rPr>
        <w:t xml:space="preserve"> Firewall (NGFW) </w:t>
      </w:r>
      <w:r w:rsidR="005D5EFC" w:rsidRPr="002B6224">
        <w:rPr>
          <w:rFonts w:asciiTheme="minorHAnsi" w:eastAsia="Helvetica Neue Light" w:hAnsiTheme="minorHAnsi" w:cstheme="minorHAnsi"/>
        </w:rPr>
        <w:t xml:space="preserve">zrealizowany poprzez dwa urządzenia działające w klastrze niezawodnościowym </w:t>
      </w:r>
      <w:r w:rsidRPr="002B6224">
        <w:rPr>
          <w:rFonts w:asciiTheme="minorHAnsi" w:eastAsia="Times New Roman" w:hAnsiTheme="minorHAnsi" w:cstheme="minorHAnsi"/>
        </w:rPr>
        <w:t xml:space="preserve">wraz z ich montażem, konfiguracją i uruchomieniem. </w:t>
      </w:r>
    </w:p>
    <w:p w14:paraId="7C3537C2" w14:textId="29B5301F" w:rsidR="002F4F56" w:rsidRPr="002B6224" w:rsidRDefault="002F4F56" w:rsidP="00293C9B">
      <w:pPr>
        <w:pStyle w:val="Akapitzlist"/>
        <w:numPr>
          <w:ilvl w:val="0"/>
          <w:numId w:val="36"/>
        </w:numPr>
        <w:pBdr>
          <w:top w:val="nil"/>
          <w:left w:val="nil"/>
          <w:bottom w:val="nil"/>
          <w:right w:val="nil"/>
          <w:between w:val="nil"/>
        </w:pBdr>
        <w:spacing w:after="0" w:line="24" w:lineRule="atLeast"/>
        <w:ind w:left="284"/>
        <w:contextualSpacing w:val="0"/>
        <w:jc w:val="both"/>
        <w:rPr>
          <w:rFonts w:asciiTheme="minorHAnsi" w:eastAsia="Times New Roman" w:hAnsiTheme="minorHAnsi" w:cstheme="minorHAnsi"/>
        </w:rPr>
      </w:pPr>
      <w:r w:rsidRPr="002B6224">
        <w:rPr>
          <w:rFonts w:asciiTheme="minorHAnsi" w:eastAsia="Times New Roman" w:hAnsiTheme="minorHAnsi" w:cstheme="minorHAnsi"/>
        </w:rPr>
        <w:t>świadczenie przez Wykonawcę, usług serwisu gwarancyjnego, obejmujących usuwanie zgłoszonych awarii i usterek dla sprzętu oraz oprogramowania Zamawiającego, a w razie konieczności jego wymianę;</w:t>
      </w:r>
    </w:p>
    <w:p w14:paraId="20A918D8" w14:textId="77777777" w:rsidR="002F4F56" w:rsidRPr="002B6224" w:rsidRDefault="002F4F56" w:rsidP="00293C9B">
      <w:pPr>
        <w:pStyle w:val="Akapitzlist"/>
        <w:pBdr>
          <w:top w:val="nil"/>
          <w:left w:val="nil"/>
          <w:bottom w:val="nil"/>
          <w:right w:val="nil"/>
          <w:between w:val="nil"/>
        </w:pBdr>
        <w:spacing w:after="0" w:line="24" w:lineRule="atLeast"/>
        <w:contextualSpacing w:val="0"/>
        <w:jc w:val="both"/>
        <w:rPr>
          <w:rFonts w:asciiTheme="minorHAnsi" w:eastAsia="Times New Roman" w:hAnsiTheme="minorHAnsi" w:cstheme="minorHAnsi"/>
        </w:rPr>
      </w:pPr>
    </w:p>
    <w:p w14:paraId="122AEA9E" w14:textId="77777777" w:rsidR="002F4F56" w:rsidRPr="002B6224" w:rsidRDefault="002F4F56" w:rsidP="00293C9B">
      <w:pPr>
        <w:pStyle w:val="Akapitzlist"/>
        <w:pBdr>
          <w:top w:val="nil"/>
          <w:left w:val="nil"/>
          <w:bottom w:val="nil"/>
          <w:right w:val="nil"/>
          <w:between w:val="nil"/>
        </w:pBdr>
        <w:spacing w:after="0" w:line="24" w:lineRule="atLeast"/>
        <w:contextualSpacing w:val="0"/>
        <w:jc w:val="both"/>
        <w:rPr>
          <w:rFonts w:asciiTheme="minorHAnsi" w:eastAsia="Times New Roman" w:hAnsiTheme="minorHAnsi" w:cstheme="minorHAnsi"/>
        </w:rPr>
      </w:pPr>
    </w:p>
    <w:p w14:paraId="13776234" w14:textId="77777777" w:rsidR="002F4F56" w:rsidRPr="002B6224" w:rsidRDefault="002F4F56" w:rsidP="00293C9B">
      <w:pPr>
        <w:numPr>
          <w:ilvl w:val="0"/>
          <w:numId w:val="16"/>
        </w:numPr>
        <w:spacing w:line="24" w:lineRule="atLeast"/>
        <w:ind w:left="426"/>
        <w:jc w:val="both"/>
        <w:rPr>
          <w:rFonts w:asciiTheme="minorHAnsi" w:hAnsiTheme="minorHAnsi" w:cstheme="minorHAnsi"/>
          <w:b/>
          <w:bCs/>
          <w:sz w:val="22"/>
          <w:szCs w:val="22"/>
        </w:rPr>
      </w:pPr>
      <w:r w:rsidRPr="002B6224">
        <w:rPr>
          <w:rFonts w:asciiTheme="minorHAnsi" w:hAnsiTheme="minorHAnsi" w:cstheme="minorHAnsi"/>
          <w:b/>
          <w:bCs/>
          <w:sz w:val="22"/>
          <w:szCs w:val="22"/>
        </w:rPr>
        <w:t>NIETECHNICZNE CECHY URZĄDZEŃ</w:t>
      </w:r>
    </w:p>
    <w:p w14:paraId="65FF1E35" w14:textId="77777777" w:rsidR="002F4F56" w:rsidRPr="002B6224" w:rsidRDefault="002F4F56" w:rsidP="00293C9B">
      <w:pPr>
        <w:spacing w:line="24" w:lineRule="atLeast"/>
        <w:jc w:val="both"/>
        <w:rPr>
          <w:rFonts w:asciiTheme="minorHAnsi" w:hAnsiTheme="minorHAnsi" w:cstheme="minorHAnsi"/>
          <w:sz w:val="22"/>
          <w:szCs w:val="22"/>
        </w:rPr>
      </w:pPr>
    </w:p>
    <w:p w14:paraId="0736D5BD" w14:textId="77777777" w:rsidR="002F4F56" w:rsidRPr="002B6224" w:rsidRDefault="002F4F56" w:rsidP="00293C9B">
      <w:pPr>
        <w:numPr>
          <w:ilvl w:val="0"/>
          <w:numId w:val="12"/>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 xml:space="preserve">Przedmiot zamówienia musi być legalny, fabrycznie nowy, nigdy wcześniej nie używany, pochodzący z legalnego kanału dystrybucyjnego, dopuszczony do obrotu, spełniający normy CE. Nie dopuszcza się urządzeń typu </w:t>
      </w:r>
      <w:proofErr w:type="spellStart"/>
      <w:r w:rsidRPr="002B6224">
        <w:rPr>
          <w:rFonts w:asciiTheme="minorHAnsi" w:hAnsiTheme="minorHAnsi" w:cstheme="minorHAnsi"/>
          <w:sz w:val="22"/>
          <w:szCs w:val="22"/>
        </w:rPr>
        <w:t>refurbished</w:t>
      </w:r>
      <w:proofErr w:type="spellEnd"/>
      <w:r w:rsidRPr="002B6224">
        <w:rPr>
          <w:rFonts w:asciiTheme="minorHAnsi" w:hAnsiTheme="minorHAnsi" w:cstheme="minorHAnsi"/>
          <w:sz w:val="22"/>
          <w:szCs w:val="22"/>
        </w:rPr>
        <w:t xml:space="preserve"> (zwróconych do producenta i później odsprzedawanych ponownie przez producenta).</w:t>
      </w:r>
    </w:p>
    <w:p w14:paraId="5DB25826" w14:textId="77777777" w:rsidR="002F4F56" w:rsidRPr="002B6224" w:rsidRDefault="002F4F56" w:rsidP="00293C9B">
      <w:pPr>
        <w:numPr>
          <w:ilvl w:val="0"/>
          <w:numId w:val="12"/>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Zamawiający wymaga, aby wszystkie dostarczane urządzenia i pakiety oprogramowania były sprawdzone w praktyce rynkowej. Oznacza to, iż oprogramowanie systemowe (</w:t>
      </w:r>
      <w:proofErr w:type="spellStart"/>
      <w:r w:rsidRPr="002B6224">
        <w:rPr>
          <w:rFonts w:asciiTheme="minorHAnsi" w:hAnsiTheme="minorHAnsi" w:cstheme="minorHAnsi"/>
          <w:sz w:val="22"/>
          <w:szCs w:val="22"/>
        </w:rPr>
        <w:t>firmware</w:t>
      </w:r>
      <w:proofErr w:type="spellEnd"/>
      <w:r w:rsidRPr="002B6224">
        <w:rPr>
          <w:rFonts w:asciiTheme="minorHAnsi" w:hAnsiTheme="minorHAnsi" w:cstheme="minorHAnsi"/>
          <w:sz w:val="22"/>
          <w:szCs w:val="22"/>
        </w:rPr>
        <w:t xml:space="preserve"> urządzeń) realizujące wszystkie wymagane funkcje jak też samo urządzenie musiało być dostępne na rynku co najmniej 6 miesięcy przed terminem składania ofert. </w:t>
      </w:r>
    </w:p>
    <w:p w14:paraId="1DEC9541" w14:textId="77777777" w:rsidR="002F4F56" w:rsidRPr="002B6224" w:rsidRDefault="002F4F56" w:rsidP="00293C9B">
      <w:pPr>
        <w:numPr>
          <w:ilvl w:val="0"/>
          <w:numId w:val="12"/>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Urządzenie i powiązane z nim oprogramowanie systemowe musi być objęte pełnym serwisem producenta (niedopuszczalne jest proponowanie oprogramowanie np. w wersji Beta) w chwili, i co najmniej w okresie 6 miesięcy przed złożeniem ofert. Za datę jego dostępności Zamawiający przyjmuje publikację konkretnej oferowanej wersji oprogramowania (wersji z pełnym wsparciem) na stronie Producenta rozwiązania</w:t>
      </w:r>
    </w:p>
    <w:p w14:paraId="1826A439" w14:textId="77777777" w:rsidR="002F4F56" w:rsidRPr="002B6224" w:rsidRDefault="002F4F56" w:rsidP="00293C9B">
      <w:pPr>
        <w:numPr>
          <w:ilvl w:val="0"/>
          <w:numId w:val="12"/>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Zamawiający wymaga, aby zaoferowane urządzenia były dostępne i serwisowane przez Producenta oraz nie będą przez niego przewidziane do wycofania ze sprzedaży i wsparcia (ogłoszone tzw. dokumenty End-of-Sale lub End-of-Life lub równoważne) – na dzień składania oferty.</w:t>
      </w:r>
    </w:p>
    <w:p w14:paraId="31614BED" w14:textId="77777777" w:rsidR="00AD11C8" w:rsidRPr="002B6224" w:rsidRDefault="00AD11C8" w:rsidP="00AD11C8">
      <w:pPr>
        <w:numPr>
          <w:ilvl w:val="0"/>
          <w:numId w:val="12"/>
        </w:numPr>
        <w:ind w:left="284"/>
        <w:jc w:val="both"/>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Zamawiający wymaga, aby oferowany Sprzęt pochodził od producenta sklasyfikowanego w najwyżej ocenianych segmentach („</w:t>
      </w:r>
      <w:proofErr w:type="spellStart"/>
      <w:r w:rsidRPr="002B6224">
        <w:rPr>
          <w:rFonts w:asciiTheme="minorHAnsi" w:eastAsia="Helvetica Neue Light" w:hAnsiTheme="minorHAnsi" w:cstheme="minorHAnsi"/>
          <w:sz w:val="22"/>
          <w:szCs w:val="22"/>
        </w:rPr>
        <w:t>Leaders</w:t>
      </w:r>
      <w:proofErr w:type="spellEnd"/>
      <w:r w:rsidRPr="002B6224">
        <w:rPr>
          <w:rFonts w:asciiTheme="minorHAnsi" w:eastAsia="Helvetica Neue Light" w:hAnsiTheme="minorHAnsi" w:cstheme="minorHAnsi"/>
          <w:sz w:val="22"/>
          <w:szCs w:val="22"/>
        </w:rPr>
        <w:t>”) w co najmniej jednym z trzech międzynarodowych raportów analitycznych, tj.:</w:t>
      </w:r>
    </w:p>
    <w:p w14:paraId="7CAA92E5" w14:textId="77777777" w:rsidR="00AD11C8" w:rsidRPr="002B6224" w:rsidRDefault="00AD11C8" w:rsidP="00AD11C8">
      <w:pPr>
        <w:ind w:left="720"/>
        <w:jc w:val="both"/>
        <w:rPr>
          <w:rFonts w:asciiTheme="minorHAnsi" w:eastAsia="Helvetica Neue Light" w:hAnsiTheme="minorHAnsi" w:cstheme="minorHAnsi"/>
          <w:sz w:val="22"/>
          <w:szCs w:val="22"/>
          <w:lang w:val="en-US"/>
        </w:rPr>
      </w:pPr>
      <w:r w:rsidRPr="002B6224">
        <w:rPr>
          <w:rFonts w:asciiTheme="minorHAnsi" w:eastAsia="Helvetica Neue Light" w:hAnsiTheme="minorHAnsi" w:cstheme="minorHAnsi"/>
          <w:sz w:val="22"/>
          <w:szCs w:val="22"/>
          <w:lang w:val="en-US"/>
        </w:rPr>
        <w:t>– The Forrester Wave – segment „Leaders” w Enterprise Firewall Solutions, Q4 2024,</w:t>
      </w:r>
    </w:p>
    <w:p w14:paraId="36D24631" w14:textId="77777777" w:rsidR="00AD11C8" w:rsidRPr="002B6224" w:rsidRDefault="00AD11C8" w:rsidP="00AD11C8">
      <w:pPr>
        <w:ind w:left="720"/>
        <w:jc w:val="both"/>
        <w:rPr>
          <w:rFonts w:asciiTheme="minorHAnsi" w:eastAsia="Helvetica Neue Light" w:hAnsiTheme="minorHAnsi" w:cstheme="minorHAnsi"/>
          <w:sz w:val="22"/>
          <w:szCs w:val="22"/>
          <w:lang w:val="en-US"/>
        </w:rPr>
      </w:pPr>
      <w:r w:rsidRPr="002B6224">
        <w:rPr>
          <w:rFonts w:asciiTheme="minorHAnsi" w:eastAsia="Helvetica Neue Light" w:hAnsiTheme="minorHAnsi" w:cstheme="minorHAnsi"/>
          <w:sz w:val="22"/>
          <w:szCs w:val="22"/>
          <w:lang w:val="en-US"/>
        </w:rPr>
        <w:t>– Gartner Magic Quadrant – segment „Leaders” w Hybrid Mesh Firewall 2025,</w:t>
      </w:r>
    </w:p>
    <w:p w14:paraId="3BDB87F7" w14:textId="77777777" w:rsidR="00AD11C8" w:rsidRPr="002B6224" w:rsidRDefault="00AD11C8" w:rsidP="00AD11C8">
      <w:pPr>
        <w:ind w:left="720"/>
        <w:jc w:val="both"/>
        <w:rPr>
          <w:rFonts w:asciiTheme="minorHAnsi" w:eastAsia="Helvetica Neue Light" w:hAnsiTheme="minorHAnsi" w:cstheme="minorHAnsi"/>
          <w:sz w:val="22"/>
          <w:szCs w:val="22"/>
          <w:lang w:val="en-US"/>
        </w:rPr>
      </w:pPr>
      <w:r w:rsidRPr="002B6224">
        <w:rPr>
          <w:rFonts w:asciiTheme="minorHAnsi" w:eastAsia="Helvetica Neue Light" w:hAnsiTheme="minorHAnsi" w:cstheme="minorHAnsi"/>
          <w:sz w:val="22"/>
          <w:szCs w:val="22"/>
          <w:lang w:val="en-US"/>
        </w:rPr>
        <w:t xml:space="preserve">– IDC MarketScape – segment „Leaders” w Worldwide </w:t>
      </w:r>
      <w:proofErr w:type="spellStart"/>
      <w:r w:rsidRPr="002B6224">
        <w:rPr>
          <w:rFonts w:asciiTheme="minorHAnsi" w:eastAsia="Helvetica Neue Light" w:hAnsiTheme="minorHAnsi" w:cstheme="minorHAnsi"/>
          <w:sz w:val="22"/>
          <w:szCs w:val="22"/>
          <w:lang w:val="en-US"/>
        </w:rPr>
        <w:t>EnterpriseHybrid</w:t>
      </w:r>
      <w:proofErr w:type="spellEnd"/>
      <w:r w:rsidRPr="002B6224">
        <w:rPr>
          <w:rFonts w:asciiTheme="minorHAnsi" w:eastAsia="Helvetica Neue Light" w:hAnsiTheme="minorHAnsi" w:cstheme="minorHAnsi"/>
          <w:sz w:val="22"/>
          <w:szCs w:val="22"/>
          <w:lang w:val="en-US"/>
        </w:rPr>
        <w:t xml:space="preserve"> Firewalls 2025;</w:t>
      </w:r>
    </w:p>
    <w:p w14:paraId="3D8BA5B8" w14:textId="77777777" w:rsidR="00AD11C8" w:rsidRPr="002B6224" w:rsidRDefault="00AD11C8" w:rsidP="00AD11C8">
      <w:pPr>
        <w:pBdr>
          <w:top w:val="nil"/>
          <w:left w:val="nil"/>
          <w:bottom w:val="nil"/>
          <w:right w:val="nil"/>
          <w:between w:val="nil"/>
        </w:pBdr>
        <w:spacing w:line="24" w:lineRule="atLeast"/>
        <w:ind w:left="284"/>
        <w:jc w:val="both"/>
        <w:rPr>
          <w:rFonts w:asciiTheme="minorHAnsi" w:hAnsiTheme="minorHAnsi" w:cstheme="minorHAnsi"/>
          <w:sz w:val="22"/>
          <w:szCs w:val="22"/>
          <w:lang w:val="en-US"/>
        </w:rPr>
      </w:pPr>
    </w:p>
    <w:p w14:paraId="1D76EEBC" w14:textId="77777777" w:rsidR="002F4F56" w:rsidRPr="002B6224" w:rsidRDefault="002F4F56" w:rsidP="00293C9B">
      <w:pPr>
        <w:spacing w:line="24" w:lineRule="atLeast"/>
        <w:jc w:val="both"/>
        <w:rPr>
          <w:rFonts w:asciiTheme="minorHAnsi" w:hAnsiTheme="minorHAnsi" w:cstheme="minorHAnsi"/>
          <w:sz w:val="22"/>
          <w:szCs w:val="22"/>
          <w:lang w:val="en-US"/>
        </w:rPr>
      </w:pPr>
    </w:p>
    <w:p w14:paraId="76B15578" w14:textId="77777777" w:rsidR="002F4F56" w:rsidRPr="002B6224" w:rsidRDefault="002F4F56" w:rsidP="00293C9B">
      <w:pPr>
        <w:spacing w:line="24" w:lineRule="atLeast"/>
        <w:rPr>
          <w:rFonts w:asciiTheme="minorHAnsi" w:hAnsiTheme="minorHAnsi" w:cstheme="minorHAnsi"/>
          <w:i/>
          <w:iCs/>
          <w:sz w:val="22"/>
          <w:szCs w:val="22"/>
          <w:lang w:val="en-US"/>
        </w:rPr>
      </w:pPr>
    </w:p>
    <w:p w14:paraId="0C28DF1F" w14:textId="77777777" w:rsidR="002F4F56" w:rsidRPr="002B6224" w:rsidRDefault="002F4F56" w:rsidP="00293C9B">
      <w:pPr>
        <w:numPr>
          <w:ilvl w:val="0"/>
          <w:numId w:val="16"/>
        </w:numPr>
        <w:spacing w:line="24" w:lineRule="atLeast"/>
        <w:ind w:left="426"/>
        <w:jc w:val="both"/>
        <w:rPr>
          <w:rFonts w:asciiTheme="minorHAnsi" w:hAnsiTheme="minorHAnsi" w:cstheme="minorHAnsi"/>
          <w:b/>
          <w:bCs/>
          <w:sz w:val="22"/>
          <w:szCs w:val="22"/>
        </w:rPr>
      </w:pPr>
      <w:r w:rsidRPr="002B6224">
        <w:rPr>
          <w:rFonts w:asciiTheme="minorHAnsi" w:hAnsiTheme="minorHAnsi" w:cstheme="minorHAnsi"/>
          <w:b/>
          <w:bCs/>
          <w:sz w:val="22"/>
          <w:szCs w:val="22"/>
        </w:rPr>
        <w:t>DODATKOWE SYSTEMY ZEWNĘTRZNE</w:t>
      </w:r>
    </w:p>
    <w:p w14:paraId="17046BED" w14:textId="77777777" w:rsidR="002F4F56" w:rsidRPr="002B6224" w:rsidRDefault="002F4F56" w:rsidP="00293C9B">
      <w:pPr>
        <w:spacing w:line="24" w:lineRule="atLeast"/>
        <w:jc w:val="both"/>
        <w:rPr>
          <w:rFonts w:asciiTheme="minorHAnsi" w:hAnsiTheme="minorHAnsi" w:cstheme="minorHAnsi"/>
          <w:i/>
          <w:iCs/>
          <w:sz w:val="22"/>
          <w:szCs w:val="22"/>
        </w:rPr>
      </w:pPr>
    </w:p>
    <w:p w14:paraId="1FAD1766" w14:textId="77777777" w:rsidR="002F4F56" w:rsidRPr="002B6224" w:rsidRDefault="002F4F56" w:rsidP="00293C9B">
      <w:pPr>
        <w:spacing w:line="24" w:lineRule="atLeast"/>
        <w:jc w:val="both"/>
        <w:rPr>
          <w:rFonts w:asciiTheme="minorHAnsi" w:hAnsiTheme="minorHAnsi" w:cstheme="minorHAnsi"/>
          <w:sz w:val="22"/>
          <w:szCs w:val="22"/>
        </w:rPr>
      </w:pPr>
      <w:r w:rsidRPr="002B6224">
        <w:rPr>
          <w:rFonts w:asciiTheme="minorHAnsi" w:hAnsiTheme="minorHAnsi" w:cstheme="minorHAnsi"/>
          <w:sz w:val="22"/>
          <w:szCs w:val="22"/>
        </w:rPr>
        <w:t xml:space="preserve">Zamawiający dopuszcza, aby całościowy system bezpieczeństwa był zbudowany w oparciu o wymagane komponenty opisane w OPZ wraz z elementami dodatkowymi, których zastosowanie jest opcjonalne i dobrowolne. Decyzja o ich zastosowaniu leży w gestii Wykonawcy – jeżeli uzna on, iż dla </w:t>
      </w:r>
      <w:r w:rsidRPr="002B6224">
        <w:rPr>
          <w:rFonts w:asciiTheme="minorHAnsi" w:hAnsiTheme="minorHAnsi" w:cstheme="minorHAnsi"/>
          <w:sz w:val="22"/>
          <w:szCs w:val="22"/>
        </w:rPr>
        <w:lastRenderedPageBreak/>
        <w:t>osiągnięcia opisanych wymagań niezbędne są dodatkowe systemy zewnętrzne to Zamawiający zezwala na ich zastosowanie pod warunkami opisanymi poniżej:</w:t>
      </w:r>
    </w:p>
    <w:p w14:paraId="4E6775A7" w14:textId="77777777" w:rsidR="002F4F56" w:rsidRPr="002B6224"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B6224">
        <w:rPr>
          <w:rFonts w:asciiTheme="minorHAnsi" w:hAnsiTheme="minorHAnsi" w:cstheme="minorHAnsi"/>
          <w:sz w:val="22"/>
          <w:szCs w:val="22"/>
        </w:rPr>
        <w:t>stosowanie dodatkowych systemów nie może dotyczyć funkcji ochronnych NGFW (np. wykrywania aplikacji, obsługi IPS, AV czy NAT);</w:t>
      </w:r>
    </w:p>
    <w:p w14:paraId="72195A16" w14:textId="77777777" w:rsidR="002F4F56" w:rsidRPr="002B6224"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B6224">
        <w:rPr>
          <w:rFonts w:asciiTheme="minorHAnsi" w:hAnsiTheme="minorHAnsi" w:cstheme="minorHAnsi"/>
          <w:sz w:val="22"/>
          <w:szCs w:val="22"/>
        </w:rPr>
        <w:t>stosowanie dodatkowych systemów nie może powodować ominięcia reguł bezpieczeństwa</w:t>
      </w:r>
    </w:p>
    <w:p w14:paraId="51A1F6B3" w14:textId="77777777" w:rsidR="002F4F56" w:rsidRPr="002B6224" w:rsidRDefault="002F4F56" w:rsidP="00293C9B">
      <w:pPr>
        <w:spacing w:line="24" w:lineRule="atLeast"/>
        <w:jc w:val="both"/>
        <w:rPr>
          <w:rFonts w:asciiTheme="minorHAnsi" w:hAnsiTheme="minorHAnsi" w:cstheme="minorHAnsi"/>
          <w:sz w:val="22"/>
          <w:szCs w:val="22"/>
        </w:rPr>
      </w:pPr>
    </w:p>
    <w:p w14:paraId="4D8222D8" w14:textId="77777777" w:rsidR="002F4F56" w:rsidRPr="002B6224" w:rsidRDefault="002F4F56" w:rsidP="00293C9B">
      <w:pPr>
        <w:spacing w:line="24" w:lineRule="atLeast"/>
        <w:jc w:val="both"/>
        <w:rPr>
          <w:rFonts w:asciiTheme="minorHAnsi" w:hAnsiTheme="minorHAnsi" w:cstheme="minorHAnsi"/>
          <w:sz w:val="22"/>
          <w:szCs w:val="22"/>
        </w:rPr>
      </w:pPr>
    </w:p>
    <w:p w14:paraId="147F8EF0" w14:textId="77777777" w:rsidR="002F4F56" w:rsidRPr="002B6224" w:rsidRDefault="002F4F56" w:rsidP="00293C9B">
      <w:pPr>
        <w:spacing w:line="24" w:lineRule="atLeast"/>
        <w:jc w:val="both"/>
        <w:rPr>
          <w:rFonts w:asciiTheme="minorHAnsi" w:hAnsiTheme="minorHAnsi" w:cstheme="minorHAnsi"/>
          <w:sz w:val="22"/>
          <w:szCs w:val="22"/>
        </w:rPr>
      </w:pPr>
      <w:r w:rsidRPr="002B6224">
        <w:rPr>
          <w:rFonts w:asciiTheme="minorHAnsi" w:hAnsiTheme="minorHAnsi" w:cstheme="minorHAnsi"/>
          <w:sz w:val="22"/>
          <w:szCs w:val="22"/>
        </w:rPr>
        <w:t>Przykładowo stosowanie dodatkowych systemów jest dopuszczalne, gdy są one konieczne np. dla:</w:t>
      </w:r>
    </w:p>
    <w:p w14:paraId="7C9B5830" w14:textId="77777777" w:rsidR="002F4F56" w:rsidRPr="002B6224" w:rsidRDefault="002F4F56" w:rsidP="00293C9B">
      <w:pPr>
        <w:numPr>
          <w:ilvl w:val="0"/>
          <w:numId w:val="14"/>
        </w:numPr>
        <w:pBdr>
          <w:top w:val="nil"/>
          <w:left w:val="nil"/>
          <w:bottom w:val="nil"/>
          <w:right w:val="nil"/>
          <w:between w:val="nil"/>
        </w:pBdr>
        <w:spacing w:line="24" w:lineRule="atLeast"/>
        <w:jc w:val="both"/>
        <w:rPr>
          <w:rFonts w:asciiTheme="minorHAnsi" w:hAnsiTheme="minorHAnsi" w:cstheme="minorHAnsi"/>
          <w:sz w:val="22"/>
          <w:szCs w:val="22"/>
        </w:rPr>
      </w:pPr>
      <w:r w:rsidRPr="002B6224">
        <w:rPr>
          <w:rFonts w:asciiTheme="minorHAnsi" w:hAnsiTheme="minorHAnsi" w:cstheme="minorHAnsi"/>
          <w:sz w:val="22"/>
          <w:szCs w:val="22"/>
        </w:rPr>
        <w:t>weryfikacji tożsamości użytkowników – system uwierzytelniania;</w:t>
      </w:r>
    </w:p>
    <w:p w14:paraId="6E9322D2" w14:textId="77777777" w:rsidR="002F4F56" w:rsidRPr="002B6224" w:rsidRDefault="002F4F56" w:rsidP="00EC08F7">
      <w:pPr>
        <w:numPr>
          <w:ilvl w:val="0"/>
          <w:numId w:val="14"/>
        </w:numPr>
        <w:pBdr>
          <w:top w:val="nil"/>
          <w:left w:val="nil"/>
          <w:bottom w:val="nil"/>
          <w:right w:val="nil"/>
          <w:between w:val="nil"/>
        </w:pBdr>
        <w:spacing w:line="24" w:lineRule="atLeast"/>
        <w:jc w:val="both"/>
        <w:rPr>
          <w:rFonts w:asciiTheme="minorHAnsi" w:hAnsiTheme="minorHAnsi" w:cstheme="minorHAnsi"/>
          <w:sz w:val="22"/>
          <w:szCs w:val="22"/>
        </w:rPr>
      </w:pPr>
      <w:r w:rsidRPr="002B6224">
        <w:rPr>
          <w:rFonts w:asciiTheme="minorHAnsi" w:hAnsiTheme="minorHAnsi" w:cstheme="minorHAnsi"/>
          <w:sz w:val="22"/>
          <w:szCs w:val="22"/>
        </w:rPr>
        <w:t>realizacji funkcji zarządzania firewallem i uprawnieniami administratorów;</w:t>
      </w:r>
    </w:p>
    <w:p w14:paraId="1DABB605" w14:textId="77777777" w:rsidR="002F4F56" w:rsidRPr="002B6224"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B6224">
        <w:rPr>
          <w:rFonts w:asciiTheme="minorHAnsi" w:hAnsiTheme="minorHAnsi" w:cstheme="minorHAnsi"/>
          <w:sz w:val="22"/>
          <w:szCs w:val="22"/>
        </w:rPr>
        <w:t>realizacji funkcji inspekcji ruchu SSL;</w:t>
      </w:r>
    </w:p>
    <w:p w14:paraId="5D08B83C" w14:textId="77777777" w:rsidR="00725F86" w:rsidRPr="002B6224" w:rsidRDefault="00725F86" w:rsidP="00725F86">
      <w:pPr>
        <w:numPr>
          <w:ilvl w:val="0"/>
          <w:numId w:val="13"/>
        </w:numPr>
        <w:spacing w:line="276" w:lineRule="auto"/>
        <w:jc w:val="both"/>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zatwierdzania zmian w konfiguracji;</w:t>
      </w:r>
    </w:p>
    <w:p w14:paraId="4DA38939" w14:textId="77777777" w:rsidR="002F4F56" w:rsidRPr="002B6224"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B6224">
        <w:rPr>
          <w:rFonts w:asciiTheme="minorHAnsi" w:hAnsiTheme="minorHAnsi" w:cstheme="minorHAnsi"/>
          <w:sz w:val="22"/>
          <w:szCs w:val="22"/>
        </w:rPr>
        <w:t xml:space="preserve">realizacji zaawansowanych funkcji ochrony wymagających pobierania danych z chmury </w:t>
      </w:r>
      <w:proofErr w:type="spellStart"/>
      <w:r w:rsidRPr="002B6224">
        <w:rPr>
          <w:rFonts w:asciiTheme="minorHAnsi" w:hAnsiTheme="minorHAnsi" w:cstheme="minorHAnsi"/>
          <w:sz w:val="22"/>
          <w:szCs w:val="22"/>
        </w:rPr>
        <w:t>Threat</w:t>
      </w:r>
      <w:proofErr w:type="spellEnd"/>
      <w:r w:rsidRPr="002B6224">
        <w:rPr>
          <w:rFonts w:asciiTheme="minorHAnsi" w:hAnsiTheme="minorHAnsi" w:cstheme="minorHAnsi"/>
          <w:sz w:val="22"/>
          <w:szCs w:val="22"/>
        </w:rPr>
        <w:t xml:space="preserve"> </w:t>
      </w:r>
      <w:proofErr w:type="spellStart"/>
      <w:r w:rsidRPr="002B6224">
        <w:rPr>
          <w:rFonts w:asciiTheme="minorHAnsi" w:hAnsiTheme="minorHAnsi" w:cstheme="minorHAnsi"/>
          <w:sz w:val="22"/>
          <w:szCs w:val="22"/>
        </w:rPr>
        <w:t>Intelligence</w:t>
      </w:r>
      <w:proofErr w:type="spellEnd"/>
      <w:r w:rsidRPr="002B6224">
        <w:rPr>
          <w:rFonts w:asciiTheme="minorHAnsi" w:hAnsiTheme="minorHAnsi" w:cstheme="minorHAnsi"/>
          <w:sz w:val="22"/>
          <w:szCs w:val="22"/>
        </w:rPr>
        <w:t xml:space="preserve"> producenta oferowanego rozwiązania.</w:t>
      </w:r>
    </w:p>
    <w:p w14:paraId="15D424E7" w14:textId="77777777" w:rsidR="002F4F56" w:rsidRPr="002B6224" w:rsidRDefault="002F4F56" w:rsidP="00293C9B">
      <w:pPr>
        <w:spacing w:line="24" w:lineRule="atLeast"/>
        <w:jc w:val="both"/>
        <w:rPr>
          <w:rFonts w:asciiTheme="minorHAnsi" w:hAnsiTheme="minorHAnsi" w:cstheme="minorHAnsi"/>
          <w:sz w:val="22"/>
          <w:szCs w:val="22"/>
        </w:rPr>
      </w:pPr>
    </w:p>
    <w:p w14:paraId="0698798E" w14:textId="77777777" w:rsidR="002F4F56" w:rsidRPr="002B6224" w:rsidRDefault="002F4F56" w:rsidP="00293C9B">
      <w:pPr>
        <w:spacing w:line="24" w:lineRule="atLeast"/>
        <w:jc w:val="both"/>
        <w:rPr>
          <w:rFonts w:asciiTheme="minorHAnsi" w:hAnsiTheme="minorHAnsi" w:cstheme="minorHAnsi"/>
          <w:sz w:val="22"/>
          <w:szCs w:val="22"/>
        </w:rPr>
      </w:pPr>
      <w:r w:rsidRPr="002B6224">
        <w:rPr>
          <w:rFonts w:asciiTheme="minorHAnsi" w:hAnsiTheme="minorHAnsi" w:cstheme="minorHAnsi"/>
          <w:sz w:val="22"/>
          <w:szCs w:val="22"/>
        </w:rPr>
        <w:t>Stosowanie dodatkowych systemów jest możliwe tylko przy założeniu zapewnienia ich wysokiej dostępności. Oznacza to, że należy dostarczyć każdy taki system jako dedykowane rozwiązanie (urządzenie z dedykowanym dla niego oprogramowaniem serwisowane w całości przez jednego producenta); system musi być dostarczony jako klaster niezawodnościowy – tzn. identyczne urządzenia pracujące równolegle w modelu 1+1 lub N+1, wyposażone w redundantne zasilacze z możliwością ich wymiany „na gorąco” (hot-</w:t>
      </w:r>
      <w:proofErr w:type="spellStart"/>
      <w:r w:rsidRPr="002B6224">
        <w:rPr>
          <w:rFonts w:asciiTheme="minorHAnsi" w:hAnsiTheme="minorHAnsi" w:cstheme="minorHAnsi"/>
          <w:sz w:val="22"/>
          <w:szCs w:val="22"/>
        </w:rPr>
        <w:t>swap</w:t>
      </w:r>
      <w:proofErr w:type="spellEnd"/>
      <w:r w:rsidRPr="002B6224">
        <w:rPr>
          <w:rFonts w:asciiTheme="minorHAnsi" w:hAnsiTheme="minorHAnsi" w:cstheme="minorHAnsi"/>
          <w:sz w:val="22"/>
          <w:szCs w:val="22"/>
        </w:rPr>
        <w:t>). Dodatkowe systemy muszą zostać zaoferowane w konfiguracji sprzętowej „analogicznej” dla konfiguracji urządzeń NGFW.</w:t>
      </w:r>
    </w:p>
    <w:p w14:paraId="227BE294" w14:textId="77777777" w:rsidR="002F4F56" w:rsidRPr="002B6224" w:rsidRDefault="002F4F56" w:rsidP="00293C9B">
      <w:pPr>
        <w:spacing w:line="24" w:lineRule="atLeast"/>
        <w:jc w:val="both"/>
        <w:rPr>
          <w:rFonts w:asciiTheme="minorHAnsi" w:hAnsiTheme="minorHAnsi" w:cstheme="minorHAnsi"/>
          <w:sz w:val="22"/>
          <w:szCs w:val="22"/>
        </w:rPr>
      </w:pPr>
    </w:p>
    <w:p w14:paraId="05AFFEC4" w14:textId="77777777" w:rsidR="002F4F56" w:rsidRPr="002B6224" w:rsidRDefault="002F4F56" w:rsidP="00293C9B">
      <w:pPr>
        <w:spacing w:line="24" w:lineRule="atLeast"/>
        <w:jc w:val="both"/>
        <w:rPr>
          <w:rFonts w:asciiTheme="minorHAnsi" w:hAnsiTheme="minorHAnsi" w:cstheme="minorHAnsi"/>
          <w:sz w:val="22"/>
          <w:szCs w:val="22"/>
        </w:rPr>
      </w:pPr>
      <w:r w:rsidRPr="002B6224">
        <w:rPr>
          <w:rFonts w:asciiTheme="minorHAnsi" w:hAnsiTheme="minorHAnsi" w:cstheme="minorHAnsi"/>
          <w:sz w:val="22"/>
          <w:szCs w:val="22"/>
        </w:rPr>
        <w:t>Systemy wspomagające muszą być zaoferowane w pełnym wsparciem producenta co oznacza wymóg zaoferowania wszystkich pakietów serwisowych dostępnych dla danego rozwiązania, w zakresie funkcjonalnym wymaganym przez Zamawiającego.</w:t>
      </w:r>
    </w:p>
    <w:p w14:paraId="4BCD651E" w14:textId="77777777" w:rsidR="002F4F56" w:rsidRPr="002B6224" w:rsidRDefault="002F4F56" w:rsidP="00293C9B">
      <w:pPr>
        <w:spacing w:line="24" w:lineRule="atLeast"/>
        <w:jc w:val="both"/>
        <w:rPr>
          <w:rFonts w:asciiTheme="minorHAnsi" w:hAnsiTheme="minorHAnsi" w:cstheme="minorHAnsi"/>
          <w:sz w:val="22"/>
          <w:szCs w:val="22"/>
        </w:rPr>
      </w:pPr>
    </w:p>
    <w:p w14:paraId="21AD076B" w14:textId="77777777" w:rsidR="002F4F56" w:rsidRPr="002B6224" w:rsidRDefault="002F4F56" w:rsidP="00293C9B">
      <w:pPr>
        <w:spacing w:line="24" w:lineRule="atLeast"/>
        <w:jc w:val="both"/>
        <w:rPr>
          <w:rFonts w:asciiTheme="minorHAnsi" w:hAnsiTheme="minorHAnsi" w:cstheme="minorHAnsi"/>
          <w:sz w:val="22"/>
          <w:szCs w:val="22"/>
        </w:rPr>
      </w:pPr>
      <w:r w:rsidRPr="002B6224">
        <w:rPr>
          <w:rFonts w:asciiTheme="minorHAnsi" w:hAnsiTheme="minorHAnsi" w:cstheme="minorHAnsi"/>
          <w:sz w:val="22"/>
          <w:szCs w:val="22"/>
        </w:rPr>
        <w:t>W przypadku stosowania systemów wspomagających Zamawiający wymaga by były one oferowane przez tego samego producenta co oferowany system firewall i całościowo serwisowane przez tego producenta.</w:t>
      </w:r>
    </w:p>
    <w:p w14:paraId="06024D58" w14:textId="77777777" w:rsidR="002F4F56" w:rsidRPr="002B6224" w:rsidRDefault="002F4F56" w:rsidP="00293C9B">
      <w:pPr>
        <w:spacing w:line="24" w:lineRule="atLeast"/>
        <w:jc w:val="both"/>
        <w:rPr>
          <w:rFonts w:asciiTheme="minorHAnsi" w:hAnsiTheme="minorHAnsi" w:cstheme="minorHAnsi"/>
          <w:sz w:val="22"/>
          <w:szCs w:val="22"/>
        </w:rPr>
      </w:pPr>
    </w:p>
    <w:p w14:paraId="215DE8A9" w14:textId="77777777" w:rsidR="002F4F56" w:rsidRPr="002B6224" w:rsidRDefault="002F4F56" w:rsidP="00293C9B">
      <w:pPr>
        <w:spacing w:line="24" w:lineRule="atLeast"/>
        <w:jc w:val="both"/>
        <w:rPr>
          <w:rFonts w:asciiTheme="minorHAnsi" w:hAnsiTheme="minorHAnsi" w:cstheme="minorHAnsi"/>
          <w:sz w:val="22"/>
          <w:szCs w:val="22"/>
        </w:rPr>
      </w:pPr>
      <w:r w:rsidRPr="002B6224">
        <w:rPr>
          <w:rFonts w:asciiTheme="minorHAnsi" w:hAnsiTheme="minorHAnsi" w:cstheme="minorHAnsi"/>
          <w:sz w:val="22"/>
          <w:szCs w:val="22"/>
        </w:rPr>
        <w:t>Zamawiający wymaga również, aby wszystkie dostarczane systemy wspomagające były sprawdzone w praktyce rynkowej i spełniały wymagania w tym obszarze analogicznie do firewalli, oznacza to, iż oprogramowanie systemowe realizujące wszystkie wymagane funkcje jak też samo urządzenie musiało być dostępne na rynku co najmniej 6 miesięcy przed terminem składania ofert.</w:t>
      </w:r>
    </w:p>
    <w:p w14:paraId="2AB35E02" w14:textId="77777777" w:rsidR="002F4F56" w:rsidRPr="002B6224" w:rsidRDefault="002F4F56" w:rsidP="00293C9B">
      <w:pPr>
        <w:spacing w:line="24" w:lineRule="atLeast"/>
        <w:jc w:val="both"/>
        <w:rPr>
          <w:rFonts w:asciiTheme="minorHAnsi" w:hAnsiTheme="minorHAnsi" w:cstheme="minorHAnsi"/>
          <w:sz w:val="22"/>
          <w:szCs w:val="22"/>
        </w:rPr>
      </w:pPr>
    </w:p>
    <w:p w14:paraId="3E2A388F" w14:textId="77777777" w:rsidR="002F4F56" w:rsidRPr="002B6224" w:rsidRDefault="002F4F56" w:rsidP="00293C9B">
      <w:pPr>
        <w:spacing w:line="24" w:lineRule="atLeast"/>
        <w:rPr>
          <w:rFonts w:asciiTheme="minorHAnsi" w:hAnsiTheme="minorHAnsi" w:cstheme="minorHAnsi"/>
          <w:sz w:val="22"/>
          <w:szCs w:val="22"/>
        </w:rPr>
      </w:pPr>
      <w:r w:rsidRPr="002B6224">
        <w:rPr>
          <w:rFonts w:asciiTheme="minorHAnsi" w:hAnsiTheme="minorHAnsi" w:cstheme="minorHAnsi"/>
          <w:sz w:val="22"/>
          <w:szCs w:val="22"/>
        </w:rPr>
        <w:t xml:space="preserve">Zapewnienie redundancji nie jest wymagane dla usług realizowanych z chmury </w:t>
      </w:r>
      <w:proofErr w:type="spellStart"/>
      <w:r w:rsidRPr="002B6224">
        <w:rPr>
          <w:rFonts w:asciiTheme="minorHAnsi" w:hAnsiTheme="minorHAnsi" w:cstheme="minorHAnsi"/>
          <w:sz w:val="22"/>
          <w:szCs w:val="22"/>
        </w:rPr>
        <w:t>Threat</w:t>
      </w:r>
      <w:proofErr w:type="spellEnd"/>
      <w:r w:rsidRPr="002B6224">
        <w:rPr>
          <w:rFonts w:asciiTheme="minorHAnsi" w:hAnsiTheme="minorHAnsi" w:cstheme="minorHAnsi"/>
          <w:sz w:val="22"/>
          <w:szCs w:val="22"/>
        </w:rPr>
        <w:t xml:space="preserve"> </w:t>
      </w:r>
      <w:proofErr w:type="spellStart"/>
      <w:r w:rsidRPr="002B6224">
        <w:rPr>
          <w:rFonts w:asciiTheme="minorHAnsi" w:hAnsiTheme="minorHAnsi" w:cstheme="minorHAnsi"/>
          <w:sz w:val="22"/>
          <w:szCs w:val="22"/>
        </w:rPr>
        <w:t>Intelligence</w:t>
      </w:r>
      <w:proofErr w:type="spellEnd"/>
      <w:r w:rsidRPr="002B6224">
        <w:rPr>
          <w:rFonts w:asciiTheme="minorHAnsi" w:hAnsiTheme="minorHAnsi" w:cstheme="minorHAnsi"/>
          <w:sz w:val="22"/>
          <w:szCs w:val="22"/>
        </w:rPr>
        <w:t xml:space="preserve"> producenta oferowanego rozwiązania</w:t>
      </w:r>
    </w:p>
    <w:p w14:paraId="74C8AAE0" w14:textId="77777777" w:rsidR="002F4F56" w:rsidRPr="002B6224" w:rsidRDefault="002F4F56" w:rsidP="00293C9B">
      <w:pPr>
        <w:spacing w:line="24" w:lineRule="atLeast"/>
        <w:rPr>
          <w:rFonts w:asciiTheme="minorHAnsi" w:hAnsiTheme="minorHAnsi" w:cstheme="minorHAnsi"/>
          <w:i/>
          <w:iCs/>
          <w:sz w:val="22"/>
          <w:szCs w:val="22"/>
        </w:rPr>
      </w:pPr>
    </w:p>
    <w:p w14:paraId="515046EA" w14:textId="77777777" w:rsidR="002F4F56" w:rsidRPr="002B6224" w:rsidRDefault="002F4F56" w:rsidP="00293C9B">
      <w:pPr>
        <w:spacing w:line="24" w:lineRule="atLeast"/>
        <w:rPr>
          <w:rFonts w:asciiTheme="minorHAnsi" w:hAnsiTheme="minorHAnsi" w:cstheme="minorHAnsi"/>
          <w:i/>
          <w:iCs/>
          <w:sz w:val="22"/>
          <w:szCs w:val="22"/>
        </w:rPr>
      </w:pPr>
    </w:p>
    <w:p w14:paraId="6750E04E" w14:textId="0406E4CA" w:rsidR="007B2A26" w:rsidRPr="002B6224" w:rsidRDefault="007B2A26" w:rsidP="00293C9B">
      <w:pPr>
        <w:pStyle w:val="Akapitzlist"/>
        <w:numPr>
          <w:ilvl w:val="0"/>
          <w:numId w:val="16"/>
        </w:numPr>
        <w:spacing w:after="0" w:line="24" w:lineRule="atLeast"/>
        <w:ind w:left="426"/>
        <w:contextualSpacing w:val="0"/>
        <w:jc w:val="both"/>
        <w:rPr>
          <w:rFonts w:asciiTheme="minorHAnsi" w:eastAsia="Times New Roman" w:hAnsiTheme="minorHAnsi" w:cstheme="minorHAnsi"/>
          <w:b/>
          <w:bCs/>
        </w:rPr>
      </w:pPr>
      <w:r w:rsidRPr="002B6224">
        <w:rPr>
          <w:rFonts w:asciiTheme="minorHAnsi" w:eastAsia="Helvetica Neue" w:hAnsiTheme="minorHAnsi" w:cstheme="minorHAnsi"/>
          <w:b/>
          <w:bCs/>
        </w:rPr>
        <w:t>Wymagania ogólne dla NGFW dla każdego z urządzeń (należy dostarczyć 2 urządzenia działające w klastrze HA</w:t>
      </w:r>
      <w:r w:rsidR="00BE624F" w:rsidRPr="002B6224">
        <w:rPr>
          <w:rFonts w:asciiTheme="minorHAnsi" w:eastAsia="Helvetica Neue" w:hAnsiTheme="minorHAnsi" w:cstheme="minorHAnsi"/>
          <w:b/>
          <w:bCs/>
        </w:rPr>
        <w:t>)</w:t>
      </w:r>
    </w:p>
    <w:p w14:paraId="30325F02" w14:textId="77777777" w:rsidR="002F4F56" w:rsidRPr="002B6224" w:rsidRDefault="002F4F56" w:rsidP="00293C9B">
      <w:pPr>
        <w:spacing w:line="24" w:lineRule="atLeast"/>
        <w:jc w:val="both"/>
        <w:rPr>
          <w:rFonts w:asciiTheme="minorHAnsi" w:hAnsiTheme="minorHAnsi" w:cstheme="minorHAnsi"/>
          <w:sz w:val="22"/>
          <w:szCs w:val="22"/>
        </w:rPr>
      </w:pPr>
    </w:p>
    <w:p w14:paraId="71EF20AA" w14:textId="0E03E95D" w:rsidR="00293C9B" w:rsidRPr="002B6224" w:rsidRDefault="00C05E8F" w:rsidP="00293C9B">
      <w:pPr>
        <w:numPr>
          <w:ilvl w:val="0"/>
          <w:numId w:val="17"/>
        </w:numPr>
        <w:spacing w:line="24" w:lineRule="atLeast"/>
        <w:ind w:left="426"/>
        <w:jc w:val="both"/>
        <w:rPr>
          <w:rFonts w:asciiTheme="minorHAnsi" w:hAnsiTheme="minorHAnsi" w:cstheme="minorHAnsi"/>
          <w:b/>
          <w:bCs/>
          <w:sz w:val="22"/>
          <w:szCs w:val="22"/>
        </w:rPr>
      </w:pPr>
      <w:r w:rsidRPr="002B6224">
        <w:rPr>
          <w:rFonts w:asciiTheme="minorHAnsi" w:eastAsia="Helvetica Neue" w:hAnsiTheme="minorHAnsi" w:cstheme="minorHAnsi"/>
          <w:b/>
          <w:bCs/>
          <w:sz w:val="22"/>
          <w:szCs w:val="22"/>
        </w:rPr>
        <w:t>Firewall musi być dostarczony w postaci klastra niezawodnościowego dedykowanego rozwiązania sprzętowo-programowego – tzw. Appliance. Należy dostarczyć 2 urządzenia działające w klastrze HA</w:t>
      </w:r>
      <w:r w:rsidR="002F4F56" w:rsidRPr="002B6224">
        <w:rPr>
          <w:rFonts w:asciiTheme="minorHAnsi" w:hAnsiTheme="minorHAnsi" w:cstheme="minorHAnsi"/>
          <w:b/>
          <w:bCs/>
          <w:sz w:val="22"/>
          <w:szCs w:val="22"/>
        </w:rPr>
        <w:t>.</w:t>
      </w:r>
    </w:p>
    <w:p w14:paraId="0AC183E1" w14:textId="77777777" w:rsidR="00293C9B" w:rsidRPr="002B6224" w:rsidRDefault="00293C9B" w:rsidP="00293C9B">
      <w:pPr>
        <w:spacing w:line="24" w:lineRule="atLeast"/>
        <w:ind w:left="426"/>
        <w:jc w:val="both"/>
        <w:rPr>
          <w:rFonts w:asciiTheme="minorHAnsi" w:hAnsiTheme="minorHAnsi" w:cstheme="minorHAnsi"/>
          <w:b/>
          <w:bCs/>
          <w:sz w:val="22"/>
          <w:szCs w:val="22"/>
        </w:rPr>
      </w:pPr>
    </w:p>
    <w:p w14:paraId="7AD7874C" w14:textId="4BBECDEF" w:rsidR="002F4F56" w:rsidRPr="002B6224" w:rsidRDefault="002F4F56" w:rsidP="00293C9B">
      <w:pPr>
        <w:numPr>
          <w:ilvl w:val="0"/>
          <w:numId w:val="17"/>
        </w:numPr>
        <w:spacing w:line="24" w:lineRule="atLeast"/>
        <w:ind w:left="426"/>
        <w:jc w:val="both"/>
        <w:rPr>
          <w:rFonts w:asciiTheme="minorHAnsi" w:hAnsiTheme="minorHAnsi" w:cstheme="minorHAnsi"/>
          <w:b/>
          <w:bCs/>
          <w:sz w:val="22"/>
          <w:szCs w:val="22"/>
        </w:rPr>
      </w:pPr>
      <w:r w:rsidRPr="002B6224">
        <w:rPr>
          <w:rFonts w:asciiTheme="minorHAnsi" w:hAnsiTheme="minorHAnsi" w:cstheme="minorHAnsi"/>
          <w:b/>
          <w:bCs/>
          <w:sz w:val="22"/>
          <w:szCs w:val="22"/>
        </w:rPr>
        <w:t>Cechy podstawowe:</w:t>
      </w:r>
    </w:p>
    <w:p w14:paraId="59F4B208" w14:textId="77777777" w:rsidR="002F4F56" w:rsidRPr="002B6224" w:rsidRDefault="002F4F56" w:rsidP="00293C9B">
      <w:pPr>
        <w:pStyle w:val="Akapitzlist"/>
        <w:numPr>
          <w:ilvl w:val="0"/>
          <w:numId w:val="24"/>
        </w:numPr>
        <w:spacing w:after="0" w:line="24" w:lineRule="atLeast"/>
        <w:contextualSpacing w:val="0"/>
        <w:rPr>
          <w:rFonts w:asciiTheme="minorHAnsi" w:eastAsia="Times New Roman" w:hAnsiTheme="minorHAnsi" w:cstheme="minorHAnsi"/>
          <w:lang w:eastAsia="pl-PL"/>
        </w:rPr>
      </w:pPr>
      <w:r w:rsidRPr="002B6224">
        <w:rPr>
          <w:rFonts w:asciiTheme="minorHAnsi" w:eastAsia="Times New Roman" w:hAnsiTheme="minorHAnsi" w:cstheme="minorHAnsi"/>
          <w:lang w:eastAsia="pl-PL"/>
        </w:rPr>
        <w:t>Urządzenie brzegowe, zapewniające możliwość realizacji funkcjonalności FW lub NGFW, VPN, IDS, IPS lub NGIPS albo filtrowania treści</w:t>
      </w:r>
    </w:p>
    <w:p w14:paraId="1B5ED5D8" w14:textId="5870C8AB" w:rsidR="002F4F56" w:rsidRPr="002B6224" w:rsidRDefault="002F4F56" w:rsidP="00293C9B">
      <w:pPr>
        <w:numPr>
          <w:ilvl w:val="0"/>
          <w:numId w:val="24"/>
        </w:numPr>
        <w:spacing w:line="24" w:lineRule="atLeast"/>
        <w:rPr>
          <w:rFonts w:asciiTheme="minorHAnsi" w:hAnsiTheme="minorHAnsi" w:cstheme="minorHAnsi"/>
          <w:sz w:val="22"/>
          <w:szCs w:val="22"/>
        </w:rPr>
      </w:pPr>
      <w:r w:rsidRPr="002B6224">
        <w:rPr>
          <w:rFonts w:asciiTheme="minorHAnsi" w:hAnsiTheme="minorHAnsi" w:cstheme="minorHAnsi"/>
          <w:sz w:val="22"/>
          <w:szCs w:val="22"/>
        </w:rPr>
        <w:t xml:space="preserve">Wydajność filtracji na poziomie co najmniej </w:t>
      </w:r>
      <w:r w:rsidR="0062537E" w:rsidRPr="002B6224">
        <w:rPr>
          <w:rFonts w:asciiTheme="minorHAnsi" w:hAnsiTheme="minorHAnsi" w:cstheme="minorHAnsi"/>
          <w:sz w:val="22"/>
          <w:szCs w:val="22"/>
        </w:rPr>
        <w:t>1Gbps</w:t>
      </w:r>
    </w:p>
    <w:p w14:paraId="203E7964" w14:textId="77777777" w:rsidR="002F4F56" w:rsidRPr="002B6224" w:rsidRDefault="002F4F56" w:rsidP="00293C9B">
      <w:pPr>
        <w:numPr>
          <w:ilvl w:val="0"/>
          <w:numId w:val="24"/>
        </w:numPr>
        <w:spacing w:line="24" w:lineRule="atLeast"/>
        <w:rPr>
          <w:rFonts w:asciiTheme="minorHAnsi" w:hAnsiTheme="minorHAnsi" w:cstheme="minorHAnsi"/>
          <w:sz w:val="22"/>
          <w:szCs w:val="22"/>
        </w:rPr>
      </w:pPr>
      <w:r w:rsidRPr="002B6224">
        <w:rPr>
          <w:rFonts w:asciiTheme="minorHAnsi" w:hAnsiTheme="minorHAnsi" w:cstheme="minorHAnsi"/>
          <w:sz w:val="22"/>
          <w:szCs w:val="22"/>
        </w:rPr>
        <w:lastRenderedPageBreak/>
        <w:t>Obsługa IPv4 i IPv6</w:t>
      </w:r>
    </w:p>
    <w:p w14:paraId="17C3B477" w14:textId="77777777" w:rsidR="002F4F56" w:rsidRPr="002B6224" w:rsidRDefault="002F4F56" w:rsidP="00293C9B">
      <w:pPr>
        <w:numPr>
          <w:ilvl w:val="0"/>
          <w:numId w:val="24"/>
        </w:numPr>
        <w:spacing w:line="24" w:lineRule="atLeast"/>
        <w:rPr>
          <w:rFonts w:asciiTheme="minorHAnsi" w:hAnsiTheme="minorHAnsi" w:cstheme="minorHAnsi"/>
          <w:sz w:val="22"/>
          <w:szCs w:val="22"/>
        </w:rPr>
      </w:pPr>
      <w:r w:rsidRPr="002B6224">
        <w:rPr>
          <w:rFonts w:asciiTheme="minorHAnsi" w:hAnsiTheme="minorHAnsi" w:cstheme="minorHAnsi"/>
          <w:sz w:val="22"/>
          <w:szCs w:val="22"/>
        </w:rPr>
        <w:t>Możliwość zarządzania za pomocą standardowych protokołów (co najmniej SSH, HTTP) przez IPv4 i IPv6</w:t>
      </w:r>
    </w:p>
    <w:p w14:paraId="49EF097A" w14:textId="77777777" w:rsidR="002F4F56" w:rsidRPr="002B6224" w:rsidRDefault="002F4F56" w:rsidP="00293C9B">
      <w:pPr>
        <w:pStyle w:val="Akapitzlist"/>
        <w:numPr>
          <w:ilvl w:val="0"/>
          <w:numId w:val="24"/>
        </w:numPr>
        <w:spacing w:after="0" w:line="24" w:lineRule="atLeast"/>
        <w:contextualSpacing w:val="0"/>
        <w:jc w:val="both"/>
        <w:rPr>
          <w:rFonts w:asciiTheme="minorHAnsi" w:eastAsia="Times New Roman" w:hAnsiTheme="minorHAnsi" w:cstheme="minorHAnsi"/>
          <w:b/>
          <w:bCs/>
        </w:rPr>
      </w:pPr>
      <w:r w:rsidRPr="002B6224">
        <w:rPr>
          <w:rFonts w:asciiTheme="minorHAnsi" w:eastAsia="Times New Roman" w:hAnsiTheme="minorHAnsi" w:cstheme="minorHAnsi"/>
          <w:lang w:eastAsia="pl-PL"/>
        </w:rPr>
        <w:t xml:space="preserve">Obudowa typu desktop z możliwością montażu na ścianie lub w szafie </w:t>
      </w:r>
      <w:proofErr w:type="spellStart"/>
      <w:r w:rsidRPr="002B6224">
        <w:rPr>
          <w:rFonts w:asciiTheme="minorHAnsi" w:eastAsia="Times New Roman" w:hAnsiTheme="minorHAnsi" w:cstheme="minorHAnsi"/>
          <w:lang w:eastAsia="pl-PL"/>
        </w:rPr>
        <w:t>rack</w:t>
      </w:r>
      <w:proofErr w:type="spellEnd"/>
      <w:r w:rsidRPr="002B6224">
        <w:rPr>
          <w:rFonts w:asciiTheme="minorHAnsi" w:eastAsia="Times New Roman" w:hAnsiTheme="minorHAnsi" w:cstheme="minorHAnsi"/>
          <w:lang w:eastAsia="pl-PL"/>
        </w:rPr>
        <w:t xml:space="preserve"> 19”</w:t>
      </w:r>
    </w:p>
    <w:p w14:paraId="724B7BC3" w14:textId="77777777" w:rsidR="002F4F56" w:rsidRPr="002B6224" w:rsidRDefault="002F4F56" w:rsidP="00293C9B">
      <w:pPr>
        <w:spacing w:line="24" w:lineRule="atLeast"/>
        <w:ind w:left="426"/>
        <w:jc w:val="both"/>
        <w:rPr>
          <w:rFonts w:asciiTheme="minorHAnsi" w:hAnsiTheme="minorHAnsi" w:cstheme="minorHAnsi"/>
          <w:b/>
          <w:bCs/>
          <w:sz w:val="22"/>
          <w:szCs w:val="22"/>
        </w:rPr>
      </w:pPr>
    </w:p>
    <w:p w14:paraId="54D7DE00" w14:textId="77777777" w:rsidR="002F4F56" w:rsidRPr="002B6224" w:rsidRDefault="002F4F56" w:rsidP="00293C9B">
      <w:pPr>
        <w:spacing w:line="24" w:lineRule="atLeast"/>
        <w:ind w:left="426"/>
        <w:jc w:val="both"/>
        <w:rPr>
          <w:rFonts w:asciiTheme="minorHAnsi" w:hAnsiTheme="minorHAnsi" w:cstheme="minorHAnsi"/>
          <w:sz w:val="22"/>
          <w:szCs w:val="22"/>
        </w:rPr>
      </w:pPr>
    </w:p>
    <w:p w14:paraId="786C9112" w14:textId="77777777" w:rsidR="002F4F56" w:rsidRPr="002B6224" w:rsidRDefault="002F4F56" w:rsidP="00293C9B">
      <w:pPr>
        <w:numPr>
          <w:ilvl w:val="0"/>
          <w:numId w:val="17"/>
        </w:numPr>
        <w:spacing w:line="24" w:lineRule="atLeast"/>
        <w:ind w:left="426"/>
        <w:jc w:val="both"/>
        <w:rPr>
          <w:rFonts w:asciiTheme="minorHAnsi" w:hAnsiTheme="minorHAnsi" w:cstheme="minorHAnsi"/>
          <w:b/>
          <w:bCs/>
          <w:sz w:val="22"/>
          <w:szCs w:val="22"/>
        </w:rPr>
      </w:pPr>
      <w:r w:rsidRPr="002B6224">
        <w:rPr>
          <w:rFonts w:asciiTheme="minorHAnsi" w:hAnsiTheme="minorHAnsi" w:cstheme="minorHAnsi"/>
          <w:b/>
          <w:bCs/>
          <w:sz w:val="22"/>
          <w:szCs w:val="22"/>
        </w:rPr>
        <w:t xml:space="preserve">Cechy wydajnościowe: </w:t>
      </w:r>
    </w:p>
    <w:p w14:paraId="2512CA89" w14:textId="0508C67B" w:rsidR="002F4F56" w:rsidRPr="002B6224"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B6224">
        <w:rPr>
          <w:rFonts w:asciiTheme="minorHAnsi" w:hAnsiTheme="minorHAnsi" w:cstheme="minorHAnsi"/>
          <w:sz w:val="22"/>
          <w:szCs w:val="22"/>
        </w:rPr>
        <w:t>2</w:t>
      </w:r>
      <w:r w:rsidR="00455ADD" w:rsidRPr="002B6224">
        <w:rPr>
          <w:rFonts w:asciiTheme="minorHAnsi" w:hAnsiTheme="minorHAnsi" w:cstheme="minorHAnsi"/>
          <w:sz w:val="22"/>
          <w:szCs w:val="22"/>
        </w:rPr>
        <w:t>8</w:t>
      </w:r>
      <w:r w:rsidRPr="002B6224">
        <w:rPr>
          <w:rFonts w:asciiTheme="minorHAnsi" w:hAnsiTheme="minorHAnsi" w:cstheme="minorHAnsi"/>
          <w:sz w:val="22"/>
          <w:szCs w:val="22"/>
        </w:rPr>
        <w:t xml:space="preserve"> </w:t>
      </w:r>
      <w:proofErr w:type="spellStart"/>
      <w:r w:rsidRPr="002B6224">
        <w:rPr>
          <w:rFonts w:asciiTheme="minorHAnsi" w:hAnsiTheme="minorHAnsi" w:cstheme="minorHAnsi"/>
          <w:sz w:val="22"/>
          <w:szCs w:val="22"/>
        </w:rPr>
        <w:t>Gbps</w:t>
      </w:r>
      <w:proofErr w:type="spellEnd"/>
      <w:r w:rsidRPr="002B6224">
        <w:rPr>
          <w:rFonts w:asciiTheme="minorHAnsi" w:hAnsiTheme="minorHAnsi" w:cstheme="minorHAnsi"/>
          <w:sz w:val="22"/>
          <w:szCs w:val="22"/>
        </w:rPr>
        <w:t xml:space="preserve"> przepustowości Firewall/kontroli aplikacji;</w:t>
      </w:r>
    </w:p>
    <w:p w14:paraId="5CF0C182" w14:textId="6DC89266" w:rsidR="002F4F56" w:rsidRPr="002B6224"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B6224">
        <w:rPr>
          <w:rFonts w:asciiTheme="minorHAnsi" w:hAnsiTheme="minorHAnsi" w:cstheme="minorHAnsi"/>
          <w:sz w:val="22"/>
          <w:szCs w:val="22"/>
        </w:rPr>
        <w:t>1</w:t>
      </w:r>
      <w:r w:rsidR="00455ADD" w:rsidRPr="002B6224">
        <w:rPr>
          <w:rFonts w:asciiTheme="minorHAnsi" w:hAnsiTheme="minorHAnsi" w:cstheme="minorHAnsi"/>
          <w:sz w:val="22"/>
          <w:szCs w:val="22"/>
        </w:rPr>
        <w:t>5</w:t>
      </w:r>
      <w:r w:rsidRPr="002B6224">
        <w:rPr>
          <w:rFonts w:asciiTheme="minorHAnsi" w:hAnsiTheme="minorHAnsi" w:cstheme="minorHAnsi"/>
          <w:sz w:val="22"/>
          <w:szCs w:val="22"/>
        </w:rPr>
        <w:t xml:space="preserve"> </w:t>
      </w:r>
      <w:proofErr w:type="spellStart"/>
      <w:r w:rsidRPr="002B6224">
        <w:rPr>
          <w:rFonts w:asciiTheme="minorHAnsi" w:hAnsiTheme="minorHAnsi" w:cstheme="minorHAnsi"/>
          <w:sz w:val="22"/>
          <w:szCs w:val="22"/>
        </w:rPr>
        <w:t>Gbps</w:t>
      </w:r>
      <w:proofErr w:type="spellEnd"/>
      <w:r w:rsidRPr="002B6224">
        <w:rPr>
          <w:rFonts w:asciiTheme="minorHAnsi" w:hAnsiTheme="minorHAnsi" w:cstheme="minorHAnsi"/>
          <w:sz w:val="22"/>
          <w:szCs w:val="22"/>
        </w:rPr>
        <w:t xml:space="preserve"> przepustowości Firewall/kontroli aplikacji/IPS/Antywirus/</w:t>
      </w:r>
      <w:proofErr w:type="spellStart"/>
      <w:r w:rsidRPr="002B6224">
        <w:rPr>
          <w:rFonts w:asciiTheme="minorHAnsi" w:hAnsiTheme="minorHAnsi" w:cstheme="minorHAnsi"/>
          <w:sz w:val="22"/>
          <w:szCs w:val="22"/>
        </w:rPr>
        <w:t>Antymalware</w:t>
      </w:r>
      <w:proofErr w:type="spellEnd"/>
      <w:r w:rsidRPr="002B6224">
        <w:rPr>
          <w:rFonts w:asciiTheme="minorHAnsi" w:hAnsiTheme="minorHAnsi" w:cstheme="minorHAnsi"/>
          <w:sz w:val="22"/>
          <w:szCs w:val="22"/>
        </w:rPr>
        <w:t>;</w:t>
      </w:r>
    </w:p>
    <w:p w14:paraId="1B3C8CF8" w14:textId="59972A1B" w:rsidR="002F4F56" w:rsidRPr="002B6224"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B6224">
        <w:rPr>
          <w:rFonts w:asciiTheme="minorHAnsi" w:hAnsiTheme="minorHAnsi" w:cstheme="minorHAnsi"/>
          <w:sz w:val="22"/>
          <w:szCs w:val="22"/>
        </w:rPr>
        <w:t>1</w:t>
      </w:r>
      <w:r w:rsidR="00455ADD" w:rsidRPr="002B6224">
        <w:rPr>
          <w:rFonts w:asciiTheme="minorHAnsi" w:hAnsiTheme="minorHAnsi" w:cstheme="minorHAnsi"/>
          <w:sz w:val="22"/>
          <w:szCs w:val="22"/>
        </w:rPr>
        <w:t>0</w:t>
      </w:r>
      <w:r w:rsidRPr="002B6224">
        <w:rPr>
          <w:rFonts w:asciiTheme="minorHAnsi" w:hAnsiTheme="minorHAnsi" w:cstheme="minorHAnsi"/>
          <w:sz w:val="22"/>
          <w:szCs w:val="22"/>
        </w:rPr>
        <w:t xml:space="preserve"> </w:t>
      </w:r>
      <w:proofErr w:type="spellStart"/>
      <w:r w:rsidRPr="002B6224">
        <w:rPr>
          <w:rFonts w:asciiTheme="minorHAnsi" w:hAnsiTheme="minorHAnsi" w:cstheme="minorHAnsi"/>
          <w:sz w:val="22"/>
          <w:szCs w:val="22"/>
        </w:rPr>
        <w:t>Gbps</w:t>
      </w:r>
      <w:proofErr w:type="spellEnd"/>
      <w:r w:rsidRPr="002B6224">
        <w:rPr>
          <w:rFonts w:asciiTheme="minorHAnsi" w:hAnsiTheme="minorHAnsi" w:cstheme="minorHAnsi"/>
          <w:sz w:val="22"/>
          <w:szCs w:val="22"/>
        </w:rPr>
        <w:t xml:space="preserve"> dla </w:t>
      </w:r>
      <w:proofErr w:type="spellStart"/>
      <w:r w:rsidRPr="002B6224">
        <w:rPr>
          <w:rFonts w:asciiTheme="minorHAnsi" w:hAnsiTheme="minorHAnsi" w:cstheme="minorHAnsi"/>
          <w:sz w:val="22"/>
          <w:szCs w:val="22"/>
        </w:rPr>
        <w:t>IPsec</w:t>
      </w:r>
      <w:proofErr w:type="spellEnd"/>
      <w:r w:rsidRPr="002B6224">
        <w:rPr>
          <w:rFonts w:asciiTheme="minorHAnsi" w:hAnsiTheme="minorHAnsi" w:cstheme="minorHAnsi"/>
          <w:sz w:val="22"/>
          <w:szCs w:val="22"/>
        </w:rPr>
        <w:t xml:space="preserve"> VPN;</w:t>
      </w:r>
    </w:p>
    <w:p w14:paraId="7CF8B96B" w14:textId="3952247A" w:rsidR="002F4F56" w:rsidRPr="002B6224"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B6224">
        <w:rPr>
          <w:rFonts w:asciiTheme="minorHAnsi" w:hAnsiTheme="minorHAnsi" w:cstheme="minorHAnsi"/>
          <w:sz w:val="22"/>
          <w:szCs w:val="22"/>
        </w:rPr>
        <w:t>2</w:t>
      </w:r>
      <w:r w:rsidR="00455ADD" w:rsidRPr="002B6224">
        <w:rPr>
          <w:rFonts w:asciiTheme="minorHAnsi" w:hAnsiTheme="minorHAnsi" w:cstheme="minorHAnsi"/>
          <w:sz w:val="22"/>
          <w:szCs w:val="22"/>
        </w:rPr>
        <w:t xml:space="preserve"> 4</w:t>
      </w:r>
      <w:r w:rsidRPr="002B6224">
        <w:rPr>
          <w:rFonts w:asciiTheme="minorHAnsi" w:hAnsiTheme="minorHAnsi" w:cstheme="minorHAnsi"/>
          <w:sz w:val="22"/>
          <w:szCs w:val="22"/>
        </w:rPr>
        <w:t xml:space="preserve">00 000 jednoczesnych sesji; </w:t>
      </w:r>
    </w:p>
    <w:p w14:paraId="6CEE27F8" w14:textId="3EF73E80" w:rsidR="002F4F56" w:rsidRPr="002B6224" w:rsidRDefault="00455ADD" w:rsidP="00293C9B">
      <w:pPr>
        <w:numPr>
          <w:ilvl w:val="1"/>
          <w:numId w:val="17"/>
        </w:numPr>
        <w:spacing w:line="24" w:lineRule="atLeast"/>
        <w:ind w:left="709" w:hanging="338"/>
        <w:jc w:val="both"/>
        <w:rPr>
          <w:rFonts w:asciiTheme="minorHAnsi" w:hAnsiTheme="minorHAnsi" w:cstheme="minorHAnsi"/>
          <w:sz w:val="22"/>
          <w:szCs w:val="22"/>
        </w:rPr>
      </w:pPr>
      <w:r w:rsidRPr="002B6224">
        <w:rPr>
          <w:rFonts w:asciiTheme="minorHAnsi" w:hAnsiTheme="minorHAnsi" w:cstheme="minorHAnsi"/>
          <w:sz w:val="22"/>
          <w:szCs w:val="22"/>
        </w:rPr>
        <w:t>230</w:t>
      </w:r>
      <w:r w:rsidR="002F4F56" w:rsidRPr="002B6224">
        <w:rPr>
          <w:rFonts w:asciiTheme="minorHAnsi" w:hAnsiTheme="minorHAnsi" w:cstheme="minorHAnsi"/>
          <w:sz w:val="22"/>
          <w:szCs w:val="22"/>
        </w:rPr>
        <w:t xml:space="preserve"> 000 nowych połączeń na sekundę; </w:t>
      </w:r>
    </w:p>
    <w:p w14:paraId="078036BB" w14:textId="6ED8B38C" w:rsidR="002F4F56" w:rsidRPr="002B6224" w:rsidRDefault="00455ADD" w:rsidP="00293C9B">
      <w:pPr>
        <w:numPr>
          <w:ilvl w:val="1"/>
          <w:numId w:val="17"/>
        </w:numPr>
        <w:spacing w:line="24" w:lineRule="atLeast"/>
        <w:ind w:left="709" w:hanging="338"/>
        <w:jc w:val="both"/>
        <w:rPr>
          <w:rFonts w:asciiTheme="minorHAnsi" w:hAnsiTheme="minorHAnsi" w:cstheme="minorHAnsi"/>
          <w:sz w:val="22"/>
          <w:szCs w:val="22"/>
        </w:rPr>
      </w:pPr>
      <w:r w:rsidRPr="002B6224">
        <w:rPr>
          <w:rFonts w:asciiTheme="minorHAnsi" w:hAnsiTheme="minorHAnsi" w:cstheme="minorHAnsi"/>
          <w:sz w:val="22"/>
          <w:szCs w:val="22"/>
        </w:rPr>
        <w:t>2</w:t>
      </w:r>
      <w:r w:rsidR="002F4F56" w:rsidRPr="002B6224">
        <w:rPr>
          <w:rFonts w:asciiTheme="minorHAnsi" w:hAnsiTheme="minorHAnsi" w:cstheme="minorHAnsi"/>
          <w:sz w:val="22"/>
          <w:szCs w:val="22"/>
        </w:rPr>
        <w:t xml:space="preserve">000 tuneli SSL VPN Remote Access z wykorzystaniem klienta VPN; </w:t>
      </w:r>
    </w:p>
    <w:p w14:paraId="5CC04B1F" w14:textId="2B2393F1" w:rsidR="002F4F56" w:rsidRPr="002B6224" w:rsidRDefault="00455ADD" w:rsidP="00293C9B">
      <w:pPr>
        <w:numPr>
          <w:ilvl w:val="1"/>
          <w:numId w:val="17"/>
        </w:numPr>
        <w:spacing w:line="24" w:lineRule="atLeast"/>
        <w:ind w:left="709" w:hanging="338"/>
        <w:jc w:val="both"/>
        <w:rPr>
          <w:rFonts w:asciiTheme="minorHAnsi" w:hAnsiTheme="minorHAnsi" w:cstheme="minorHAnsi"/>
          <w:sz w:val="22"/>
          <w:szCs w:val="22"/>
        </w:rPr>
      </w:pPr>
      <w:r w:rsidRPr="002B6224">
        <w:rPr>
          <w:rFonts w:asciiTheme="minorHAnsi" w:hAnsiTheme="minorHAnsi" w:cstheme="minorHAnsi"/>
          <w:sz w:val="22"/>
          <w:szCs w:val="22"/>
        </w:rPr>
        <w:t>10</w:t>
      </w:r>
      <w:r w:rsidR="002F4F56" w:rsidRPr="002B6224">
        <w:rPr>
          <w:rFonts w:asciiTheme="minorHAnsi" w:hAnsiTheme="minorHAnsi" w:cstheme="minorHAnsi"/>
          <w:sz w:val="22"/>
          <w:szCs w:val="22"/>
        </w:rPr>
        <w:t xml:space="preserve"> wirtualnych routerów posiadających odrębne tabele routingu; </w:t>
      </w:r>
    </w:p>
    <w:p w14:paraId="580EBE06" w14:textId="2137B2EC" w:rsidR="002F4F56" w:rsidRPr="002B6224"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B6224">
        <w:rPr>
          <w:rFonts w:asciiTheme="minorHAnsi" w:hAnsiTheme="minorHAnsi" w:cstheme="minorHAnsi"/>
          <w:sz w:val="22"/>
          <w:szCs w:val="22"/>
        </w:rPr>
        <w:t xml:space="preserve">Możliwość licencyjnej rozbudowy do </w:t>
      </w:r>
      <w:r w:rsidR="00455ADD" w:rsidRPr="002B6224">
        <w:rPr>
          <w:rFonts w:asciiTheme="minorHAnsi" w:hAnsiTheme="minorHAnsi" w:cstheme="minorHAnsi"/>
          <w:sz w:val="22"/>
          <w:szCs w:val="22"/>
        </w:rPr>
        <w:t>10</w:t>
      </w:r>
      <w:r w:rsidRPr="002B6224">
        <w:rPr>
          <w:rFonts w:asciiTheme="minorHAnsi" w:hAnsiTheme="minorHAnsi" w:cstheme="minorHAnsi"/>
          <w:sz w:val="22"/>
          <w:szCs w:val="22"/>
        </w:rPr>
        <w:t xml:space="preserve"> wirtualnych instancji firewall (określanych jako kontekst/domena/system). Każda z instancji musi pozwalać na konfigurację niezależnych oraz odrębnych od innych instancji – polityk bezpieczeństwa (co najmniej dla IPS, AV i współpracy z </w:t>
      </w:r>
      <w:proofErr w:type="spellStart"/>
      <w:r w:rsidRPr="002B6224">
        <w:rPr>
          <w:rFonts w:asciiTheme="minorHAnsi" w:hAnsiTheme="minorHAnsi" w:cstheme="minorHAnsi"/>
          <w:sz w:val="22"/>
          <w:szCs w:val="22"/>
        </w:rPr>
        <w:t>sandboxem</w:t>
      </w:r>
      <w:proofErr w:type="spellEnd"/>
      <w:r w:rsidRPr="002B6224">
        <w:rPr>
          <w:rFonts w:asciiTheme="minorHAnsi" w:hAnsiTheme="minorHAnsi" w:cstheme="minorHAnsi"/>
          <w:sz w:val="22"/>
          <w:szCs w:val="22"/>
        </w:rPr>
        <w:t xml:space="preserve">), tablicy routingu oraz realizacji zdalnego dostępu. </w:t>
      </w:r>
    </w:p>
    <w:p w14:paraId="6DF78137" w14:textId="77777777" w:rsidR="003B4ACF" w:rsidRPr="002B6224" w:rsidRDefault="003B4ACF" w:rsidP="003B4ACF">
      <w:pPr>
        <w:numPr>
          <w:ilvl w:val="1"/>
          <w:numId w:val="17"/>
        </w:numPr>
        <w:spacing w:line="24" w:lineRule="atLeast"/>
        <w:ind w:left="709" w:hanging="338"/>
        <w:jc w:val="both"/>
        <w:rPr>
          <w:rFonts w:asciiTheme="minorHAnsi" w:hAnsiTheme="minorHAnsi" w:cstheme="minorHAnsi"/>
          <w:sz w:val="22"/>
          <w:szCs w:val="22"/>
        </w:rPr>
      </w:pPr>
      <w:r w:rsidRPr="002B6224">
        <w:rPr>
          <w:rFonts w:asciiTheme="minorHAnsi" w:hAnsiTheme="minorHAnsi" w:cstheme="minorHAnsi"/>
          <w:sz w:val="22"/>
          <w:szCs w:val="22"/>
        </w:rPr>
        <w:t>150 stref bezpieczeństwa</w:t>
      </w:r>
    </w:p>
    <w:p w14:paraId="10932E9A" w14:textId="2F370CEC" w:rsidR="003B4ACF" w:rsidRPr="002B6224" w:rsidRDefault="003B4ACF" w:rsidP="003B4ACF">
      <w:pPr>
        <w:numPr>
          <w:ilvl w:val="1"/>
          <w:numId w:val="17"/>
        </w:numPr>
        <w:spacing w:line="24" w:lineRule="atLeast"/>
        <w:ind w:left="709" w:hanging="338"/>
        <w:jc w:val="both"/>
        <w:rPr>
          <w:rFonts w:asciiTheme="minorHAnsi" w:hAnsiTheme="minorHAnsi" w:cstheme="minorHAnsi"/>
          <w:sz w:val="22"/>
          <w:szCs w:val="22"/>
        </w:rPr>
      </w:pPr>
      <w:r w:rsidRPr="002B6224">
        <w:rPr>
          <w:rFonts w:asciiTheme="minorHAnsi" w:eastAsia="Helvetica Neue Light" w:hAnsiTheme="minorHAnsi" w:cstheme="minorHAnsi"/>
          <w:sz w:val="22"/>
          <w:szCs w:val="22"/>
        </w:rPr>
        <w:t>Lokalna przestrzeń pamięci co najmniej o pojemności 400GB przeznaczona na system operacyjny oraz dzienniki zdarzeń (logi)</w:t>
      </w:r>
    </w:p>
    <w:p w14:paraId="004B7827" w14:textId="77777777" w:rsidR="003B4ACF" w:rsidRPr="002B6224" w:rsidRDefault="003B4ACF" w:rsidP="003B4ACF">
      <w:pPr>
        <w:spacing w:line="24" w:lineRule="atLeast"/>
        <w:ind w:left="709"/>
        <w:jc w:val="both"/>
        <w:rPr>
          <w:rFonts w:asciiTheme="minorHAnsi" w:hAnsiTheme="minorHAnsi" w:cstheme="minorHAnsi"/>
          <w:sz w:val="22"/>
          <w:szCs w:val="22"/>
        </w:rPr>
      </w:pPr>
    </w:p>
    <w:p w14:paraId="489CDD3F" w14:textId="77777777" w:rsidR="002F4F56" w:rsidRPr="002B6224" w:rsidRDefault="002F4F56" w:rsidP="00293C9B">
      <w:pPr>
        <w:spacing w:line="24" w:lineRule="atLeast"/>
        <w:jc w:val="both"/>
        <w:rPr>
          <w:rFonts w:asciiTheme="minorHAnsi" w:hAnsiTheme="minorHAnsi" w:cstheme="minorHAnsi"/>
          <w:sz w:val="22"/>
          <w:szCs w:val="22"/>
        </w:rPr>
      </w:pPr>
    </w:p>
    <w:p w14:paraId="44E09766" w14:textId="77777777" w:rsidR="002F4F56" w:rsidRPr="002B6224" w:rsidRDefault="002F4F56" w:rsidP="00293C9B">
      <w:pPr>
        <w:numPr>
          <w:ilvl w:val="0"/>
          <w:numId w:val="17"/>
        </w:numPr>
        <w:spacing w:line="24" w:lineRule="atLeast"/>
        <w:ind w:left="426"/>
        <w:jc w:val="both"/>
        <w:rPr>
          <w:rFonts w:asciiTheme="minorHAnsi" w:hAnsiTheme="minorHAnsi" w:cstheme="minorHAnsi"/>
          <w:b/>
          <w:bCs/>
          <w:sz w:val="22"/>
          <w:szCs w:val="22"/>
        </w:rPr>
      </w:pPr>
      <w:r w:rsidRPr="002B6224">
        <w:rPr>
          <w:rFonts w:asciiTheme="minorHAnsi" w:hAnsiTheme="minorHAnsi" w:cstheme="minorHAnsi"/>
          <w:b/>
          <w:bCs/>
          <w:sz w:val="22"/>
          <w:szCs w:val="22"/>
        </w:rPr>
        <w:t>Cechy urządzenia – interfejsy, zasilanie:</w:t>
      </w:r>
    </w:p>
    <w:p w14:paraId="2C79208F" w14:textId="033EA430" w:rsidR="002F4F56" w:rsidRPr="002B6224" w:rsidRDefault="002F4F56" w:rsidP="00293C9B">
      <w:pPr>
        <w:numPr>
          <w:ilvl w:val="1"/>
          <w:numId w:val="17"/>
        </w:numPr>
        <w:spacing w:line="24" w:lineRule="atLeast"/>
        <w:ind w:left="709"/>
        <w:jc w:val="both"/>
        <w:rPr>
          <w:rFonts w:asciiTheme="minorHAnsi" w:hAnsiTheme="minorHAnsi" w:cstheme="minorHAnsi"/>
          <w:sz w:val="22"/>
          <w:szCs w:val="22"/>
        </w:rPr>
      </w:pPr>
      <w:r w:rsidRPr="002B6224">
        <w:rPr>
          <w:rFonts w:asciiTheme="minorHAnsi" w:hAnsiTheme="minorHAnsi" w:cstheme="minorHAnsi"/>
          <w:sz w:val="22"/>
          <w:szCs w:val="22"/>
        </w:rPr>
        <w:t xml:space="preserve">Wysokość maksymalnie </w:t>
      </w:r>
      <w:r w:rsidR="002347A6" w:rsidRPr="002B6224">
        <w:rPr>
          <w:rFonts w:asciiTheme="minorHAnsi" w:hAnsiTheme="minorHAnsi" w:cstheme="minorHAnsi"/>
          <w:sz w:val="22"/>
          <w:szCs w:val="22"/>
        </w:rPr>
        <w:t>2</w:t>
      </w:r>
      <w:r w:rsidRPr="002B6224">
        <w:rPr>
          <w:rFonts w:asciiTheme="minorHAnsi" w:hAnsiTheme="minorHAnsi" w:cstheme="minorHAnsi"/>
          <w:sz w:val="22"/>
          <w:szCs w:val="22"/>
        </w:rPr>
        <w:t>U wraz z zestawem montażowym do szafy RACK 19”;</w:t>
      </w:r>
    </w:p>
    <w:p w14:paraId="3DE2C852" w14:textId="6FD66031" w:rsidR="002F4F56" w:rsidRPr="002B6224" w:rsidRDefault="002F4F56" w:rsidP="00293C9B">
      <w:pPr>
        <w:numPr>
          <w:ilvl w:val="1"/>
          <w:numId w:val="17"/>
        </w:numPr>
        <w:spacing w:line="24" w:lineRule="atLeast"/>
        <w:ind w:left="709"/>
        <w:jc w:val="both"/>
        <w:rPr>
          <w:rFonts w:asciiTheme="minorHAnsi" w:hAnsiTheme="minorHAnsi" w:cstheme="minorHAnsi"/>
          <w:sz w:val="22"/>
          <w:szCs w:val="22"/>
        </w:rPr>
      </w:pPr>
      <w:r w:rsidRPr="002B6224">
        <w:rPr>
          <w:rFonts w:asciiTheme="minorHAnsi" w:hAnsiTheme="minorHAnsi" w:cstheme="minorHAnsi"/>
          <w:sz w:val="22"/>
          <w:szCs w:val="22"/>
        </w:rPr>
        <w:t>dwa redundantne zasilacze AC 230V z kompletami kabli;</w:t>
      </w:r>
    </w:p>
    <w:p w14:paraId="5E7774B9" w14:textId="77777777" w:rsidR="002347A6" w:rsidRPr="002B6224" w:rsidRDefault="002347A6" w:rsidP="002347A6">
      <w:pPr>
        <w:numPr>
          <w:ilvl w:val="1"/>
          <w:numId w:val="17"/>
        </w:numPr>
        <w:ind w:left="709"/>
        <w:jc w:val="both"/>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10 portów 1G/10G RJ45 </w:t>
      </w:r>
    </w:p>
    <w:p w14:paraId="27C5D159" w14:textId="77777777" w:rsidR="002347A6" w:rsidRPr="002B6224" w:rsidRDefault="002347A6" w:rsidP="002347A6">
      <w:pPr>
        <w:numPr>
          <w:ilvl w:val="1"/>
          <w:numId w:val="17"/>
        </w:numPr>
        <w:ind w:left="709"/>
        <w:jc w:val="both"/>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10 portów 1G/10G SFP/SFP+ obsługujących moduły optyczne SR oraz LR</w:t>
      </w:r>
    </w:p>
    <w:p w14:paraId="6AFD0BA3" w14:textId="77777777" w:rsidR="002347A6" w:rsidRPr="002B6224" w:rsidRDefault="002347A6" w:rsidP="002347A6">
      <w:pPr>
        <w:numPr>
          <w:ilvl w:val="1"/>
          <w:numId w:val="17"/>
        </w:numPr>
        <w:ind w:left="709"/>
        <w:jc w:val="both"/>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4 porty 25 </w:t>
      </w:r>
      <w:proofErr w:type="spellStart"/>
      <w:r w:rsidRPr="002B6224">
        <w:rPr>
          <w:rFonts w:asciiTheme="minorHAnsi" w:eastAsia="Helvetica Neue Light" w:hAnsiTheme="minorHAnsi" w:cstheme="minorHAnsi"/>
          <w:sz w:val="22"/>
          <w:szCs w:val="22"/>
        </w:rPr>
        <w:t>GigabitEthernet</w:t>
      </w:r>
      <w:proofErr w:type="spellEnd"/>
      <w:r w:rsidRPr="002B6224">
        <w:rPr>
          <w:rFonts w:asciiTheme="minorHAnsi" w:eastAsia="Helvetica Neue Light" w:hAnsiTheme="minorHAnsi" w:cstheme="minorHAnsi"/>
          <w:sz w:val="22"/>
          <w:szCs w:val="22"/>
        </w:rPr>
        <w:t xml:space="preserve"> SFP28</w:t>
      </w:r>
    </w:p>
    <w:p w14:paraId="08B450EC" w14:textId="77777777" w:rsidR="002347A6" w:rsidRPr="002B6224" w:rsidRDefault="002347A6" w:rsidP="002347A6">
      <w:pPr>
        <w:numPr>
          <w:ilvl w:val="1"/>
          <w:numId w:val="17"/>
        </w:numPr>
        <w:ind w:left="709"/>
        <w:jc w:val="both"/>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2 porty 40/100 </w:t>
      </w:r>
      <w:proofErr w:type="spellStart"/>
      <w:r w:rsidRPr="002B6224">
        <w:rPr>
          <w:rFonts w:asciiTheme="minorHAnsi" w:eastAsia="Helvetica Neue Light" w:hAnsiTheme="minorHAnsi" w:cstheme="minorHAnsi"/>
          <w:sz w:val="22"/>
          <w:szCs w:val="22"/>
        </w:rPr>
        <w:t>GigabitEthernet</w:t>
      </w:r>
      <w:proofErr w:type="spellEnd"/>
      <w:r w:rsidRPr="002B6224">
        <w:rPr>
          <w:rFonts w:asciiTheme="minorHAnsi" w:eastAsia="Helvetica Neue Light" w:hAnsiTheme="minorHAnsi" w:cstheme="minorHAnsi"/>
          <w:sz w:val="22"/>
          <w:szCs w:val="22"/>
        </w:rPr>
        <w:t xml:space="preserve"> QSFP+/QSFP28</w:t>
      </w:r>
    </w:p>
    <w:p w14:paraId="08912602" w14:textId="77777777" w:rsidR="002347A6" w:rsidRPr="002B6224" w:rsidRDefault="002347A6" w:rsidP="002347A6">
      <w:pPr>
        <w:numPr>
          <w:ilvl w:val="1"/>
          <w:numId w:val="17"/>
        </w:numPr>
        <w:ind w:left="709"/>
        <w:jc w:val="both"/>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1 port 1-GigabitEthernet RJ45 lub 10-GigabitEthernet RJ45 wyłącznie do celów zarządzania (dopuszcza się uzyskanie tego portu poprzez zastosowanie portów SFP / SFP+ obsadzonych modułami z RJ45, natomiast nie dopuszcza się wykorzystania do tego celu portów wymienionych w pozostałych punktach)</w:t>
      </w:r>
    </w:p>
    <w:p w14:paraId="436BDE03" w14:textId="77777777" w:rsidR="002347A6" w:rsidRPr="002B6224" w:rsidRDefault="002347A6" w:rsidP="002347A6">
      <w:pPr>
        <w:numPr>
          <w:ilvl w:val="1"/>
          <w:numId w:val="17"/>
        </w:numPr>
        <w:ind w:left="709"/>
        <w:jc w:val="both"/>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Urządzenie musi posiadać dedykowany/wydzielony port 2,5G lub 5G lub 10-GigabitEthernet lub szybszy dla celów połączenia urządzeń w klaster (high </w:t>
      </w:r>
      <w:proofErr w:type="spellStart"/>
      <w:r w:rsidRPr="002B6224">
        <w:rPr>
          <w:rFonts w:asciiTheme="minorHAnsi" w:eastAsia="Helvetica Neue Light" w:hAnsiTheme="minorHAnsi" w:cstheme="minorHAnsi"/>
          <w:sz w:val="22"/>
          <w:szCs w:val="22"/>
        </w:rPr>
        <w:t>availability</w:t>
      </w:r>
      <w:proofErr w:type="spellEnd"/>
      <w:r w:rsidRPr="002B6224">
        <w:rPr>
          <w:rFonts w:asciiTheme="minorHAnsi" w:eastAsia="Helvetica Neue Light" w:hAnsiTheme="minorHAnsi" w:cstheme="minorHAnsi"/>
          <w:sz w:val="22"/>
          <w:szCs w:val="22"/>
        </w:rPr>
        <w:t xml:space="preserve">). Port ten musi być traktowany jako dodatkowy względem wymaganych przez Zamawiającego. Nie dopuszcza się wykorzystania do celu </w:t>
      </w:r>
      <w:proofErr w:type="spellStart"/>
      <w:r w:rsidRPr="002B6224">
        <w:rPr>
          <w:rFonts w:asciiTheme="minorHAnsi" w:eastAsia="Helvetica Neue Light" w:hAnsiTheme="minorHAnsi" w:cstheme="minorHAnsi"/>
          <w:sz w:val="22"/>
          <w:szCs w:val="22"/>
        </w:rPr>
        <w:t>klastrowania</w:t>
      </w:r>
      <w:proofErr w:type="spellEnd"/>
      <w:r w:rsidRPr="002B6224">
        <w:rPr>
          <w:rFonts w:asciiTheme="minorHAnsi" w:eastAsia="Helvetica Neue Light" w:hAnsiTheme="minorHAnsi" w:cstheme="minorHAnsi"/>
          <w:sz w:val="22"/>
          <w:szCs w:val="22"/>
        </w:rPr>
        <w:t xml:space="preserve"> portów opisanych w podstawowych wymaganiach.</w:t>
      </w:r>
    </w:p>
    <w:p w14:paraId="1C30F747" w14:textId="77777777" w:rsidR="002347A6" w:rsidRPr="002B6224" w:rsidRDefault="002347A6" w:rsidP="002347A6">
      <w:pPr>
        <w:numPr>
          <w:ilvl w:val="1"/>
          <w:numId w:val="17"/>
        </w:numPr>
        <w:ind w:left="709"/>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W ramach postępowania należy dostarczyć dwa identyczne urządzenia działające w klastrze wysokiej dostępności. Każde z urządzeń musi spełniać wszystkie opisane wymagania.</w:t>
      </w:r>
    </w:p>
    <w:p w14:paraId="6AFBFD62" w14:textId="77777777" w:rsidR="002F4F56" w:rsidRPr="002B6224" w:rsidRDefault="002F4F56" w:rsidP="002347A6">
      <w:pPr>
        <w:spacing w:line="24" w:lineRule="atLeast"/>
        <w:ind w:left="709"/>
        <w:jc w:val="both"/>
        <w:rPr>
          <w:rFonts w:asciiTheme="minorHAnsi" w:hAnsiTheme="minorHAnsi" w:cstheme="minorHAnsi"/>
          <w:sz w:val="22"/>
          <w:szCs w:val="22"/>
        </w:rPr>
      </w:pPr>
    </w:p>
    <w:p w14:paraId="7CC7F674" w14:textId="77777777" w:rsidR="002F4F56" w:rsidRPr="002B6224" w:rsidRDefault="002F4F56" w:rsidP="00293C9B">
      <w:pPr>
        <w:numPr>
          <w:ilvl w:val="0"/>
          <w:numId w:val="16"/>
        </w:numPr>
        <w:spacing w:line="24" w:lineRule="atLeast"/>
        <w:ind w:left="426"/>
        <w:jc w:val="both"/>
        <w:rPr>
          <w:rFonts w:asciiTheme="minorHAnsi" w:hAnsiTheme="minorHAnsi" w:cstheme="minorHAnsi"/>
          <w:b/>
          <w:bCs/>
          <w:sz w:val="22"/>
          <w:szCs w:val="22"/>
        </w:rPr>
      </w:pPr>
      <w:r w:rsidRPr="002B6224">
        <w:rPr>
          <w:rFonts w:asciiTheme="minorHAnsi" w:hAnsiTheme="minorHAnsi" w:cstheme="minorHAnsi"/>
          <w:b/>
          <w:bCs/>
          <w:sz w:val="22"/>
          <w:szCs w:val="22"/>
        </w:rPr>
        <w:t>Wymagania funkcjonalne dla rozwiązań NGFW</w:t>
      </w:r>
    </w:p>
    <w:p w14:paraId="1E46CDD5" w14:textId="77777777" w:rsidR="002F4F56" w:rsidRPr="002B6224" w:rsidRDefault="002F4F56" w:rsidP="00293C9B">
      <w:pPr>
        <w:spacing w:line="24" w:lineRule="atLeast"/>
        <w:jc w:val="both"/>
        <w:rPr>
          <w:rFonts w:asciiTheme="minorHAnsi" w:hAnsiTheme="minorHAnsi" w:cstheme="minorHAnsi"/>
          <w:sz w:val="22"/>
          <w:szCs w:val="22"/>
        </w:rPr>
      </w:pPr>
    </w:p>
    <w:p w14:paraId="49996189" w14:textId="77777777" w:rsidR="00B033D0" w:rsidRPr="002B6224" w:rsidRDefault="002F4F56" w:rsidP="00B033D0">
      <w:pPr>
        <w:jc w:val="both"/>
        <w:rPr>
          <w:rFonts w:asciiTheme="minorHAnsi" w:hAnsiTheme="minorHAnsi" w:cstheme="minorHAnsi"/>
          <w:sz w:val="22"/>
          <w:szCs w:val="22"/>
        </w:rPr>
      </w:pPr>
      <w:r w:rsidRPr="002B6224">
        <w:rPr>
          <w:rFonts w:asciiTheme="minorHAnsi" w:hAnsiTheme="minorHAnsi" w:cstheme="minorHAnsi"/>
          <w:b/>
          <w:bCs/>
          <w:sz w:val="22"/>
          <w:szCs w:val="22"/>
        </w:rPr>
        <w:t>UWAGA:</w:t>
      </w:r>
      <w:r w:rsidRPr="002B6224">
        <w:rPr>
          <w:rFonts w:asciiTheme="minorHAnsi" w:hAnsiTheme="minorHAnsi" w:cstheme="minorHAnsi"/>
          <w:sz w:val="22"/>
          <w:szCs w:val="22"/>
        </w:rPr>
        <w:t xml:space="preserve"> Wszystkie wymienione poniżej funkcje muszą być dostępne i realizowane przez firewall jednocześnie. Nie jest dopuszczalne, aby realizacja jakiejkolwiek funkcjonalności powodowała konieczność przełączenia urządzenia w inny tryb pracy ograniczający lub uniemożliwiający skorzystanie z innej wymaganej funkcji. Podobnie uruchomienie jakiekolwiek opisanej funkcji nie może spowodować wyłączenie lub ograniczenie działania innej funkcji wymaganej przez Zamawiającego.</w:t>
      </w:r>
      <w:r w:rsidR="00B033D0" w:rsidRPr="002B6224">
        <w:rPr>
          <w:rFonts w:asciiTheme="minorHAnsi" w:hAnsiTheme="minorHAnsi" w:cstheme="minorHAnsi"/>
          <w:sz w:val="22"/>
          <w:szCs w:val="22"/>
        </w:rPr>
        <w:t xml:space="preserve"> </w:t>
      </w:r>
    </w:p>
    <w:p w14:paraId="3D20EF07" w14:textId="66A10067" w:rsidR="00B033D0" w:rsidRPr="002B6224" w:rsidRDefault="00B033D0" w:rsidP="00B033D0">
      <w:pPr>
        <w:jc w:val="both"/>
        <w:rPr>
          <w:rFonts w:asciiTheme="minorHAnsi" w:eastAsia="Helvetica Neue Light" w:hAnsiTheme="minorHAnsi" w:cstheme="minorHAnsi"/>
          <w:i/>
          <w:iCs/>
          <w:sz w:val="18"/>
          <w:szCs w:val="18"/>
        </w:rPr>
      </w:pPr>
      <w:r w:rsidRPr="002B6224">
        <w:rPr>
          <w:rFonts w:asciiTheme="minorHAnsi" w:eastAsia="Helvetica Neue Light" w:hAnsiTheme="minorHAnsi" w:cstheme="minorHAnsi"/>
          <w:sz w:val="22"/>
          <w:szCs w:val="22"/>
        </w:rPr>
        <w:lastRenderedPageBreak/>
        <w:t>Jednocześnie Zamawiający zastrzega sobie prawo do wezwania Wykonawcy do złożenia wyjaśnień oraz prezentacji działania zaoferowanego urządzenia w przypadku powzięcia wątpliwości w tym zakresie.</w:t>
      </w:r>
    </w:p>
    <w:p w14:paraId="1D532A70" w14:textId="337EA1A1" w:rsidR="002F4F56" w:rsidRPr="002B6224" w:rsidRDefault="002F4F56" w:rsidP="00293C9B">
      <w:pPr>
        <w:spacing w:line="24" w:lineRule="atLeast"/>
        <w:jc w:val="both"/>
        <w:rPr>
          <w:rFonts w:asciiTheme="minorHAnsi" w:hAnsiTheme="minorHAnsi" w:cstheme="minorHAnsi"/>
          <w:sz w:val="22"/>
          <w:szCs w:val="22"/>
        </w:rPr>
      </w:pPr>
    </w:p>
    <w:p w14:paraId="1A8FDE29" w14:textId="77777777" w:rsidR="002F4F56" w:rsidRPr="002B6224" w:rsidRDefault="002F4F56" w:rsidP="00293C9B">
      <w:pPr>
        <w:spacing w:line="24" w:lineRule="atLeast"/>
        <w:jc w:val="both"/>
        <w:rPr>
          <w:rFonts w:asciiTheme="minorHAnsi" w:hAnsiTheme="minorHAnsi" w:cstheme="minorHAnsi"/>
          <w:sz w:val="22"/>
          <w:szCs w:val="22"/>
        </w:rPr>
      </w:pPr>
    </w:p>
    <w:p w14:paraId="1C4A8BB6" w14:textId="77777777" w:rsidR="002F4F56" w:rsidRPr="002B6224" w:rsidRDefault="002F4F56" w:rsidP="00293C9B">
      <w:pPr>
        <w:spacing w:line="24" w:lineRule="atLeast"/>
        <w:jc w:val="both"/>
        <w:rPr>
          <w:rFonts w:asciiTheme="minorHAnsi" w:hAnsiTheme="minorHAnsi" w:cstheme="minorHAnsi"/>
          <w:b/>
          <w:bCs/>
          <w:sz w:val="22"/>
          <w:szCs w:val="22"/>
        </w:rPr>
      </w:pPr>
      <w:r w:rsidRPr="002B6224">
        <w:rPr>
          <w:rFonts w:asciiTheme="minorHAnsi" w:hAnsiTheme="minorHAnsi" w:cstheme="minorHAnsi"/>
          <w:b/>
          <w:bCs/>
          <w:sz w:val="22"/>
          <w:szCs w:val="22"/>
        </w:rPr>
        <w:t>Cechy NGFW</w:t>
      </w:r>
    </w:p>
    <w:p w14:paraId="72DE7D29" w14:textId="77777777" w:rsidR="002F4F56" w:rsidRPr="002B6224" w:rsidRDefault="002F4F56" w:rsidP="00293C9B">
      <w:pPr>
        <w:spacing w:line="24" w:lineRule="atLeast"/>
        <w:jc w:val="both"/>
        <w:rPr>
          <w:rFonts w:asciiTheme="minorHAnsi" w:hAnsiTheme="minorHAnsi" w:cstheme="minorHAnsi"/>
          <w:sz w:val="22"/>
          <w:szCs w:val="22"/>
        </w:rPr>
      </w:pPr>
    </w:p>
    <w:p w14:paraId="5C748900" w14:textId="77777777" w:rsidR="002F4F56" w:rsidRPr="002B6224" w:rsidRDefault="002F4F56" w:rsidP="00293C9B">
      <w:pPr>
        <w:numPr>
          <w:ilvl w:val="0"/>
          <w:numId w:val="18"/>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 xml:space="preserve">Rozpoznawanie aplikacji bez względu na numery portów, protokoły tunelowania </w:t>
      </w:r>
      <w:r w:rsidRPr="002B6224">
        <w:rPr>
          <w:rFonts w:asciiTheme="minorHAnsi" w:hAnsiTheme="minorHAnsi" w:cstheme="minorHAnsi"/>
          <w:sz w:val="22"/>
          <w:szCs w:val="22"/>
        </w:rPr>
        <w:br/>
        <w:t>i szyfrowania (włącznie z P2P i IM). Identyfikacja aplikacji nie może wymagać podania w konfiguracji NGFW numeru lub zakresu portów, na których jest ona dokonywana. Należy założyć, że wszystkie aplikacje mogą występować na wszystkich 65 535 dostępnych portach. NFGW musi wykrywać co najmniej 4000 aplikacji predefiniowanych przez Producenta.</w:t>
      </w:r>
    </w:p>
    <w:p w14:paraId="7DB8AF9F" w14:textId="77777777" w:rsidR="002F4F56" w:rsidRPr="002B6224" w:rsidRDefault="002F4F56" w:rsidP="00293C9B">
      <w:pPr>
        <w:numPr>
          <w:ilvl w:val="0"/>
          <w:numId w:val="18"/>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Transparentne ustalenie tożsamości użytkowników</w:t>
      </w:r>
    </w:p>
    <w:p w14:paraId="313652CF" w14:textId="77777777" w:rsidR="002F4F56" w:rsidRPr="002B6224" w:rsidRDefault="002F4F56" w:rsidP="00293C9B">
      <w:pPr>
        <w:numPr>
          <w:ilvl w:val="0"/>
          <w:numId w:val="18"/>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Realizowanie funkcjonalności na bazie profili przypisywanych na poziomie reguł bezpieczeństwa:</w:t>
      </w:r>
    </w:p>
    <w:p w14:paraId="0C13A658" w14:textId="77777777" w:rsidR="002F4F56" w:rsidRPr="002B6224" w:rsidRDefault="002F4F56" w:rsidP="00293C9B">
      <w:pPr>
        <w:numPr>
          <w:ilvl w:val="1"/>
          <w:numId w:val="18"/>
        </w:numPr>
        <w:spacing w:line="24" w:lineRule="atLeast"/>
        <w:ind w:left="993"/>
        <w:jc w:val="both"/>
        <w:rPr>
          <w:rFonts w:asciiTheme="minorHAnsi" w:hAnsiTheme="minorHAnsi" w:cstheme="minorHAnsi"/>
          <w:sz w:val="22"/>
          <w:szCs w:val="22"/>
        </w:rPr>
      </w:pPr>
      <w:proofErr w:type="spellStart"/>
      <w:r w:rsidRPr="002B6224">
        <w:rPr>
          <w:rFonts w:asciiTheme="minorHAnsi" w:hAnsiTheme="minorHAnsi" w:cstheme="minorHAnsi"/>
          <w:sz w:val="22"/>
          <w:szCs w:val="22"/>
        </w:rPr>
        <w:t>Intrusion</w:t>
      </w:r>
      <w:proofErr w:type="spellEnd"/>
      <w:r w:rsidRPr="002B6224">
        <w:rPr>
          <w:rFonts w:asciiTheme="minorHAnsi" w:hAnsiTheme="minorHAnsi" w:cstheme="minorHAnsi"/>
          <w:sz w:val="22"/>
          <w:szCs w:val="22"/>
        </w:rPr>
        <w:t xml:space="preserve"> </w:t>
      </w:r>
      <w:proofErr w:type="spellStart"/>
      <w:r w:rsidRPr="002B6224">
        <w:rPr>
          <w:rFonts w:asciiTheme="minorHAnsi" w:hAnsiTheme="minorHAnsi" w:cstheme="minorHAnsi"/>
          <w:sz w:val="22"/>
          <w:szCs w:val="22"/>
        </w:rPr>
        <w:t>Prevention</w:t>
      </w:r>
      <w:proofErr w:type="spellEnd"/>
      <w:r w:rsidRPr="002B6224">
        <w:rPr>
          <w:rFonts w:asciiTheme="minorHAnsi" w:hAnsiTheme="minorHAnsi" w:cstheme="minorHAnsi"/>
          <w:sz w:val="22"/>
          <w:szCs w:val="22"/>
        </w:rPr>
        <w:t xml:space="preserve"> System (IPS), </w:t>
      </w:r>
    </w:p>
    <w:p w14:paraId="68E13AF5" w14:textId="77777777" w:rsidR="002F4F56" w:rsidRPr="002B6224" w:rsidRDefault="002F4F56" w:rsidP="00293C9B">
      <w:pPr>
        <w:numPr>
          <w:ilvl w:val="1"/>
          <w:numId w:val="18"/>
        </w:numPr>
        <w:spacing w:line="24" w:lineRule="atLeast"/>
        <w:ind w:left="993"/>
        <w:jc w:val="both"/>
        <w:rPr>
          <w:rFonts w:asciiTheme="minorHAnsi" w:hAnsiTheme="minorHAnsi" w:cstheme="minorHAnsi"/>
          <w:sz w:val="22"/>
          <w:szCs w:val="22"/>
        </w:rPr>
      </w:pPr>
      <w:r w:rsidRPr="002B6224">
        <w:rPr>
          <w:rFonts w:asciiTheme="minorHAnsi" w:hAnsiTheme="minorHAnsi" w:cstheme="minorHAnsi"/>
          <w:sz w:val="22"/>
          <w:szCs w:val="22"/>
        </w:rPr>
        <w:t xml:space="preserve">Antywirus (AV), </w:t>
      </w:r>
    </w:p>
    <w:p w14:paraId="239FC3AA" w14:textId="77777777" w:rsidR="002F4F56" w:rsidRPr="002B6224" w:rsidRDefault="002F4F56" w:rsidP="00293C9B">
      <w:pPr>
        <w:numPr>
          <w:ilvl w:val="1"/>
          <w:numId w:val="18"/>
        </w:numPr>
        <w:spacing w:line="24" w:lineRule="atLeast"/>
        <w:ind w:left="993"/>
        <w:jc w:val="both"/>
        <w:rPr>
          <w:rFonts w:asciiTheme="minorHAnsi" w:hAnsiTheme="minorHAnsi" w:cstheme="minorHAnsi"/>
          <w:sz w:val="22"/>
          <w:szCs w:val="22"/>
        </w:rPr>
      </w:pPr>
      <w:r w:rsidRPr="002B6224">
        <w:rPr>
          <w:rFonts w:asciiTheme="minorHAnsi" w:hAnsiTheme="minorHAnsi" w:cstheme="minorHAnsi"/>
          <w:sz w:val="22"/>
          <w:szCs w:val="22"/>
        </w:rPr>
        <w:t>Anty-Spyware / Anty-</w:t>
      </w:r>
      <w:proofErr w:type="spellStart"/>
      <w:proofErr w:type="gramStart"/>
      <w:r w:rsidRPr="002B6224">
        <w:rPr>
          <w:rFonts w:asciiTheme="minorHAnsi" w:hAnsiTheme="minorHAnsi" w:cstheme="minorHAnsi"/>
          <w:sz w:val="22"/>
          <w:szCs w:val="22"/>
        </w:rPr>
        <w:t>Malware</w:t>
      </w:r>
      <w:proofErr w:type="spellEnd"/>
      <w:r w:rsidRPr="002B6224">
        <w:rPr>
          <w:rFonts w:asciiTheme="minorHAnsi" w:hAnsiTheme="minorHAnsi" w:cstheme="minorHAnsi"/>
          <w:sz w:val="22"/>
          <w:szCs w:val="22"/>
        </w:rPr>
        <w:t xml:space="preserve"> ,</w:t>
      </w:r>
      <w:proofErr w:type="gramEnd"/>
    </w:p>
    <w:p w14:paraId="4322117F" w14:textId="77777777" w:rsidR="002F4F56" w:rsidRPr="002B6224" w:rsidRDefault="002F4F56" w:rsidP="00293C9B">
      <w:pPr>
        <w:numPr>
          <w:ilvl w:val="1"/>
          <w:numId w:val="18"/>
        </w:numPr>
        <w:spacing w:line="24" w:lineRule="atLeast"/>
        <w:ind w:left="993"/>
        <w:jc w:val="both"/>
        <w:rPr>
          <w:rFonts w:asciiTheme="minorHAnsi" w:hAnsiTheme="minorHAnsi" w:cstheme="minorHAnsi"/>
          <w:sz w:val="22"/>
          <w:szCs w:val="22"/>
        </w:rPr>
      </w:pPr>
      <w:r w:rsidRPr="002B6224">
        <w:rPr>
          <w:rFonts w:asciiTheme="minorHAnsi" w:hAnsiTheme="minorHAnsi" w:cstheme="minorHAnsi"/>
          <w:sz w:val="22"/>
          <w:szCs w:val="22"/>
        </w:rPr>
        <w:t>Kategoryzacja URL i filtracja URL</w:t>
      </w:r>
    </w:p>
    <w:p w14:paraId="0D060C95" w14:textId="77777777" w:rsidR="002F4F56" w:rsidRPr="002B6224" w:rsidRDefault="002F4F56" w:rsidP="00293C9B">
      <w:pPr>
        <w:numPr>
          <w:ilvl w:val="1"/>
          <w:numId w:val="18"/>
        </w:numPr>
        <w:spacing w:line="24" w:lineRule="atLeast"/>
        <w:ind w:left="993"/>
        <w:jc w:val="both"/>
        <w:rPr>
          <w:rFonts w:asciiTheme="minorHAnsi" w:hAnsiTheme="minorHAnsi" w:cstheme="minorHAnsi"/>
          <w:sz w:val="22"/>
          <w:szCs w:val="22"/>
        </w:rPr>
      </w:pPr>
      <w:r w:rsidRPr="002B6224">
        <w:rPr>
          <w:rFonts w:asciiTheme="minorHAnsi" w:hAnsiTheme="minorHAnsi" w:cstheme="minorHAnsi"/>
          <w:sz w:val="22"/>
          <w:szCs w:val="22"/>
        </w:rPr>
        <w:t>ochrona DNS,</w:t>
      </w:r>
    </w:p>
    <w:p w14:paraId="3C1D62A2" w14:textId="77777777" w:rsidR="002F4F56" w:rsidRPr="002B6224" w:rsidRDefault="002F4F56" w:rsidP="00293C9B">
      <w:pPr>
        <w:numPr>
          <w:ilvl w:val="1"/>
          <w:numId w:val="18"/>
        </w:numPr>
        <w:spacing w:line="24" w:lineRule="atLeast"/>
        <w:ind w:left="993"/>
        <w:jc w:val="both"/>
        <w:rPr>
          <w:rFonts w:asciiTheme="minorHAnsi" w:hAnsiTheme="minorHAnsi" w:cstheme="minorHAnsi"/>
          <w:sz w:val="22"/>
          <w:szCs w:val="22"/>
        </w:rPr>
      </w:pPr>
      <w:proofErr w:type="spellStart"/>
      <w:r w:rsidRPr="002B6224">
        <w:rPr>
          <w:rFonts w:asciiTheme="minorHAnsi" w:hAnsiTheme="minorHAnsi" w:cstheme="minorHAnsi"/>
          <w:sz w:val="22"/>
          <w:szCs w:val="22"/>
        </w:rPr>
        <w:t>sandbox</w:t>
      </w:r>
      <w:proofErr w:type="spellEnd"/>
      <w:r w:rsidRPr="002B6224">
        <w:rPr>
          <w:rFonts w:asciiTheme="minorHAnsi" w:hAnsiTheme="minorHAnsi" w:cstheme="minorHAnsi"/>
          <w:sz w:val="22"/>
          <w:szCs w:val="22"/>
        </w:rPr>
        <w:t xml:space="preserve"> lokalny lub chmurowy tego samego producenta</w:t>
      </w:r>
    </w:p>
    <w:p w14:paraId="4E5DA4A9" w14:textId="77777777" w:rsidR="002F4F56" w:rsidRPr="002B6224" w:rsidRDefault="002F4F56" w:rsidP="00293C9B">
      <w:pPr>
        <w:numPr>
          <w:ilvl w:val="0"/>
          <w:numId w:val="18"/>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Budowanie reguł bezpieczeństwa opierające się na podstawowych selektorach takich jak: strefy bezpieczeństwa źródłowe/docelowe, adresy IP źródłowe/docelowe, aplikacje (w warstwie L7 OSI), użytkownicy/grupy z Active Directory</w:t>
      </w:r>
    </w:p>
    <w:p w14:paraId="7982CFFE" w14:textId="77777777" w:rsidR="002F4F56" w:rsidRPr="002B6224" w:rsidRDefault="002F4F56" w:rsidP="00293C9B">
      <w:pPr>
        <w:numPr>
          <w:ilvl w:val="0"/>
          <w:numId w:val="18"/>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System musi zapewniać możliwość łączenia w klaster Active-Active lub Active-</w:t>
      </w:r>
      <w:proofErr w:type="spellStart"/>
      <w:r w:rsidRPr="002B6224">
        <w:rPr>
          <w:rFonts w:asciiTheme="minorHAnsi" w:hAnsiTheme="minorHAnsi" w:cstheme="minorHAnsi"/>
          <w:sz w:val="22"/>
          <w:szCs w:val="22"/>
        </w:rPr>
        <w:t>Passive</w:t>
      </w:r>
      <w:proofErr w:type="spellEnd"/>
      <w:r w:rsidRPr="002B6224">
        <w:rPr>
          <w:rFonts w:asciiTheme="minorHAnsi" w:hAnsiTheme="minorHAnsi" w:cstheme="minorHAnsi"/>
          <w:sz w:val="22"/>
          <w:szCs w:val="22"/>
        </w:rPr>
        <w:t>. W obu trybach system firewall zapewnia funkcję synchronizacji sesji</w:t>
      </w:r>
    </w:p>
    <w:p w14:paraId="2A7232FE" w14:textId="77777777" w:rsidR="002F4F56" w:rsidRPr="002B6224" w:rsidRDefault="002F4F56" w:rsidP="00293C9B">
      <w:pPr>
        <w:spacing w:line="24" w:lineRule="atLeast"/>
        <w:ind w:left="284"/>
        <w:jc w:val="both"/>
        <w:rPr>
          <w:rFonts w:asciiTheme="minorHAnsi" w:hAnsiTheme="minorHAnsi" w:cstheme="minorHAnsi"/>
          <w:sz w:val="22"/>
          <w:szCs w:val="22"/>
        </w:rPr>
      </w:pPr>
    </w:p>
    <w:p w14:paraId="7A1B0D84" w14:textId="77777777" w:rsidR="002F4F56" w:rsidRPr="002B6224" w:rsidRDefault="002F4F56" w:rsidP="00293C9B">
      <w:pPr>
        <w:spacing w:line="24" w:lineRule="atLeast"/>
        <w:jc w:val="both"/>
        <w:rPr>
          <w:rFonts w:asciiTheme="minorHAnsi" w:hAnsiTheme="minorHAnsi" w:cstheme="minorHAnsi"/>
          <w:b/>
          <w:bCs/>
          <w:i/>
          <w:iCs/>
          <w:sz w:val="22"/>
          <w:szCs w:val="22"/>
        </w:rPr>
      </w:pPr>
    </w:p>
    <w:p w14:paraId="7AE27996" w14:textId="77777777" w:rsidR="002F4F56" w:rsidRPr="002B6224" w:rsidRDefault="002F4F56" w:rsidP="00293C9B">
      <w:pPr>
        <w:spacing w:line="24" w:lineRule="atLeast"/>
        <w:jc w:val="both"/>
        <w:rPr>
          <w:rFonts w:asciiTheme="minorHAnsi" w:hAnsiTheme="minorHAnsi" w:cstheme="minorHAnsi"/>
          <w:b/>
          <w:bCs/>
          <w:sz w:val="22"/>
          <w:szCs w:val="22"/>
        </w:rPr>
      </w:pPr>
      <w:r w:rsidRPr="002B6224">
        <w:rPr>
          <w:rFonts w:asciiTheme="minorHAnsi" w:hAnsiTheme="minorHAnsi" w:cstheme="minorHAnsi"/>
          <w:b/>
          <w:bCs/>
          <w:sz w:val="22"/>
          <w:szCs w:val="22"/>
        </w:rPr>
        <w:t>Silniki detekcyjne i ochronne NGFW</w:t>
      </w:r>
    </w:p>
    <w:p w14:paraId="5D5F5A6A" w14:textId="77777777" w:rsidR="002F4F56" w:rsidRPr="002B6224" w:rsidRDefault="002F4F56" w:rsidP="00293C9B">
      <w:pPr>
        <w:spacing w:line="24" w:lineRule="atLeast"/>
        <w:jc w:val="both"/>
        <w:rPr>
          <w:rFonts w:asciiTheme="minorHAnsi" w:hAnsiTheme="minorHAnsi" w:cstheme="minorHAnsi"/>
          <w:i/>
          <w:iCs/>
          <w:sz w:val="22"/>
          <w:szCs w:val="22"/>
        </w:rPr>
      </w:pPr>
    </w:p>
    <w:p w14:paraId="2E1C7624" w14:textId="77777777" w:rsidR="002F4F56" w:rsidRPr="002B6224" w:rsidRDefault="002F4F56" w:rsidP="00293C9B">
      <w:pPr>
        <w:pStyle w:val="Akapitzlist"/>
        <w:numPr>
          <w:ilvl w:val="0"/>
          <w:numId w:val="31"/>
        </w:numPr>
        <w:spacing w:after="0" w:line="24" w:lineRule="atLeast"/>
        <w:ind w:left="284"/>
        <w:contextualSpacing w:val="0"/>
        <w:jc w:val="both"/>
        <w:rPr>
          <w:rFonts w:asciiTheme="minorHAnsi" w:eastAsia="Times New Roman" w:hAnsiTheme="minorHAnsi" w:cstheme="minorHAnsi"/>
        </w:rPr>
      </w:pPr>
      <w:r w:rsidRPr="002B6224">
        <w:rPr>
          <w:rFonts w:asciiTheme="minorHAnsi" w:eastAsia="Times New Roman" w:hAnsiTheme="minorHAnsi" w:cstheme="minorHAnsi"/>
        </w:rPr>
        <w:t xml:space="preserve">Bazy sygnatur IPS, AV, Anty-Spyware (lub innego silnika, jeżeli obejmuje on ochronę przed Spyware) muszą być przechowywane na NGFW, regularnie aktualizowane w sposób automatyczny. </w:t>
      </w:r>
    </w:p>
    <w:p w14:paraId="14ED108F" w14:textId="77777777" w:rsidR="002F4F56" w:rsidRPr="002B6224" w:rsidRDefault="002F4F56" w:rsidP="00293C9B">
      <w:pPr>
        <w:numPr>
          <w:ilvl w:val="0"/>
          <w:numId w:val="31"/>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 xml:space="preserve">Aktualizacje sygnatur AV muszą odbywać się nie rzadziej niż raz na 24 godziny. </w:t>
      </w:r>
    </w:p>
    <w:p w14:paraId="65A0EA61" w14:textId="77777777" w:rsidR="002F4F56" w:rsidRPr="002B6224" w:rsidRDefault="002F4F56" w:rsidP="00293C9B">
      <w:pPr>
        <w:numPr>
          <w:ilvl w:val="0"/>
          <w:numId w:val="31"/>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Musi być zapewniona możliwość tworzenia własnych sygnatur IPS bez wykorzystania zewnętrznych narzędzi (dopuszcza się tworzenie sygnatur z wykorzystaniem dostarczanego systemu zarządzania) czy wsparcia producenta.</w:t>
      </w:r>
    </w:p>
    <w:p w14:paraId="694C806D" w14:textId="77777777" w:rsidR="002F4F56" w:rsidRPr="002B6224" w:rsidRDefault="002F4F56" w:rsidP="00293C9B">
      <w:pPr>
        <w:numPr>
          <w:ilvl w:val="0"/>
          <w:numId w:val="31"/>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Urządzenie NGFW musi umożliwiać elastyczną konfigurację AV i IPS w szczególności wyłączenia części sygnatur dla określonych grup użytkowników i/lub aplikacji. Urządzenie musi umożliwiać uruchomienie funkcji IPS i AV z dokładnością do reguły bezpieczeństwa. Nie dopuszcza się by IPS i AV był uruchamiany dla całego urządzenia lub dla interfejsu fizycznego albo logicznego, gdzie administrator nie ma możliwości konfiguracji jaka część ruchu będzie podlegała inspekcji i w jakim zakresie.</w:t>
      </w:r>
    </w:p>
    <w:p w14:paraId="36E7B2BC" w14:textId="77777777" w:rsidR="002F4F56" w:rsidRPr="002B6224" w:rsidRDefault="002F4F56" w:rsidP="00293C9B">
      <w:pPr>
        <w:numPr>
          <w:ilvl w:val="0"/>
          <w:numId w:val="31"/>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 xml:space="preserve">Wykrywanie aktywności sieci typu </w:t>
      </w:r>
      <w:proofErr w:type="spellStart"/>
      <w:r w:rsidRPr="002B6224">
        <w:rPr>
          <w:rFonts w:asciiTheme="minorHAnsi" w:hAnsiTheme="minorHAnsi" w:cstheme="minorHAnsi"/>
          <w:sz w:val="22"/>
          <w:szCs w:val="22"/>
        </w:rPr>
        <w:t>Botnet</w:t>
      </w:r>
      <w:proofErr w:type="spellEnd"/>
      <w:r w:rsidRPr="002B6224">
        <w:rPr>
          <w:rFonts w:asciiTheme="minorHAnsi" w:hAnsiTheme="minorHAnsi" w:cstheme="minorHAnsi"/>
          <w:sz w:val="22"/>
          <w:szCs w:val="22"/>
        </w:rPr>
        <w:t xml:space="preserve">. </w:t>
      </w:r>
    </w:p>
    <w:p w14:paraId="71C0A7AB" w14:textId="77777777" w:rsidR="002F4F56" w:rsidRPr="002B6224" w:rsidRDefault="002F4F56" w:rsidP="00293C9B">
      <w:pPr>
        <w:numPr>
          <w:ilvl w:val="0"/>
          <w:numId w:val="31"/>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 xml:space="preserve">Możliwość blokowania transmisji plików, co najmniej następujących typów: bat, </w:t>
      </w:r>
      <w:proofErr w:type="spellStart"/>
      <w:r w:rsidRPr="002B6224">
        <w:rPr>
          <w:rFonts w:asciiTheme="minorHAnsi" w:hAnsiTheme="minorHAnsi" w:cstheme="minorHAnsi"/>
          <w:sz w:val="22"/>
          <w:szCs w:val="22"/>
        </w:rPr>
        <w:t>cab</w:t>
      </w:r>
      <w:proofErr w:type="spellEnd"/>
      <w:r w:rsidRPr="002B6224">
        <w:rPr>
          <w:rFonts w:asciiTheme="minorHAnsi" w:hAnsiTheme="minorHAnsi" w:cstheme="minorHAnsi"/>
          <w:sz w:val="22"/>
          <w:szCs w:val="22"/>
        </w:rPr>
        <w:t xml:space="preserve">, pliki MS Office, </w:t>
      </w:r>
      <w:proofErr w:type="spellStart"/>
      <w:r w:rsidRPr="002B6224">
        <w:rPr>
          <w:rFonts w:asciiTheme="minorHAnsi" w:hAnsiTheme="minorHAnsi" w:cstheme="minorHAnsi"/>
          <w:sz w:val="22"/>
          <w:szCs w:val="22"/>
        </w:rPr>
        <w:t>rar</w:t>
      </w:r>
      <w:proofErr w:type="spellEnd"/>
      <w:r w:rsidRPr="002B6224">
        <w:rPr>
          <w:rFonts w:asciiTheme="minorHAnsi" w:hAnsiTheme="minorHAnsi" w:cstheme="minorHAnsi"/>
          <w:sz w:val="22"/>
          <w:szCs w:val="22"/>
        </w:rPr>
        <w:t xml:space="preserve">, zip, exe, </w:t>
      </w:r>
      <w:proofErr w:type="spellStart"/>
      <w:r w:rsidRPr="002B6224">
        <w:rPr>
          <w:rFonts w:asciiTheme="minorHAnsi" w:hAnsiTheme="minorHAnsi" w:cstheme="minorHAnsi"/>
          <w:sz w:val="22"/>
          <w:szCs w:val="22"/>
        </w:rPr>
        <w:t>gzip</w:t>
      </w:r>
      <w:proofErr w:type="spellEnd"/>
      <w:r w:rsidRPr="002B6224">
        <w:rPr>
          <w:rFonts w:asciiTheme="minorHAnsi" w:hAnsiTheme="minorHAnsi" w:cstheme="minorHAnsi"/>
          <w:sz w:val="22"/>
          <w:szCs w:val="22"/>
        </w:rPr>
        <w:t xml:space="preserve">, </w:t>
      </w:r>
      <w:proofErr w:type="spellStart"/>
      <w:r w:rsidRPr="002B6224">
        <w:rPr>
          <w:rFonts w:asciiTheme="minorHAnsi" w:hAnsiTheme="minorHAnsi" w:cstheme="minorHAnsi"/>
          <w:sz w:val="22"/>
          <w:szCs w:val="22"/>
        </w:rPr>
        <w:t>hta</w:t>
      </w:r>
      <w:proofErr w:type="spellEnd"/>
      <w:r w:rsidRPr="002B6224">
        <w:rPr>
          <w:rFonts w:asciiTheme="minorHAnsi" w:hAnsiTheme="minorHAnsi" w:cstheme="minorHAnsi"/>
          <w:sz w:val="22"/>
          <w:szCs w:val="22"/>
        </w:rPr>
        <w:t xml:space="preserve">, pdf, tar, </w:t>
      </w:r>
      <w:proofErr w:type="spellStart"/>
      <w:r w:rsidRPr="002B6224">
        <w:rPr>
          <w:rFonts w:asciiTheme="minorHAnsi" w:hAnsiTheme="minorHAnsi" w:cstheme="minorHAnsi"/>
          <w:sz w:val="22"/>
          <w:szCs w:val="22"/>
        </w:rPr>
        <w:t>tif</w:t>
      </w:r>
      <w:proofErr w:type="spellEnd"/>
      <w:r w:rsidRPr="002B6224">
        <w:rPr>
          <w:rFonts w:asciiTheme="minorHAnsi" w:hAnsiTheme="minorHAnsi" w:cstheme="minorHAnsi"/>
          <w:sz w:val="22"/>
          <w:szCs w:val="22"/>
        </w:rPr>
        <w:t xml:space="preserve">. Rozpoznawanie pliku na podstawie nagłówka i typu MIME. </w:t>
      </w:r>
    </w:p>
    <w:p w14:paraId="06ED2F01" w14:textId="77777777" w:rsidR="002F4F56" w:rsidRPr="002B6224" w:rsidRDefault="002F4F56" w:rsidP="00293C9B">
      <w:pPr>
        <w:numPr>
          <w:ilvl w:val="0"/>
          <w:numId w:val="31"/>
        </w:numPr>
        <w:suppressAutoHyphens/>
        <w:spacing w:line="24" w:lineRule="atLeast"/>
        <w:ind w:left="284"/>
        <w:jc w:val="both"/>
        <w:textDirection w:val="btLr"/>
        <w:textAlignment w:val="top"/>
        <w:outlineLvl w:val="0"/>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Funkcja filtrowania ruchu URL w oparciu o automatycznie aktualizowaną bazę kategorii stron WWW i bazę reputacji tych stron. </w:t>
      </w:r>
    </w:p>
    <w:p w14:paraId="5430F1C9" w14:textId="77777777" w:rsidR="002F4F56" w:rsidRPr="002B6224"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Ocena strony musi obejmować określenie jej kategorii (np. finanse, zakupy, sport, </w:t>
      </w:r>
      <w:proofErr w:type="spellStart"/>
      <w:r w:rsidRPr="002B6224">
        <w:rPr>
          <w:rFonts w:asciiTheme="minorHAnsi" w:eastAsia="Helvetica Neue Light" w:hAnsiTheme="minorHAnsi" w:cstheme="minorHAnsi"/>
          <w:sz w:val="22"/>
          <w:szCs w:val="22"/>
        </w:rPr>
        <w:t>itp</w:t>
      </w:r>
      <w:proofErr w:type="spellEnd"/>
      <w:r w:rsidRPr="002B6224">
        <w:rPr>
          <w:rFonts w:asciiTheme="minorHAnsi" w:eastAsia="Helvetica Neue Light" w:hAnsiTheme="minorHAnsi" w:cstheme="minorHAnsi"/>
          <w:sz w:val="22"/>
          <w:szCs w:val="22"/>
        </w:rPr>
        <w:t xml:space="preserve">) </w:t>
      </w:r>
    </w:p>
    <w:p w14:paraId="74B87D3D" w14:textId="77777777" w:rsidR="002F4F56" w:rsidRPr="002B6224"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Ocena strony musi obejmować określenie ryzyka do niej przypisanego (co najmniej </w:t>
      </w:r>
      <w:proofErr w:type="spellStart"/>
      <w:r w:rsidRPr="002B6224">
        <w:rPr>
          <w:rFonts w:asciiTheme="minorHAnsi" w:eastAsia="Helvetica Neue Light" w:hAnsiTheme="minorHAnsi" w:cstheme="minorHAnsi"/>
          <w:sz w:val="22"/>
          <w:szCs w:val="22"/>
        </w:rPr>
        <w:t>wysokie-średnie-niskie</w:t>
      </w:r>
      <w:proofErr w:type="spellEnd"/>
      <w:r w:rsidRPr="002B6224">
        <w:rPr>
          <w:rFonts w:asciiTheme="minorHAnsi" w:eastAsia="Helvetica Neue Light" w:hAnsiTheme="minorHAnsi" w:cstheme="minorHAnsi"/>
          <w:sz w:val="22"/>
          <w:szCs w:val="22"/>
        </w:rPr>
        <w:t xml:space="preserve">). </w:t>
      </w:r>
    </w:p>
    <w:p w14:paraId="64A98977" w14:textId="77777777" w:rsidR="002F4F56" w:rsidRPr="002B6224"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lastRenderedPageBreak/>
        <w:t>Musi być zapewniona możliwość tworzenia własnych list stron (</w:t>
      </w:r>
      <w:proofErr w:type="spellStart"/>
      <w:r w:rsidRPr="002B6224">
        <w:rPr>
          <w:rFonts w:asciiTheme="minorHAnsi" w:eastAsia="Helvetica Neue Light" w:hAnsiTheme="minorHAnsi" w:cstheme="minorHAnsi"/>
          <w:sz w:val="22"/>
          <w:szCs w:val="22"/>
        </w:rPr>
        <w:t>whitelist</w:t>
      </w:r>
      <w:proofErr w:type="spellEnd"/>
      <w:r w:rsidRPr="002B6224">
        <w:rPr>
          <w:rFonts w:asciiTheme="minorHAnsi" w:eastAsia="Helvetica Neue Light" w:hAnsiTheme="minorHAnsi" w:cstheme="minorHAnsi"/>
          <w:sz w:val="22"/>
          <w:szCs w:val="22"/>
        </w:rPr>
        <w:t xml:space="preserve"> oraz </w:t>
      </w:r>
      <w:proofErr w:type="spellStart"/>
      <w:r w:rsidRPr="002B6224">
        <w:rPr>
          <w:rFonts w:asciiTheme="minorHAnsi" w:eastAsia="Helvetica Neue Light" w:hAnsiTheme="minorHAnsi" w:cstheme="minorHAnsi"/>
          <w:sz w:val="22"/>
          <w:szCs w:val="22"/>
        </w:rPr>
        <w:t>blacklist</w:t>
      </w:r>
      <w:proofErr w:type="spellEnd"/>
      <w:r w:rsidRPr="002B6224">
        <w:rPr>
          <w:rFonts w:asciiTheme="minorHAnsi" w:eastAsia="Helvetica Neue Light" w:hAnsiTheme="minorHAnsi" w:cstheme="minorHAnsi"/>
          <w:sz w:val="22"/>
          <w:szCs w:val="22"/>
        </w:rPr>
        <w:t>) bez wykorzystania zewnętrznych narzędzi czy wsparcia producenta z możliwością konfiguracji, gdzie własne listy będą miały wyższy priorytet niż klasyfikacja na bazie kategorii dostarczanych przez producenta.</w:t>
      </w:r>
    </w:p>
    <w:p w14:paraId="570B8141" w14:textId="77777777" w:rsidR="002F4F56" w:rsidRPr="002B6224" w:rsidRDefault="002F4F56" w:rsidP="00293C9B">
      <w:pPr>
        <w:numPr>
          <w:ilvl w:val="0"/>
          <w:numId w:val="31"/>
        </w:numPr>
        <w:suppressAutoHyphens/>
        <w:spacing w:line="24" w:lineRule="atLeast"/>
        <w:ind w:left="284"/>
        <w:jc w:val="both"/>
        <w:textDirection w:val="btLr"/>
        <w:textAlignment w:val="top"/>
        <w:outlineLvl w:val="0"/>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Funkcja ochrony przed zagrożeniami Zero Day oraz zapewnienie współpracy z </w:t>
      </w:r>
      <w:proofErr w:type="spellStart"/>
      <w:r w:rsidRPr="002B6224">
        <w:rPr>
          <w:rFonts w:asciiTheme="minorHAnsi" w:eastAsia="Helvetica Neue Light" w:hAnsiTheme="minorHAnsi" w:cstheme="minorHAnsi"/>
          <w:sz w:val="22"/>
          <w:szCs w:val="22"/>
        </w:rPr>
        <w:t>sandboxem</w:t>
      </w:r>
      <w:proofErr w:type="spellEnd"/>
      <w:r w:rsidRPr="002B6224">
        <w:rPr>
          <w:rFonts w:asciiTheme="minorHAnsi" w:eastAsia="Helvetica Neue Light" w:hAnsiTheme="minorHAnsi" w:cstheme="minorHAnsi"/>
          <w:sz w:val="22"/>
          <w:szCs w:val="22"/>
        </w:rPr>
        <w:t xml:space="preserve"> </w:t>
      </w:r>
    </w:p>
    <w:p w14:paraId="6F6A9172" w14:textId="77777777" w:rsidR="002F4F56" w:rsidRPr="002B6224"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możliwość przesyłania do systemu </w:t>
      </w:r>
      <w:proofErr w:type="spellStart"/>
      <w:r w:rsidRPr="002B6224">
        <w:rPr>
          <w:rFonts w:asciiTheme="minorHAnsi" w:eastAsia="Helvetica Neue Light" w:hAnsiTheme="minorHAnsi" w:cstheme="minorHAnsi"/>
          <w:sz w:val="22"/>
          <w:szCs w:val="22"/>
        </w:rPr>
        <w:t>sandbox</w:t>
      </w:r>
      <w:proofErr w:type="spellEnd"/>
      <w:r w:rsidRPr="002B6224">
        <w:rPr>
          <w:rFonts w:asciiTheme="minorHAnsi" w:eastAsia="Helvetica Neue Light" w:hAnsiTheme="minorHAnsi" w:cstheme="minorHAnsi"/>
          <w:sz w:val="22"/>
          <w:szCs w:val="22"/>
        </w:rPr>
        <w:t xml:space="preserve"> (tego samego producenta co firewall) plików zdefiniowanych przez administratora (co najmniej exe, </w:t>
      </w:r>
      <w:proofErr w:type="spellStart"/>
      <w:r w:rsidRPr="002B6224">
        <w:rPr>
          <w:rFonts w:asciiTheme="minorHAnsi" w:eastAsia="Helvetica Neue Light" w:hAnsiTheme="minorHAnsi" w:cstheme="minorHAnsi"/>
          <w:sz w:val="22"/>
          <w:szCs w:val="22"/>
        </w:rPr>
        <w:t>dll</w:t>
      </w:r>
      <w:proofErr w:type="spellEnd"/>
      <w:r w:rsidRPr="002B6224">
        <w:rPr>
          <w:rFonts w:asciiTheme="minorHAnsi" w:eastAsia="Helvetica Neue Light" w:hAnsiTheme="minorHAnsi" w:cstheme="minorHAnsi"/>
          <w:sz w:val="22"/>
          <w:szCs w:val="22"/>
        </w:rPr>
        <w:t xml:space="preserve">, </w:t>
      </w:r>
      <w:proofErr w:type="spellStart"/>
      <w:r w:rsidRPr="002B6224">
        <w:rPr>
          <w:rFonts w:asciiTheme="minorHAnsi" w:eastAsia="Helvetica Neue Light" w:hAnsiTheme="minorHAnsi" w:cstheme="minorHAnsi"/>
          <w:sz w:val="22"/>
          <w:szCs w:val="22"/>
        </w:rPr>
        <w:t>java</w:t>
      </w:r>
      <w:proofErr w:type="spellEnd"/>
      <w:r w:rsidRPr="002B6224">
        <w:rPr>
          <w:rFonts w:asciiTheme="minorHAnsi" w:eastAsia="Helvetica Neue Light" w:hAnsiTheme="minorHAnsi" w:cstheme="minorHAnsi"/>
          <w:sz w:val="22"/>
          <w:szCs w:val="22"/>
        </w:rPr>
        <w:t>, MS Office, pdf). Zamawiający dopuszcza by odbywało się̨ to poprzez dedykowany mechanizm wbudowany w urządzenie lub przez jeden z wymaganych silników detekcyjnych przy czym funkcja ta musi mieć możliwość wskazania/wykluczania z filtrowania specyficznego ruchu sieciowego na podstawie zarówno kierunku transmisji (ruch wchodzący/wychodzący ze wskazanej strefy bezpieczeństwa), adresu źródłowego IP jak i adresu docelowego IP jak i rozpoznania aplikacji lub zdefiniowanych serwisów, np. poprzez numer portu, protokół transportowy;</w:t>
      </w:r>
    </w:p>
    <w:p w14:paraId="665AC5C3" w14:textId="77777777" w:rsidR="002F4F56" w:rsidRPr="002B6224"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możliwość aktualizacji systemu firewall o nowo wykryte (w </w:t>
      </w:r>
      <w:proofErr w:type="spellStart"/>
      <w:r w:rsidRPr="002B6224">
        <w:rPr>
          <w:rFonts w:asciiTheme="minorHAnsi" w:eastAsia="Helvetica Neue Light" w:hAnsiTheme="minorHAnsi" w:cstheme="minorHAnsi"/>
          <w:sz w:val="22"/>
          <w:szCs w:val="22"/>
        </w:rPr>
        <w:t>Sandbox</w:t>
      </w:r>
      <w:proofErr w:type="spellEnd"/>
      <w:r w:rsidRPr="002B6224">
        <w:rPr>
          <w:rFonts w:asciiTheme="minorHAnsi" w:eastAsia="Helvetica Neue Light" w:hAnsiTheme="minorHAnsi" w:cstheme="minorHAnsi"/>
          <w:sz w:val="22"/>
          <w:szCs w:val="22"/>
        </w:rPr>
        <w:t>) zagrożenia;</w:t>
      </w:r>
    </w:p>
    <w:p w14:paraId="4361B3B7" w14:textId="77777777" w:rsidR="002F4F56" w:rsidRPr="002B6224"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administrator musi posiadać dostęp do raportów z </w:t>
      </w:r>
      <w:proofErr w:type="spellStart"/>
      <w:r w:rsidRPr="002B6224">
        <w:rPr>
          <w:rFonts w:asciiTheme="minorHAnsi" w:eastAsia="Helvetica Neue Light" w:hAnsiTheme="minorHAnsi" w:cstheme="minorHAnsi"/>
          <w:sz w:val="22"/>
          <w:szCs w:val="22"/>
        </w:rPr>
        <w:t>sandboxa</w:t>
      </w:r>
      <w:proofErr w:type="spellEnd"/>
      <w:r w:rsidRPr="002B6224">
        <w:rPr>
          <w:rFonts w:asciiTheme="minorHAnsi" w:eastAsia="Helvetica Neue Light" w:hAnsiTheme="minorHAnsi" w:cstheme="minorHAnsi"/>
          <w:sz w:val="22"/>
          <w:szCs w:val="22"/>
        </w:rPr>
        <w:t xml:space="preserve"> dotyczących plików wysyłanych przez urządzenia, jak również posiadać możliwość manualnego wysłania pliku (np. poprzez </w:t>
      </w:r>
      <w:proofErr w:type="spellStart"/>
      <w:r w:rsidRPr="002B6224">
        <w:rPr>
          <w:rFonts w:asciiTheme="minorHAnsi" w:eastAsia="Helvetica Neue Light" w:hAnsiTheme="minorHAnsi" w:cstheme="minorHAnsi"/>
          <w:sz w:val="22"/>
          <w:szCs w:val="22"/>
        </w:rPr>
        <w:t>upload</w:t>
      </w:r>
      <w:proofErr w:type="spellEnd"/>
      <w:r w:rsidRPr="002B6224">
        <w:rPr>
          <w:rFonts w:asciiTheme="minorHAnsi" w:eastAsia="Helvetica Neue Light" w:hAnsiTheme="minorHAnsi" w:cstheme="minorHAnsi"/>
          <w:sz w:val="22"/>
          <w:szCs w:val="22"/>
        </w:rPr>
        <w:t xml:space="preserve"> przez stronę www) do </w:t>
      </w:r>
      <w:proofErr w:type="spellStart"/>
      <w:r w:rsidRPr="002B6224">
        <w:rPr>
          <w:rFonts w:asciiTheme="minorHAnsi" w:eastAsia="Helvetica Neue Light" w:hAnsiTheme="minorHAnsi" w:cstheme="minorHAnsi"/>
          <w:sz w:val="22"/>
          <w:szCs w:val="22"/>
        </w:rPr>
        <w:t>sandboxa</w:t>
      </w:r>
      <w:proofErr w:type="spellEnd"/>
      <w:r w:rsidRPr="002B6224">
        <w:rPr>
          <w:rFonts w:asciiTheme="minorHAnsi" w:eastAsia="Helvetica Neue Light" w:hAnsiTheme="minorHAnsi" w:cstheme="minorHAnsi"/>
          <w:sz w:val="22"/>
          <w:szCs w:val="22"/>
        </w:rPr>
        <w:t>;</w:t>
      </w:r>
    </w:p>
    <w:p w14:paraId="16384036" w14:textId="758C4916" w:rsidR="002F4F56" w:rsidRPr="002B6224" w:rsidRDefault="002F4F56" w:rsidP="00293C9B">
      <w:pPr>
        <w:pStyle w:val="Akapitzlist"/>
        <w:numPr>
          <w:ilvl w:val="1"/>
          <w:numId w:val="31"/>
        </w:numPr>
        <w:tabs>
          <w:tab w:val="left" w:pos="284"/>
        </w:tabs>
        <w:spacing w:after="0" w:line="24" w:lineRule="atLeast"/>
        <w:ind w:left="851"/>
        <w:contextualSpacing w:val="0"/>
        <w:jc w:val="both"/>
        <w:rPr>
          <w:rFonts w:asciiTheme="minorHAnsi" w:hAnsiTheme="minorHAnsi" w:cstheme="minorHAnsi"/>
        </w:rPr>
      </w:pPr>
      <w:r w:rsidRPr="002B6224">
        <w:rPr>
          <w:rFonts w:asciiTheme="minorHAnsi" w:hAnsiTheme="minorHAnsi" w:cstheme="minorHAnsi"/>
        </w:rPr>
        <w:t xml:space="preserve">dopuszcza się zarówno realizację </w:t>
      </w:r>
      <w:proofErr w:type="spellStart"/>
      <w:r w:rsidRPr="002B6224">
        <w:rPr>
          <w:rFonts w:asciiTheme="minorHAnsi" w:hAnsiTheme="minorHAnsi" w:cstheme="minorHAnsi"/>
        </w:rPr>
        <w:t>sandboxa</w:t>
      </w:r>
      <w:proofErr w:type="spellEnd"/>
      <w:r w:rsidRPr="002B6224">
        <w:rPr>
          <w:rFonts w:asciiTheme="minorHAnsi" w:hAnsiTheme="minorHAnsi" w:cstheme="minorHAnsi"/>
        </w:rPr>
        <w:t xml:space="preserve"> w postaci chmury producenta jak i rozwiązania lokalnego. W tym drugim przypadku wymagane jest dostarczenie opisu współpracy proponowanej integracji z dostarczanym firewallem</w:t>
      </w:r>
      <w:r w:rsidR="008966D6" w:rsidRPr="002B6224">
        <w:rPr>
          <w:rFonts w:asciiTheme="minorHAnsi" w:hAnsiTheme="minorHAnsi" w:cstheme="minorHAnsi"/>
        </w:rPr>
        <w:t xml:space="preserve">. </w:t>
      </w:r>
      <w:r w:rsidR="008966D6" w:rsidRPr="002B6224">
        <w:rPr>
          <w:rFonts w:asciiTheme="minorHAnsi" w:eastAsia="Helvetica Neue Light" w:hAnsiTheme="minorHAnsi" w:cstheme="minorHAnsi"/>
        </w:rPr>
        <w:t>W przypadku rozwiązania chmurowego analiza plików musi odbywać się na terenie Polski.</w:t>
      </w:r>
    </w:p>
    <w:p w14:paraId="07040B19" w14:textId="3997321E" w:rsidR="002F4F56" w:rsidRPr="002B6224"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B6224">
        <w:rPr>
          <w:rFonts w:asciiTheme="minorHAnsi" w:hAnsiTheme="minorHAnsi" w:cstheme="minorHAnsi"/>
          <w:sz w:val="22"/>
          <w:szCs w:val="22"/>
        </w:rPr>
        <w:t xml:space="preserve">bez względu na użyte rozwiązanie, wymaga się wydajności zapewniającej jednoczesną analizę minimum </w:t>
      </w:r>
      <w:sdt>
        <w:sdtPr>
          <w:rPr>
            <w:rFonts w:asciiTheme="minorHAnsi" w:hAnsiTheme="minorHAnsi" w:cstheme="minorHAnsi"/>
            <w:sz w:val="22"/>
            <w:szCs w:val="22"/>
          </w:rPr>
          <w:tag w:val="goog_rdk_13"/>
          <w:id w:val="-976453227"/>
        </w:sdtPr>
        <w:sdtEndPr/>
        <w:sdtContent/>
      </w:sdt>
      <w:r w:rsidR="00170A9D" w:rsidRPr="002B6224">
        <w:rPr>
          <w:rFonts w:asciiTheme="minorHAnsi" w:hAnsiTheme="minorHAnsi" w:cstheme="minorHAnsi"/>
          <w:b/>
          <w:bCs/>
          <w:sz w:val="22"/>
          <w:szCs w:val="22"/>
        </w:rPr>
        <w:t>2</w:t>
      </w:r>
      <w:r w:rsidRPr="002B6224">
        <w:rPr>
          <w:rFonts w:asciiTheme="minorHAnsi" w:hAnsiTheme="minorHAnsi" w:cstheme="minorHAnsi"/>
          <w:b/>
          <w:bCs/>
          <w:sz w:val="22"/>
          <w:szCs w:val="22"/>
        </w:rPr>
        <w:t>0 plików/próbek</w:t>
      </w:r>
      <w:r w:rsidRPr="002B6224">
        <w:rPr>
          <w:rFonts w:asciiTheme="minorHAnsi" w:hAnsiTheme="minorHAnsi" w:cstheme="minorHAnsi"/>
          <w:sz w:val="22"/>
          <w:szCs w:val="22"/>
        </w:rPr>
        <w:t xml:space="preserve"> w tzw. VM </w:t>
      </w:r>
      <w:proofErr w:type="spellStart"/>
      <w:r w:rsidRPr="002B6224">
        <w:rPr>
          <w:rFonts w:asciiTheme="minorHAnsi" w:hAnsiTheme="minorHAnsi" w:cstheme="minorHAnsi"/>
          <w:sz w:val="22"/>
          <w:szCs w:val="22"/>
        </w:rPr>
        <w:t>Sandboxing</w:t>
      </w:r>
      <w:proofErr w:type="spellEnd"/>
      <w:r w:rsidRPr="002B6224">
        <w:rPr>
          <w:rFonts w:asciiTheme="minorHAnsi" w:hAnsiTheme="minorHAnsi" w:cstheme="minorHAnsi"/>
          <w:sz w:val="22"/>
          <w:szCs w:val="22"/>
        </w:rPr>
        <w:t xml:space="preserve"> (rozumiana jako realizacja funkcjonalności </w:t>
      </w:r>
      <w:proofErr w:type="spellStart"/>
      <w:r w:rsidRPr="002B6224">
        <w:rPr>
          <w:rFonts w:asciiTheme="minorHAnsi" w:hAnsiTheme="minorHAnsi" w:cstheme="minorHAnsi"/>
          <w:sz w:val="22"/>
          <w:szCs w:val="22"/>
        </w:rPr>
        <w:t>sandbox</w:t>
      </w:r>
      <w:proofErr w:type="spellEnd"/>
      <w:r w:rsidRPr="002B6224">
        <w:rPr>
          <w:rFonts w:asciiTheme="minorHAnsi" w:hAnsiTheme="minorHAnsi" w:cstheme="minorHAnsi"/>
          <w:sz w:val="22"/>
          <w:szCs w:val="22"/>
        </w:rPr>
        <w:t xml:space="preserve"> polegająca na wykorzystaniu instancji maszyn wirtualnych z określonymi systemami operacyjnymi i zestawem zainstalowanych aplikacji do zdetonowania/uruchomienia, a następnie analizy podejrzanego pliku pod kątem jego potencjalnie negatywnego wpływu na komputery klienckie lub serwery);</w:t>
      </w:r>
    </w:p>
    <w:p w14:paraId="412A6964" w14:textId="3DACF135" w:rsidR="002F4F56" w:rsidRPr="002B6224"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jednoczesna analiza </w:t>
      </w:r>
      <w:r w:rsidR="00170A9D" w:rsidRPr="002B6224">
        <w:rPr>
          <w:rFonts w:asciiTheme="minorHAnsi" w:eastAsia="Helvetica Neue Light" w:hAnsiTheme="minorHAnsi" w:cstheme="minorHAnsi"/>
          <w:b/>
          <w:bCs/>
          <w:sz w:val="22"/>
          <w:szCs w:val="22"/>
        </w:rPr>
        <w:t>2</w:t>
      </w:r>
      <w:r w:rsidRPr="002B6224">
        <w:rPr>
          <w:rFonts w:asciiTheme="minorHAnsi" w:eastAsia="Helvetica Neue Light" w:hAnsiTheme="minorHAnsi" w:cstheme="minorHAnsi"/>
          <w:b/>
          <w:bCs/>
          <w:sz w:val="22"/>
          <w:szCs w:val="22"/>
        </w:rPr>
        <w:t>0 próbek/plików</w:t>
      </w:r>
      <w:r w:rsidRPr="002B6224">
        <w:rPr>
          <w:rFonts w:asciiTheme="minorHAnsi" w:eastAsia="Helvetica Neue Light" w:hAnsiTheme="minorHAnsi" w:cstheme="minorHAnsi"/>
          <w:sz w:val="22"/>
          <w:szCs w:val="22"/>
        </w:rPr>
        <w:t xml:space="preserve"> musi być zapewniona bez względu na to czy pliki te będą wysyłane automatycznie przez firewall czy manualnie przez administratora czy też będzie to mieszana grupa plików pochodząca zarówno bezpośrednio z </w:t>
      </w:r>
      <w:proofErr w:type="spellStart"/>
      <w:r w:rsidRPr="002B6224">
        <w:rPr>
          <w:rFonts w:asciiTheme="minorHAnsi" w:eastAsia="Helvetica Neue Light" w:hAnsiTheme="minorHAnsi" w:cstheme="minorHAnsi"/>
          <w:sz w:val="22"/>
          <w:szCs w:val="22"/>
        </w:rPr>
        <w:t>firewalla</w:t>
      </w:r>
      <w:proofErr w:type="spellEnd"/>
      <w:r w:rsidRPr="002B6224">
        <w:rPr>
          <w:rFonts w:asciiTheme="minorHAnsi" w:eastAsia="Helvetica Neue Light" w:hAnsiTheme="minorHAnsi" w:cstheme="minorHAnsi"/>
          <w:sz w:val="22"/>
          <w:szCs w:val="22"/>
        </w:rPr>
        <w:t>, jak też od administratorów.</w:t>
      </w:r>
    </w:p>
    <w:p w14:paraId="1319FAB8" w14:textId="77777777" w:rsidR="002F4F56" w:rsidRPr="002B6224" w:rsidRDefault="002F4F56" w:rsidP="00293C9B">
      <w:pPr>
        <w:numPr>
          <w:ilvl w:val="0"/>
          <w:numId w:val="31"/>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Podstawowa ochrona DNS co najmniej w zakresie:</w:t>
      </w:r>
    </w:p>
    <w:p w14:paraId="66B43311" w14:textId="79CCD140" w:rsidR="002F4F56" w:rsidRPr="002B6224" w:rsidRDefault="002F4F56" w:rsidP="00293C9B">
      <w:pPr>
        <w:numPr>
          <w:ilvl w:val="1"/>
          <w:numId w:val="31"/>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 xml:space="preserve">wykrywanie zapytań do domen złośliwych. </w:t>
      </w:r>
    </w:p>
    <w:p w14:paraId="2A18054B" w14:textId="77777777" w:rsidR="002F4F56" w:rsidRPr="002B6224" w:rsidRDefault="002F4F56" w:rsidP="00293C9B">
      <w:pPr>
        <w:numPr>
          <w:ilvl w:val="1"/>
          <w:numId w:val="31"/>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 xml:space="preserve">możliwość skonfigurowania fałszowania odpowiedzi na zapytania DNS zaklasyfikowane jako niebezpieczne (tzw. DNS </w:t>
      </w:r>
      <w:proofErr w:type="spellStart"/>
      <w:r w:rsidRPr="002B6224">
        <w:rPr>
          <w:rFonts w:asciiTheme="minorHAnsi" w:hAnsiTheme="minorHAnsi" w:cstheme="minorHAnsi"/>
          <w:sz w:val="22"/>
          <w:szCs w:val="22"/>
        </w:rPr>
        <w:t>sinkholing</w:t>
      </w:r>
      <w:proofErr w:type="spellEnd"/>
      <w:r w:rsidRPr="002B6224">
        <w:rPr>
          <w:rFonts w:asciiTheme="minorHAnsi" w:hAnsiTheme="minorHAnsi" w:cstheme="minorHAnsi"/>
          <w:sz w:val="22"/>
          <w:szCs w:val="22"/>
        </w:rPr>
        <w:t>).</w:t>
      </w:r>
    </w:p>
    <w:p w14:paraId="0AB57EDB" w14:textId="77777777" w:rsidR="006D34C7" w:rsidRPr="002B6224" w:rsidRDefault="006D34C7" w:rsidP="006D34C7">
      <w:pPr>
        <w:numPr>
          <w:ilvl w:val="0"/>
          <w:numId w:val="31"/>
        </w:numPr>
        <w:spacing w:line="276" w:lineRule="auto"/>
        <w:ind w:left="284"/>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Urządzenie musi umożliwiać uruchomienia funkcjonalności SD-WAN. Firewall musi weryfikować stan łącz w czasie rzeczywistym i w sposób dynamiczny wybierać optymalne łącze. Wymagane algorytmy wyboru łącza to: najlepsza dostępna, w kolejności od pierwszej do ostatniej, wagowa.</w:t>
      </w:r>
    </w:p>
    <w:p w14:paraId="6FD03C59" w14:textId="4B342417" w:rsidR="006D34C7" w:rsidRPr="002B6224" w:rsidRDefault="006D34C7" w:rsidP="001A5A8D">
      <w:pPr>
        <w:pStyle w:val="Akapitzlist"/>
        <w:numPr>
          <w:ilvl w:val="2"/>
          <w:numId w:val="31"/>
        </w:numPr>
        <w:spacing w:line="240" w:lineRule="auto"/>
        <w:ind w:left="850" w:hanging="181"/>
        <w:rPr>
          <w:rFonts w:asciiTheme="minorHAnsi" w:eastAsia="Helvetica Neue Light" w:hAnsiTheme="minorHAnsi" w:cstheme="minorHAnsi"/>
        </w:rPr>
      </w:pPr>
      <w:r w:rsidRPr="002B6224">
        <w:rPr>
          <w:rFonts w:asciiTheme="minorHAnsi" w:eastAsia="Helvetica Neue Light" w:hAnsiTheme="minorHAnsi" w:cstheme="minorHAnsi"/>
        </w:rPr>
        <w:t>W zakresie SD-WAN urządzenie musi zapewniać obsługę mechanizmu SLA (monitorowanie opóźnienia, zmienności opóźnienia, procentowej wartości traconych pakietów).</w:t>
      </w:r>
    </w:p>
    <w:p w14:paraId="22A811AB" w14:textId="77777777" w:rsidR="006D34C7" w:rsidRPr="002B6224" w:rsidRDefault="006D34C7" w:rsidP="001A5A8D">
      <w:pPr>
        <w:numPr>
          <w:ilvl w:val="2"/>
          <w:numId w:val="31"/>
        </w:numPr>
        <w:ind w:left="850" w:hanging="181"/>
        <w:contextualSpacing/>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Monitoring parametrów SLA musi odbywać się nie tylko poprzez weryfikację drugiej strony tunelu </w:t>
      </w:r>
      <w:proofErr w:type="spellStart"/>
      <w:r w:rsidRPr="002B6224">
        <w:rPr>
          <w:rFonts w:asciiTheme="minorHAnsi" w:eastAsia="Helvetica Neue Light" w:hAnsiTheme="minorHAnsi" w:cstheme="minorHAnsi"/>
          <w:sz w:val="22"/>
          <w:szCs w:val="22"/>
        </w:rPr>
        <w:t>IPSec</w:t>
      </w:r>
      <w:proofErr w:type="spellEnd"/>
      <w:r w:rsidRPr="002B6224">
        <w:rPr>
          <w:rFonts w:asciiTheme="minorHAnsi" w:eastAsia="Helvetica Neue Light" w:hAnsiTheme="minorHAnsi" w:cstheme="minorHAnsi"/>
          <w:sz w:val="22"/>
          <w:szCs w:val="22"/>
        </w:rPr>
        <w:t xml:space="preserve"> VPN, ale także w oparciu o określony adres IP, FQDN</w:t>
      </w:r>
    </w:p>
    <w:p w14:paraId="24BA94AE" w14:textId="77777777" w:rsidR="006D34C7" w:rsidRPr="002B6224" w:rsidRDefault="006D34C7" w:rsidP="006D34C7">
      <w:pPr>
        <w:numPr>
          <w:ilvl w:val="2"/>
          <w:numId w:val="31"/>
        </w:numPr>
        <w:spacing w:line="276" w:lineRule="auto"/>
        <w:ind w:left="851"/>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Urządzenie firewall musi posiadać osobny zestaw polityk definiujący reguły SD-WAN rozdzielny od polityk bezpieczeństwa.</w:t>
      </w:r>
    </w:p>
    <w:p w14:paraId="55EEFEA7" w14:textId="12D1DDE7" w:rsidR="00DB647C" w:rsidRPr="002B6224" w:rsidRDefault="006D34C7" w:rsidP="00D63EB4">
      <w:pPr>
        <w:numPr>
          <w:ilvl w:val="2"/>
          <w:numId w:val="31"/>
        </w:numPr>
        <w:spacing w:line="24" w:lineRule="atLeast"/>
        <w:ind w:left="851"/>
        <w:jc w:val="both"/>
        <w:rPr>
          <w:rFonts w:asciiTheme="minorHAnsi" w:hAnsiTheme="minorHAnsi" w:cstheme="minorHAnsi"/>
          <w:sz w:val="22"/>
          <w:szCs w:val="22"/>
        </w:rPr>
      </w:pPr>
      <w:r w:rsidRPr="002B6224">
        <w:rPr>
          <w:rFonts w:asciiTheme="minorHAnsi" w:eastAsia="Helvetica Neue Light" w:hAnsiTheme="minorHAnsi" w:cstheme="minorHAnsi"/>
          <w:sz w:val="22"/>
          <w:szCs w:val="22"/>
        </w:rPr>
        <w:t>Dla aplikacji wrażliwych na parametry jakościowe musi istnieć możliwość przesyłania zduplikowanych pakietów (</w:t>
      </w:r>
      <w:proofErr w:type="spellStart"/>
      <w:r w:rsidRPr="002B6224">
        <w:rPr>
          <w:rFonts w:asciiTheme="minorHAnsi" w:eastAsia="Helvetica Neue Light" w:hAnsiTheme="minorHAnsi" w:cstheme="minorHAnsi"/>
          <w:sz w:val="22"/>
          <w:szCs w:val="22"/>
        </w:rPr>
        <w:t>packet</w:t>
      </w:r>
      <w:proofErr w:type="spellEnd"/>
      <w:r w:rsidRPr="002B6224">
        <w:rPr>
          <w:rFonts w:asciiTheme="minorHAnsi" w:eastAsia="Helvetica Neue Light" w:hAnsiTheme="minorHAnsi" w:cstheme="minorHAnsi"/>
          <w:sz w:val="22"/>
          <w:szCs w:val="22"/>
        </w:rPr>
        <w:t xml:space="preserve"> </w:t>
      </w:r>
      <w:proofErr w:type="spellStart"/>
      <w:r w:rsidRPr="002B6224">
        <w:rPr>
          <w:rFonts w:asciiTheme="minorHAnsi" w:eastAsia="Helvetica Neue Light" w:hAnsiTheme="minorHAnsi" w:cstheme="minorHAnsi"/>
          <w:sz w:val="22"/>
          <w:szCs w:val="22"/>
        </w:rPr>
        <w:t>duplication</w:t>
      </w:r>
      <w:proofErr w:type="spellEnd"/>
      <w:r w:rsidRPr="002B6224">
        <w:rPr>
          <w:rFonts w:asciiTheme="minorHAnsi" w:eastAsia="Helvetica Neue Light" w:hAnsiTheme="minorHAnsi" w:cstheme="minorHAnsi"/>
          <w:sz w:val="22"/>
          <w:szCs w:val="22"/>
        </w:rPr>
        <w:t>), naprawy utraconych pakietów poprzez dodanie bitów parzystości przez stronę nadającą (</w:t>
      </w:r>
      <w:proofErr w:type="spellStart"/>
      <w:r w:rsidRPr="002B6224">
        <w:rPr>
          <w:rFonts w:asciiTheme="minorHAnsi" w:eastAsia="Helvetica Neue Light" w:hAnsiTheme="minorHAnsi" w:cstheme="minorHAnsi"/>
          <w:sz w:val="22"/>
          <w:szCs w:val="22"/>
        </w:rPr>
        <w:t>Forward</w:t>
      </w:r>
      <w:proofErr w:type="spellEnd"/>
      <w:r w:rsidRPr="002B6224">
        <w:rPr>
          <w:rFonts w:asciiTheme="minorHAnsi" w:eastAsia="Helvetica Neue Light" w:hAnsiTheme="minorHAnsi" w:cstheme="minorHAnsi"/>
          <w:sz w:val="22"/>
          <w:szCs w:val="22"/>
        </w:rPr>
        <w:t xml:space="preserve"> Error </w:t>
      </w:r>
      <w:proofErr w:type="spellStart"/>
      <w:r w:rsidRPr="002B6224">
        <w:rPr>
          <w:rFonts w:asciiTheme="minorHAnsi" w:eastAsia="Helvetica Neue Light" w:hAnsiTheme="minorHAnsi" w:cstheme="minorHAnsi"/>
          <w:sz w:val="22"/>
          <w:szCs w:val="22"/>
        </w:rPr>
        <w:t>Correction</w:t>
      </w:r>
      <w:proofErr w:type="spellEnd"/>
      <w:r w:rsidRPr="002B6224">
        <w:rPr>
          <w:rFonts w:asciiTheme="minorHAnsi" w:eastAsia="Helvetica Neue Light" w:hAnsiTheme="minorHAnsi" w:cstheme="minorHAnsi"/>
          <w:sz w:val="22"/>
          <w:szCs w:val="22"/>
        </w:rPr>
        <w:t>)</w:t>
      </w:r>
    </w:p>
    <w:p w14:paraId="768FDA38" w14:textId="77777777" w:rsidR="002F4F56" w:rsidRPr="002B6224" w:rsidRDefault="002F4F56" w:rsidP="00293C9B">
      <w:pPr>
        <w:spacing w:line="24" w:lineRule="atLeast"/>
        <w:ind w:left="851" w:hanging="360"/>
        <w:jc w:val="both"/>
        <w:rPr>
          <w:rFonts w:asciiTheme="minorHAnsi" w:hAnsiTheme="minorHAnsi" w:cstheme="minorHAnsi"/>
          <w:b/>
          <w:bCs/>
          <w:sz w:val="22"/>
          <w:szCs w:val="22"/>
        </w:rPr>
      </w:pPr>
    </w:p>
    <w:p w14:paraId="0CF4052A" w14:textId="77777777" w:rsidR="0031279D" w:rsidRPr="002B6224" w:rsidRDefault="0031279D" w:rsidP="00293C9B">
      <w:pPr>
        <w:spacing w:line="24" w:lineRule="atLeast"/>
        <w:jc w:val="both"/>
        <w:rPr>
          <w:rFonts w:asciiTheme="minorHAnsi" w:hAnsiTheme="minorHAnsi" w:cstheme="minorHAnsi"/>
          <w:b/>
          <w:bCs/>
          <w:sz w:val="22"/>
          <w:szCs w:val="22"/>
        </w:rPr>
      </w:pPr>
    </w:p>
    <w:p w14:paraId="521A64D0" w14:textId="77777777" w:rsidR="0031279D" w:rsidRPr="002B6224" w:rsidRDefault="0031279D" w:rsidP="00293C9B">
      <w:pPr>
        <w:spacing w:line="24" w:lineRule="atLeast"/>
        <w:jc w:val="both"/>
        <w:rPr>
          <w:rFonts w:asciiTheme="minorHAnsi" w:hAnsiTheme="minorHAnsi" w:cstheme="minorHAnsi"/>
          <w:b/>
          <w:bCs/>
          <w:sz w:val="22"/>
          <w:szCs w:val="22"/>
        </w:rPr>
      </w:pPr>
    </w:p>
    <w:p w14:paraId="07B39D98" w14:textId="0876D6C8" w:rsidR="002F4F56" w:rsidRPr="002B6224" w:rsidRDefault="002F4F56" w:rsidP="00293C9B">
      <w:pPr>
        <w:spacing w:line="24" w:lineRule="atLeast"/>
        <w:jc w:val="both"/>
        <w:rPr>
          <w:rFonts w:asciiTheme="minorHAnsi" w:hAnsiTheme="minorHAnsi" w:cstheme="minorHAnsi"/>
          <w:b/>
          <w:bCs/>
          <w:sz w:val="22"/>
          <w:szCs w:val="22"/>
        </w:rPr>
      </w:pPr>
      <w:r w:rsidRPr="002B6224">
        <w:rPr>
          <w:rFonts w:asciiTheme="minorHAnsi" w:hAnsiTheme="minorHAnsi" w:cstheme="minorHAnsi"/>
          <w:b/>
          <w:bCs/>
          <w:sz w:val="22"/>
          <w:szCs w:val="22"/>
        </w:rPr>
        <w:lastRenderedPageBreak/>
        <w:t>Deszyfracja ruchu</w:t>
      </w:r>
    </w:p>
    <w:p w14:paraId="10B17E74" w14:textId="77777777" w:rsidR="002F4F56" w:rsidRPr="002B6224" w:rsidRDefault="002F4F56" w:rsidP="00293C9B">
      <w:pPr>
        <w:spacing w:line="24" w:lineRule="atLeast"/>
        <w:jc w:val="both"/>
        <w:rPr>
          <w:rFonts w:asciiTheme="minorHAnsi" w:hAnsiTheme="minorHAnsi" w:cstheme="minorHAnsi"/>
          <w:sz w:val="22"/>
          <w:szCs w:val="22"/>
        </w:rPr>
      </w:pPr>
    </w:p>
    <w:p w14:paraId="044CDE65" w14:textId="77777777" w:rsidR="002F4F56" w:rsidRPr="002B6224" w:rsidRDefault="002F4F56" w:rsidP="00C11306">
      <w:pPr>
        <w:pStyle w:val="Akapitzlist"/>
        <w:numPr>
          <w:ilvl w:val="0"/>
          <w:numId w:val="32"/>
        </w:numPr>
        <w:spacing w:after="0" w:line="24" w:lineRule="atLeast"/>
        <w:ind w:left="284"/>
        <w:contextualSpacing w:val="0"/>
        <w:jc w:val="both"/>
        <w:rPr>
          <w:rFonts w:asciiTheme="minorHAnsi" w:eastAsia="Times New Roman" w:hAnsiTheme="minorHAnsi" w:cstheme="minorHAnsi"/>
        </w:rPr>
      </w:pPr>
      <w:r w:rsidRPr="002B6224">
        <w:rPr>
          <w:rFonts w:asciiTheme="minorHAnsi" w:eastAsia="Times New Roman" w:hAnsiTheme="minorHAnsi" w:cstheme="minorHAnsi"/>
        </w:rPr>
        <w:t>Rozwiązanie musi posiadać funkcjonalność deszyfracji wychodzących połączeń SSL/TLS na wszystkich portach, wskazanych w polityce deszyfracji oraz deszyfracji wychodzących połączeń typu STARTTLS (Wymagane wsparcie co najmniej dla TLSv1.1, TLSv1.2 i TLSv1.3).</w:t>
      </w:r>
    </w:p>
    <w:p w14:paraId="4E499DB1" w14:textId="77777777" w:rsidR="00291F32" w:rsidRPr="002B6224" w:rsidRDefault="00291F32" w:rsidP="00291F32">
      <w:pPr>
        <w:pStyle w:val="Akapitzlist"/>
        <w:spacing w:after="0" w:line="24" w:lineRule="atLeast"/>
        <w:contextualSpacing w:val="0"/>
        <w:jc w:val="both"/>
        <w:rPr>
          <w:rFonts w:asciiTheme="minorHAnsi" w:eastAsia="Times New Roman" w:hAnsiTheme="minorHAnsi" w:cstheme="minorHAnsi"/>
        </w:rPr>
      </w:pPr>
    </w:p>
    <w:p w14:paraId="5CC63E99" w14:textId="55DD347D" w:rsidR="00291F32" w:rsidRPr="002B6224" w:rsidRDefault="00291F32" w:rsidP="005C7FE4">
      <w:pPr>
        <w:spacing w:before="240"/>
        <w:ind w:left="426" w:firstLine="696"/>
        <w:jc w:val="both"/>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Odszyfrowany ruch zostaje przekazany do zewnętrznych urządzeń bezpieczeństwa, które po przeprowadzeniu analizy zwrócą ruch do urządzenia NGFW, w celu jego dalszego przetwarzania. Urządzenie NGFW musi przy tym współpracować z zewnętrznymi urządzeniami bezpieczeństwa funkcjonującymi w trybie transparentnym </w:t>
      </w:r>
      <w:r w:rsidR="005F42C3" w:rsidRPr="002B6224">
        <w:rPr>
          <w:rFonts w:asciiTheme="minorHAnsi" w:eastAsia="Helvetica Neue Light" w:hAnsiTheme="minorHAnsi" w:cstheme="minorHAnsi"/>
          <w:sz w:val="22"/>
          <w:szCs w:val="22"/>
        </w:rPr>
        <w:t>oraz</w:t>
      </w:r>
      <w:r w:rsidRPr="002B6224">
        <w:rPr>
          <w:rFonts w:asciiTheme="minorHAnsi" w:eastAsia="Helvetica Neue Light" w:hAnsiTheme="minorHAnsi" w:cstheme="minorHAnsi"/>
          <w:sz w:val="22"/>
          <w:szCs w:val="22"/>
        </w:rPr>
        <w:t xml:space="preserve"> w trybie L3 (funkcjonalność nazywana dalej inspekcją SSL/TLS). Dopuszcza się rozwiązanie zewnętrzne współpracujące z urządzeniem NGFW przy spełnieniu poniższych wymagań:</w:t>
      </w:r>
    </w:p>
    <w:p w14:paraId="3C5C59A3" w14:textId="3E89D5C4" w:rsidR="00291F32" w:rsidRPr="002B6224" w:rsidRDefault="00291F32" w:rsidP="005C7FE4">
      <w:pPr>
        <w:pStyle w:val="Akapitzlist"/>
        <w:numPr>
          <w:ilvl w:val="2"/>
          <w:numId w:val="48"/>
        </w:numPr>
        <w:spacing w:after="0" w:line="240" w:lineRule="auto"/>
        <w:ind w:left="851"/>
        <w:jc w:val="both"/>
        <w:rPr>
          <w:rFonts w:asciiTheme="minorHAnsi" w:eastAsia="Helvetica Neue Light" w:hAnsiTheme="minorHAnsi" w:cstheme="minorHAnsi"/>
        </w:rPr>
      </w:pPr>
      <w:r w:rsidRPr="002B6224">
        <w:rPr>
          <w:rFonts w:asciiTheme="minorHAnsi" w:eastAsia="Helvetica Neue Light" w:hAnsiTheme="minorHAnsi" w:cstheme="minorHAnsi"/>
        </w:rPr>
        <w:t xml:space="preserve">Realizuje wymaganą funkcjonalność dla wydajności przetwarzania minimum 3 </w:t>
      </w:r>
      <w:proofErr w:type="spellStart"/>
      <w:r w:rsidRPr="002B6224">
        <w:rPr>
          <w:rFonts w:asciiTheme="minorHAnsi" w:eastAsia="Helvetica Neue Light" w:hAnsiTheme="minorHAnsi" w:cstheme="minorHAnsi"/>
        </w:rPr>
        <w:t>Gbps</w:t>
      </w:r>
      <w:proofErr w:type="spellEnd"/>
      <w:r w:rsidRPr="002B6224">
        <w:rPr>
          <w:rFonts w:asciiTheme="minorHAnsi" w:eastAsia="Helvetica Neue Light" w:hAnsiTheme="minorHAnsi" w:cstheme="minorHAnsi"/>
        </w:rPr>
        <w:t xml:space="preserve"> inspekcji TLS dla sesji http 64K,</w:t>
      </w:r>
    </w:p>
    <w:p w14:paraId="3DE784D4" w14:textId="77777777" w:rsidR="00291F32" w:rsidRPr="002B6224" w:rsidRDefault="00291F32" w:rsidP="005C7FE4">
      <w:pPr>
        <w:numPr>
          <w:ilvl w:val="2"/>
          <w:numId w:val="48"/>
        </w:numPr>
        <w:ind w:left="851"/>
        <w:jc w:val="both"/>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Jest wyposażone w co najmniej 4 interfejsy 10GigabitEthernet SFP+</w:t>
      </w:r>
    </w:p>
    <w:p w14:paraId="75DF7ED9" w14:textId="77777777" w:rsidR="00291F32" w:rsidRPr="002B6224" w:rsidRDefault="00291F32" w:rsidP="005C7FE4">
      <w:pPr>
        <w:numPr>
          <w:ilvl w:val="2"/>
          <w:numId w:val="48"/>
        </w:numPr>
        <w:ind w:left="851"/>
        <w:jc w:val="both"/>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Zapewnia redundancję zasilaczy analogicznie do urządzeń firewall</w:t>
      </w:r>
    </w:p>
    <w:p w14:paraId="1A122FC3" w14:textId="77777777" w:rsidR="00291F32" w:rsidRPr="002B6224" w:rsidRDefault="00291F32" w:rsidP="005C7FE4">
      <w:pPr>
        <w:numPr>
          <w:ilvl w:val="2"/>
          <w:numId w:val="48"/>
        </w:numPr>
        <w:ind w:left="851"/>
        <w:jc w:val="both"/>
        <w:rPr>
          <w:rFonts w:asciiTheme="minorHAnsi" w:eastAsia="Helvetica Neue Light" w:hAnsiTheme="minorHAnsi" w:cstheme="minorHAnsi"/>
          <w:sz w:val="22"/>
          <w:szCs w:val="22"/>
        </w:rPr>
      </w:pPr>
      <w:r w:rsidRPr="002B6224">
        <w:rPr>
          <w:rFonts w:asciiTheme="minorHAnsi" w:eastAsia="Helvetica Neue Light" w:hAnsiTheme="minorHAnsi" w:cstheme="minorHAnsi"/>
          <w:sz w:val="22"/>
          <w:szCs w:val="22"/>
        </w:rPr>
        <w:t xml:space="preserve">Musi być dostarczone w modelu redundancji 1:1 (analogicznie do urządzeń firewall) z potrzebnymi licencjami i gwarancją/wsparciem zgodnym z długością wsparcia </w:t>
      </w:r>
      <w:proofErr w:type="spellStart"/>
      <w:r w:rsidRPr="002B6224">
        <w:rPr>
          <w:rFonts w:asciiTheme="minorHAnsi" w:eastAsia="Helvetica Neue Light" w:hAnsiTheme="minorHAnsi" w:cstheme="minorHAnsi"/>
          <w:sz w:val="22"/>
          <w:szCs w:val="22"/>
        </w:rPr>
        <w:t>firewalla</w:t>
      </w:r>
      <w:proofErr w:type="spellEnd"/>
    </w:p>
    <w:p w14:paraId="46BF1917" w14:textId="77777777" w:rsidR="00291F32" w:rsidRPr="002B6224" w:rsidRDefault="00291F32" w:rsidP="005C7FE4">
      <w:pPr>
        <w:numPr>
          <w:ilvl w:val="2"/>
          <w:numId w:val="48"/>
        </w:numPr>
        <w:ind w:left="851"/>
        <w:jc w:val="both"/>
        <w:rPr>
          <w:rFonts w:asciiTheme="minorHAnsi" w:eastAsia="Helvetica Neue Light" w:hAnsiTheme="minorHAnsi" w:cstheme="minorHAnsi"/>
          <w:color w:val="000000" w:themeColor="text1"/>
          <w:sz w:val="22"/>
          <w:szCs w:val="22"/>
        </w:rPr>
      </w:pPr>
      <w:r w:rsidRPr="002B6224">
        <w:rPr>
          <w:rFonts w:asciiTheme="minorHAnsi" w:eastAsia="Helvetica Neue Light" w:hAnsiTheme="minorHAnsi" w:cstheme="minorHAnsi"/>
          <w:color w:val="000000" w:themeColor="text1"/>
          <w:sz w:val="22"/>
          <w:szCs w:val="22"/>
        </w:rPr>
        <w:t xml:space="preserve">Musi być dostarczone z potrzebnymi licencjami i gwarancją zgodną z długością wsparcia </w:t>
      </w:r>
      <w:proofErr w:type="spellStart"/>
      <w:r w:rsidRPr="002B6224">
        <w:rPr>
          <w:rFonts w:asciiTheme="minorHAnsi" w:eastAsia="Helvetica Neue Light" w:hAnsiTheme="minorHAnsi" w:cstheme="minorHAnsi"/>
          <w:color w:val="000000" w:themeColor="text1"/>
          <w:sz w:val="22"/>
          <w:szCs w:val="22"/>
        </w:rPr>
        <w:t>firewalla</w:t>
      </w:r>
      <w:proofErr w:type="spellEnd"/>
      <w:r w:rsidRPr="002B6224">
        <w:rPr>
          <w:rFonts w:asciiTheme="minorHAnsi" w:eastAsia="Helvetica Neue Light" w:hAnsiTheme="minorHAnsi" w:cstheme="minorHAnsi"/>
          <w:color w:val="000000" w:themeColor="text1"/>
          <w:sz w:val="22"/>
          <w:szCs w:val="22"/>
        </w:rPr>
        <w:t xml:space="preserve">. </w:t>
      </w:r>
    </w:p>
    <w:p w14:paraId="2C326B9C" w14:textId="77777777" w:rsidR="00291F32" w:rsidRPr="002B6224" w:rsidRDefault="00291F32" w:rsidP="005C7FE4">
      <w:pPr>
        <w:numPr>
          <w:ilvl w:val="2"/>
          <w:numId w:val="48"/>
        </w:numPr>
        <w:ind w:left="851"/>
        <w:jc w:val="both"/>
        <w:rPr>
          <w:rFonts w:asciiTheme="minorHAnsi" w:eastAsia="Helvetica Neue Light" w:hAnsiTheme="minorHAnsi" w:cstheme="minorHAnsi"/>
          <w:color w:val="000000" w:themeColor="text1"/>
          <w:sz w:val="22"/>
          <w:szCs w:val="22"/>
        </w:rPr>
      </w:pPr>
      <w:r w:rsidRPr="002B6224">
        <w:rPr>
          <w:rFonts w:asciiTheme="minorHAnsi" w:eastAsia="Helvetica Neue Light" w:hAnsiTheme="minorHAnsi" w:cstheme="minorHAnsi"/>
          <w:color w:val="000000" w:themeColor="text1"/>
          <w:sz w:val="22"/>
          <w:szCs w:val="22"/>
        </w:rPr>
        <w:t>W przypadku zewnętrznego urządzenia lub urządzeń innych niż NGFW wymagane jest dostarczenie opisu współpracy proponowanej integracji z NGFW wykonującym inspekcję wykrywania i zapobiegania włamaniom na rozszyfrowanym ruchu przez zewnętrzne urządzenia.</w:t>
      </w:r>
    </w:p>
    <w:p w14:paraId="437AE594" w14:textId="77777777" w:rsidR="00291F32" w:rsidRPr="002B6224" w:rsidRDefault="00291F32" w:rsidP="00291F32">
      <w:pPr>
        <w:pStyle w:val="Akapitzlist"/>
        <w:spacing w:after="0" w:line="24" w:lineRule="atLeast"/>
        <w:contextualSpacing w:val="0"/>
        <w:jc w:val="both"/>
        <w:rPr>
          <w:rFonts w:asciiTheme="minorHAnsi" w:eastAsia="Times New Roman" w:hAnsiTheme="minorHAnsi" w:cstheme="minorHAnsi"/>
        </w:rPr>
      </w:pPr>
    </w:p>
    <w:p w14:paraId="5C828D30" w14:textId="77777777" w:rsidR="002F4F56" w:rsidRPr="002B6224" w:rsidRDefault="002F4F56" w:rsidP="00293C9B">
      <w:pPr>
        <w:spacing w:line="24" w:lineRule="atLeast"/>
        <w:jc w:val="both"/>
        <w:rPr>
          <w:rFonts w:asciiTheme="minorHAnsi" w:hAnsiTheme="minorHAnsi" w:cstheme="minorHAnsi"/>
          <w:b/>
          <w:bCs/>
          <w:sz w:val="22"/>
          <w:szCs w:val="22"/>
        </w:rPr>
      </w:pPr>
    </w:p>
    <w:p w14:paraId="176F4D58" w14:textId="77777777" w:rsidR="002F4F56" w:rsidRPr="002B6224" w:rsidRDefault="002F4F56" w:rsidP="00293C9B">
      <w:pPr>
        <w:spacing w:line="24" w:lineRule="atLeast"/>
        <w:jc w:val="both"/>
        <w:rPr>
          <w:rFonts w:asciiTheme="minorHAnsi" w:hAnsiTheme="minorHAnsi" w:cstheme="minorHAnsi"/>
          <w:b/>
          <w:bCs/>
          <w:sz w:val="22"/>
          <w:szCs w:val="22"/>
        </w:rPr>
      </w:pPr>
      <w:r w:rsidRPr="002B6224">
        <w:rPr>
          <w:rFonts w:asciiTheme="minorHAnsi" w:hAnsiTheme="minorHAnsi" w:cstheme="minorHAnsi"/>
          <w:b/>
          <w:bCs/>
          <w:sz w:val="22"/>
          <w:szCs w:val="22"/>
        </w:rPr>
        <w:t>Obsługa VPN oraz funkcji sieciowych</w:t>
      </w:r>
    </w:p>
    <w:p w14:paraId="23F6F9D2" w14:textId="77777777" w:rsidR="002F4F56" w:rsidRPr="002B6224" w:rsidRDefault="002F4F56" w:rsidP="00293C9B">
      <w:pPr>
        <w:spacing w:line="24" w:lineRule="atLeast"/>
        <w:jc w:val="both"/>
        <w:rPr>
          <w:rFonts w:asciiTheme="minorHAnsi" w:hAnsiTheme="minorHAnsi" w:cstheme="minorHAnsi"/>
          <w:sz w:val="22"/>
          <w:szCs w:val="22"/>
        </w:rPr>
      </w:pPr>
    </w:p>
    <w:p w14:paraId="54DAA064" w14:textId="77777777" w:rsidR="002F4F56" w:rsidRPr="002B6224" w:rsidRDefault="002F4F56" w:rsidP="00293C9B">
      <w:pPr>
        <w:numPr>
          <w:ilvl w:val="0"/>
          <w:numId w:val="33"/>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 xml:space="preserve">Zestawianie tuneli VPN w oparciu o standardy </w:t>
      </w:r>
      <w:proofErr w:type="spellStart"/>
      <w:r w:rsidRPr="002B6224">
        <w:rPr>
          <w:rFonts w:asciiTheme="minorHAnsi" w:hAnsiTheme="minorHAnsi" w:cstheme="minorHAnsi"/>
          <w:sz w:val="22"/>
          <w:szCs w:val="22"/>
        </w:rPr>
        <w:t>IPSec</w:t>
      </w:r>
      <w:proofErr w:type="spellEnd"/>
      <w:r w:rsidRPr="002B6224">
        <w:rPr>
          <w:rFonts w:asciiTheme="minorHAnsi" w:hAnsiTheme="minorHAnsi" w:cstheme="minorHAnsi"/>
          <w:sz w:val="22"/>
          <w:szCs w:val="22"/>
        </w:rPr>
        <w:t xml:space="preserve"> i IKE w konfiguracji </w:t>
      </w:r>
      <w:proofErr w:type="spellStart"/>
      <w:r w:rsidRPr="002B6224">
        <w:rPr>
          <w:rFonts w:asciiTheme="minorHAnsi" w:hAnsiTheme="minorHAnsi" w:cstheme="minorHAnsi"/>
          <w:sz w:val="22"/>
          <w:szCs w:val="22"/>
        </w:rPr>
        <w:t>site</w:t>
      </w:r>
      <w:proofErr w:type="spellEnd"/>
      <w:r w:rsidRPr="002B6224">
        <w:rPr>
          <w:rFonts w:asciiTheme="minorHAnsi" w:hAnsiTheme="minorHAnsi" w:cstheme="minorHAnsi"/>
          <w:sz w:val="22"/>
          <w:szCs w:val="22"/>
        </w:rPr>
        <w:t>-to-</w:t>
      </w:r>
      <w:proofErr w:type="spellStart"/>
      <w:r w:rsidRPr="002B6224">
        <w:rPr>
          <w:rFonts w:asciiTheme="minorHAnsi" w:hAnsiTheme="minorHAnsi" w:cstheme="minorHAnsi"/>
          <w:sz w:val="22"/>
          <w:szCs w:val="22"/>
        </w:rPr>
        <w:t>site</w:t>
      </w:r>
      <w:proofErr w:type="spellEnd"/>
      <w:r w:rsidRPr="002B6224">
        <w:rPr>
          <w:rFonts w:asciiTheme="minorHAnsi" w:hAnsiTheme="minorHAnsi" w:cstheme="minorHAnsi"/>
          <w:sz w:val="22"/>
          <w:szCs w:val="22"/>
        </w:rPr>
        <w:t xml:space="preserve">. </w:t>
      </w:r>
    </w:p>
    <w:p w14:paraId="6247F185" w14:textId="77777777" w:rsidR="002F4F56" w:rsidRPr="002B6224" w:rsidRDefault="002F4F56" w:rsidP="00293C9B">
      <w:pPr>
        <w:numPr>
          <w:ilvl w:val="0"/>
          <w:numId w:val="33"/>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 xml:space="preserve">Zestawianie tuneli SSL VPN w konfiguracji </w:t>
      </w:r>
      <w:proofErr w:type="spellStart"/>
      <w:r w:rsidRPr="002B6224">
        <w:rPr>
          <w:rFonts w:asciiTheme="minorHAnsi" w:hAnsiTheme="minorHAnsi" w:cstheme="minorHAnsi"/>
          <w:sz w:val="22"/>
          <w:szCs w:val="22"/>
        </w:rPr>
        <w:t>remote</w:t>
      </w:r>
      <w:proofErr w:type="spellEnd"/>
      <w:r w:rsidRPr="002B6224">
        <w:rPr>
          <w:rFonts w:asciiTheme="minorHAnsi" w:hAnsiTheme="minorHAnsi" w:cstheme="minorHAnsi"/>
          <w:sz w:val="22"/>
          <w:szCs w:val="22"/>
        </w:rPr>
        <w:t>-</w:t>
      </w:r>
      <w:proofErr w:type="spellStart"/>
      <w:r w:rsidRPr="002B6224">
        <w:rPr>
          <w:rFonts w:asciiTheme="minorHAnsi" w:hAnsiTheme="minorHAnsi" w:cstheme="minorHAnsi"/>
          <w:sz w:val="22"/>
          <w:szCs w:val="22"/>
        </w:rPr>
        <w:t>access</w:t>
      </w:r>
      <w:proofErr w:type="spellEnd"/>
      <w:r w:rsidRPr="002B6224">
        <w:rPr>
          <w:rFonts w:asciiTheme="minorHAnsi" w:hAnsiTheme="minorHAnsi" w:cstheme="minorHAnsi"/>
          <w:sz w:val="22"/>
          <w:szCs w:val="22"/>
        </w:rPr>
        <w:t xml:space="preserve">-VPN. </w:t>
      </w:r>
    </w:p>
    <w:p w14:paraId="7D09694F" w14:textId="59F118D3" w:rsidR="002F4F56" w:rsidRPr="002B6224" w:rsidRDefault="002F4F56" w:rsidP="00293C9B">
      <w:pPr>
        <w:numPr>
          <w:ilvl w:val="1"/>
          <w:numId w:val="33"/>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 xml:space="preserve">Wymagane jest zestawienie tuneli z wykorzystaniem klienta VPN dostarczanego przez producenta urządzenia NGFW- obsługa </w:t>
      </w:r>
      <w:r w:rsidRPr="002B6224">
        <w:rPr>
          <w:rFonts w:asciiTheme="minorHAnsi" w:hAnsiTheme="minorHAnsi" w:cstheme="minorHAnsi"/>
          <w:b/>
          <w:bCs/>
          <w:sz w:val="22"/>
          <w:szCs w:val="22"/>
        </w:rPr>
        <w:t xml:space="preserve">co najmniej </w:t>
      </w:r>
      <w:r w:rsidR="00AF2BFD" w:rsidRPr="002B6224">
        <w:rPr>
          <w:rFonts w:asciiTheme="minorHAnsi" w:hAnsiTheme="minorHAnsi" w:cstheme="minorHAnsi"/>
          <w:b/>
          <w:bCs/>
          <w:sz w:val="22"/>
          <w:szCs w:val="22"/>
        </w:rPr>
        <w:t>18</w:t>
      </w:r>
      <w:r w:rsidRPr="002B6224">
        <w:rPr>
          <w:rFonts w:asciiTheme="minorHAnsi" w:hAnsiTheme="minorHAnsi" w:cstheme="minorHAnsi"/>
          <w:b/>
          <w:bCs/>
          <w:sz w:val="22"/>
          <w:szCs w:val="22"/>
        </w:rPr>
        <w:t>00 tuneli/użytkowników</w:t>
      </w:r>
      <w:r w:rsidRPr="002B6224">
        <w:rPr>
          <w:rFonts w:asciiTheme="minorHAnsi" w:hAnsiTheme="minorHAnsi" w:cstheme="minorHAnsi"/>
          <w:sz w:val="22"/>
          <w:szCs w:val="22"/>
        </w:rPr>
        <w:t xml:space="preserve">. </w:t>
      </w:r>
    </w:p>
    <w:p w14:paraId="6D19EE69" w14:textId="77777777" w:rsidR="002F4F56" w:rsidRPr="002B6224" w:rsidRDefault="002F4F56" w:rsidP="00293C9B">
      <w:pPr>
        <w:numPr>
          <w:ilvl w:val="1"/>
          <w:numId w:val="33"/>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 xml:space="preserve">Oprogramowanie klienta VPN musi być dostępne co najmniej dla Windows i </w:t>
      </w:r>
      <w:proofErr w:type="spellStart"/>
      <w:r w:rsidRPr="002B6224">
        <w:rPr>
          <w:rFonts w:asciiTheme="minorHAnsi" w:hAnsiTheme="minorHAnsi" w:cstheme="minorHAnsi"/>
          <w:sz w:val="22"/>
          <w:szCs w:val="22"/>
        </w:rPr>
        <w:t>MacOS</w:t>
      </w:r>
      <w:proofErr w:type="spellEnd"/>
      <w:r w:rsidRPr="002B6224">
        <w:rPr>
          <w:rFonts w:asciiTheme="minorHAnsi" w:hAnsiTheme="minorHAnsi" w:cstheme="minorHAnsi"/>
          <w:sz w:val="22"/>
          <w:szCs w:val="22"/>
        </w:rPr>
        <w:t xml:space="preserve"> </w:t>
      </w:r>
    </w:p>
    <w:p w14:paraId="16DC35F2" w14:textId="77777777" w:rsidR="002F4F56" w:rsidRPr="002B6224" w:rsidRDefault="002F4F56" w:rsidP="00293C9B">
      <w:pPr>
        <w:numPr>
          <w:ilvl w:val="1"/>
          <w:numId w:val="33"/>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 xml:space="preserve">Oprogramowanie klienta VPN musi być objęte wsparciem producenta w okresie zgodnym z długością wsparcia </w:t>
      </w:r>
      <w:proofErr w:type="spellStart"/>
      <w:r w:rsidRPr="002B6224">
        <w:rPr>
          <w:rFonts w:asciiTheme="minorHAnsi" w:hAnsiTheme="minorHAnsi" w:cstheme="minorHAnsi"/>
          <w:sz w:val="22"/>
          <w:szCs w:val="22"/>
        </w:rPr>
        <w:t>firewalla</w:t>
      </w:r>
      <w:proofErr w:type="spellEnd"/>
      <w:r w:rsidRPr="002B6224">
        <w:rPr>
          <w:rFonts w:asciiTheme="minorHAnsi" w:hAnsiTheme="minorHAnsi" w:cstheme="minorHAnsi"/>
          <w:sz w:val="22"/>
          <w:szCs w:val="22"/>
        </w:rPr>
        <w:t>.</w:t>
      </w:r>
    </w:p>
    <w:p w14:paraId="190E4BE0" w14:textId="77777777" w:rsidR="002F4F56" w:rsidRPr="002B6224" w:rsidRDefault="002F4F56" w:rsidP="00293C9B">
      <w:pPr>
        <w:numPr>
          <w:ilvl w:val="1"/>
          <w:numId w:val="33"/>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 xml:space="preserve">Jeżeli oprogramowanie klienta jest dodatkowo licencjonowane przez producenta wówczas należy przewidzieć je dla </w:t>
      </w:r>
      <w:r w:rsidRPr="002B6224">
        <w:rPr>
          <w:rFonts w:asciiTheme="minorHAnsi" w:hAnsiTheme="minorHAnsi" w:cstheme="minorHAnsi"/>
          <w:b/>
          <w:bCs/>
          <w:sz w:val="22"/>
          <w:szCs w:val="22"/>
        </w:rPr>
        <w:t>3000 użytkowników/urządzeń</w:t>
      </w:r>
      <w:r w:rsidRPr="002B6224">
        <w:rPr>
          <w:rFonts w:asciiTheme="minorHAnsi" w:hAnsiTheme="minorHAnsi" w:cstheme="minorHAnsi"/>
          <w:sz w:val="22"/>
          <w:szCs w:val="22"/>
        </w:rPr>
        <w:t xml:space="preserve"> oraz zapewnić </w:t>
      </w:r>
      <w:proofErr w:type="gramStart"/>
      <w:r w:rsidRPr="002B6224">
        <w:rPr>
          <w:rFonts w:asciiTheme="minorHAnsi" w:hAnsiTheme="minorHAnsi" w:cstheme="minorHAnsi"/>
          <w:sz w:val="22"/>
          <w:szCs w:val="22"/>
        </w:rPr>
        <w:t>możliwość  licencyjnej</w:t>
      </w:r>
      <w:proofErr w:type="gramEnd"/>
      <w:r w:rsidRPr="002B6224">
        <w:rPr>
          <w:rFonts w:asciiTheme="minorHAnsi" w:hAnsiTheme="minorHAnsi" w:cstheme="minorHAnsi"/>
          <w:sz w:val="22"/>
          <w:szCs w:val="22"/>
        </w:rPr>
        <w:t xml:space="preserve"> rozbudowy </w:t>
      </w:r>
      <w:r w:rsidRPr="002B6224">
        <w:rPr>
          <w:rFonts w:asciiTheme="minorHAnsi" w:hAnsiTheme="minorHAnsi" w:cstheme="minorHAnsi"/>
          <w:b/>
          <w:bCs/>
          <w:sz w:val="22"/>
          <w:szCs w:val="22"/>
        </w:rPr>
        <w:t>do 5000</w:t>
      </w:r>
      <w:r w:rsidRPr="002B6224">
        <w:rPr>
          <w:rFonts w:asciiTheme="minorHAnsi" w:hAnsiTheme="minorHAnsi" w:cstheme="minorHAnsi"/>
          <w:sz w:val="22"/>
          <w:szCs w:val="22"/>
        </w:rPr>
        <w:t>.</w:t>
      </w:r>
    </w:p>
    <w:p w14:paraId="737B39D1" w14:textId="66988F03" w:rsidR="0019030F" w:rsidRPr="002B6224" w:rsidRDefault="0019030F" w:rsidP="00985F63">
      <w:pPr>
        <w:numPr>
          <w:ilvl w:val="1"/>
          <w:numId w:val="33"/>
        </w:numPr>
        <w:spacing w:line="24" w:lineRule="atLeast"/>
        <w:ind w:left="851"/>
        <w:jc w:val="both"/>
        <w:rPr>
          <w:rFonts w:asciiTheme="minorHAnsi" w:hAnsiTheme="minorHAnsi" w:cstheme="minorHAnsi"/>
          <w:color w:val="000000" w:themeColor="text1"/>
          <w:sz w:val="22"/>
          <w:szCs w:val="22"/>
        </w:rPr>
      </w:pPr>
      <w:r w:rsidRPr="002B6224">
        <w:rPr>
          <w:rFonts w:asciiTheme="minorHAnsi" w:eastAsia="Helvetica Neue Light" w:hAnsiTheme="minorHAnsi" w:cstheme="minorHAnsi"/>
          <w:color w:val="000000" w:themeColor="text1"/>
          <w:sz w:val="22"/>
          <w:szCs w:val="22"/>
        </w:rPr>
        <w:t>oprogramowanie klienta musi mieć możliwość zdalnej kontroli, minimum sprawdzenie wersji oraz zdalną instalację aktualizacji.</w:t>
      </w:r>
    </w:p>
    <w:p w14:paraId="54818460" w14:textId="77777777" w:rsidR="002F4F56" w:rsidRPr="002B6224" w:rsidRDefault="002F4F56" w:rsidP="00293C9B">
      <w:pPr>
        <w:numPr>
          <w:ilvl w:val="0"/>
          <w:numId w:val="33"/>
        </w:numPr>
        <w:spacing w:line="24" w:lineRule="atLeast"/>
        <w:ind w:left="426"/>
        <w:jc w:val="both"/>
        <w:rPr>
          <w:rFonts w:asciiTheme="minorHAnsi" w:hAnsiTheme="minorHAnsi" w:cstheme="minorHAnsi"/>
          <w:sz w:val="22"/>
          <w:szCs w:val="22"/>
        </w:rPr>
      </w:pPr>
      <w:r w:rsidRPr="002B6224">
        <w:rPr>
          <w:rFonts w:asciiTheme="minorHAnsi" w:hAnsiTheme="minorHAnsi" w:cstheme="minorHAnsi"/>
          <w:sz w:val="22"/>
          <w:szCs w:val="22"/>
        </w:rPr>
        <w:t>Obsługa protokołów routingu: OSPFv2 i OSPFv3, BGP4;</w:t>
      </w:r>
    </w:p>
    <w:p w14:paraId="07C032F7" w14:textId="77777777" w:rsidR="002F4F56" w:rsidRPr="002B6224" w:rsidRDefault="002F4F56" w:rsidP="00293C9B">
      <w:pPr>
        <w:numPr>
          <w:ilvl w:val="0"/>
          <w:numId w:val="33"/>
        </w:numPr>
        <w:spacing w:line="24" w:lineRule="atLeast"/>
        <w:ind w:left="426"/>
        <w:jc w:val="both"/>
        <w:rPr>
          <w:rFonts w:asciiTheme="minorHAnsi" w:hAnsiTheme="minorHAnsi" w:cstheme="minorHAnsi"/>
          <w:sz w:val="22"/>
          <w:szCs w:val="22"/>
        </w:rPr>
      </w:pPr>
      <w:r w:rsidRPr="002B6224">
        <w:rPr>
          <w:rFonts w:asciiTheme="minorHAnsi" w:hAnsiTheme="minorHAnsi" w:cstheme="minorHAnsi"/>
          <w:sz w:val="22"/>
          <w:szCs w:val="22"/>
        </w:rPr>
        <w:t xml:space="preserve">Obsługa 4094 VLAN zgodnych z 802.1q. </w:t>
      </w:r>
    </w:p>
    <w:p w14:paraId="736FEA45" w14:textId="77777777" w:rsidR="002F4F56" w:rsidRPr="002B6224" w:rsidRDefault="002F4F56" w:rsidP="00293C9B">
      <w:pPr>
        <w:numPr>
          <w:ilvl w:val="0"/>
          <w:numId w:val="33"/>
        </w:numPr>
        <w:spacing w:line="24" w:lineRule="atLeast"/>
        <w:ind w:left="426"/>
        <w:jc w:val="both"/>
        <w:rPr>
          <w:rFonts w:asciiTheme="minorHAnsi" w:hAnsiTheme="minorHAnsi" w:cstheme="minorHAnsi"/>
          <w:sz w:val="22"/>
          <w:szCs w:val="22"/>
        </w:rPr>
      </w:pPr>
      <w:r w:rsidRPr="002B6224">
        <w:rPr>
          <w:rFonts w:asciiTheme="minorHAnsi" w:hAnsiTheme="minorHAnsi" w:cstheme="minorHAnsi"/>
          <w:sz w:val="22"/>
          <w:szCs w:val="22"/>
        </w:rPr>
        <w:t xml:space="preserve">Obsługa tworzenia </w:t>
      </w:r>
      <w:proofErr w:type="spellStart"/>
      <w:r w:rsidRPr="002B6224">
        <w:rPr>
          <w:rFonts w:asciiTheme="minorHAnsi" w:hAnsiTheme="minorHAnsi" w:cstheme="minorHAnsi"/>
          <w:sz w:val="22"/>
          <w:szCs w:val="22"/>
        </w:rPr>
        <w:t>subinterfejsów</w:t>
      </w:r>
      <w:proofErr w:type="spellEnd"/>
      <w:r w:rsidRPr="002B6224">
        <w:rPr>
          <w:rFonts w:asciiTheme="minorHAnsi" w:hAnsiTheme="minorHAnsi" w:cstheme="minorHAnsi"/>
          <w:sz w:val="22"/>
          <w:szCs w:val="22"/>
        </w:rPr>
        <w:t xml:space="preserve"> na interfejsach pracujących w L2 i L3.</w:t>
      </w:r>
    </w:p>
    <w:p w14:paraId="277B5047" w14:textId="77777777" w:rsidR="002F4F56" w:rsidRPr="002B6224" w:rsidRDefault="002F4F56" w:rsidP="00293C9B">
      <w:pPr>
        <w:numPr>
          <w:ilvl w:val="0"/>
          <w:numId w:val="33"/>
        </w:numPr>
        <w:spacing w:line="24" w:lineRule="atLeast"/>
        <w:ind w:left="426"/>
        <w:jc w:val="both"/>
        <w:rPr>
          <w:rFonts w:asciiTheme="minorHAnsi" w:hAnsiTheme="minorHAnsi" w:cstheme="minorHAnsi"/>
          <w:sz w:val="22"/>
          <w:szCs w:val="22"/>
        </w:rPr>
      </w:pPr>
      <w:r w:rsidRPr="002B6224">
        <w:rPr>
          <w:rFonts w:asciiTheme="minorHAnsi" w:hAnsiTheme="minorHAnsi" w:cstheme="minorHAnsi"/>
          <w:sz w:val="22"/>
          <w:szCs w:val="22"/>
        </w:rPr>
        <w:t xml:space="preserve">Obsługa stref bezpieczeństwa symbolizujących np. WAN, LAN, DMZ, interfejsy fizyczne, </w:t>
      </w:r>
      <w:proofErr w:type="spellStart"/>
      <w:r w:rsidRPr="002B6224">
        <w:rPr>
          <w:rFonts w:asciiTheme="minorHAnsi" w:hAnsiTheme="minorHAnsi" w:cstheme="minorHAnsi"/>
          <w:sz w:val="22"/>
          <w:szCs w:val="22"/>
        </w:rPr>
        <w:t>subinterfejsy</w:t>
      </w:r>
      <w:proofErr w:type="spellEnd"/>
      <w:r w:rsidRPr="002B6224">
        <w:rPr>
          <w:rFonts w:asciiTheme="minorHAnsi" w:hAnsiTheme="minorHAnsi" w:cstheme="minorHAnsi"/>
          <w:sz w:val="22"/>
          <w:szCs w:val="22"/>
        </w:rPr>
        <w:t xml:space="preserve"> L2 i L3 – jako nazwane strefy, na bazie których można budować polityki bezpieczeństwa przy regulacji ruchu pomiędzy strefami.</w:t>
      </w:r>
    </w:p>
    <w:p w14:paraId="40C38D55" w14:textId="77777777" w:rsidR="002F4F56" w:rsidRPr="002B6224" w:rsidRDefault="002F4F56" w:rsidP="00293C9B">
      <w:pPr>
        <w:numPr>
          <w:ilvl w:val="0"/>
          <w:numId w:val="33"/>
        </w:numPr>
        <w:spacing w:line="24" w:lineRule="atLeast"/>
        <w:ind w:left="426"/>
        <w:jc w:val="both"/>
        <w:rPr>
          <w:rFonts w:asciiTheme="minorHAnsi" w:hAnsiTheme="minorHAnsi" w:cstheme="minorHAnsi"/>
          <w:sz w:val="22"/>
          <w:szCs w:val="22"/>
        </w:rPr>
      </w:pPr>
      <w:r w:rsidRPr="002B6224">
        <w:rPr>
          <w:rFonts w:asciiTheme="minorHAnsi" w:hAnsiTheme="minorHAnsi" w:cstheme="minorHAnsi"/>
          <w:sz w:val="22"/>
          <w:szCs w:val="22"/>
        </w:rPr>
        <w:t>Translacja adresów IP (NAT) zarówno statyczna jak i dynamiczna. Reguły dotyczące NAT muszą być odrębne od reguł definiujących polityki bezpieczeństwa tak, aby reguły dotyczące translacji nie powodowały w żaden sposób zależności od konfiguracji tych polityk.</w:t>
      </w:r>
    </w:p>
    <w:p w14:paraId="2911D20B" w14:textId="77777777" w:rsidR="002F4F56" w:rsidRPr="002B6224" w:rsidRDefault="002F4F56" w:rsidP="00293C9B">
      <w:pPr>
        <w:numPr>
          <w:ilvl w:val="0"/>
          <w:numId w:val="33"/>
        </w:numPr>
        <w:spacing w:line="24" w:lineRule="atLeast"/>
        <w:ind w:left="426"/>
        <w:jc w:val="both"/>
        <w:rPr>
          <w:rFonts w:asciiTheme="minorHAnsi" w:hAnsiTheme="minorHAnsi" w:cstheme="minorHAnsi"/>
          <w:sz w:val="22"/>
          <w:szCs w:val="22"/>
        </w:rPr>
      </w:pPr>
      <w:r w:rsidRPr="002B6224">
        <w:rPr>
          <w:rFonts w:asciiTheme="minorHAnsi" w:hAnsiTheme="minorHAnsi" w:cstheme="minorHAnsi"/>
          <w:sz w:val="22"/>
          <w:szCs w:val="22"/>
        </w:rPr>
        <w:lastRenderedPageBreak/>
        <w:t>Zarządzanie pasmem sieci (</w:t>
      </w:r>
      <w:proofErr w:type="spellStart"/>
      <w:r w:rsidRPr="002B6224">
        <w:rPr>
          <w:rFonts w:asciiTheme="minorHAnsi" w:hAnsiTheme="minorHAnsi" w:cstheme="minorHAnsi"/>
          <w:sz w:val="22"/>
          <w:szCs w:val="22"/>
        </w:rPr>
        <w:t>QoS</w:t>
      </w:r>
      <w:proofErr w:type="spellEnd"/>
      <w:r w:rsidRPr="002B6224">
        <w:rPr>
          <w:rFonts w:asciiTheme="minorHAnsi" w:hAnsiTheme="minorHAnsi" w:cstheme="minorHAnsi"/>
          <w:sz w:val="22"/>
          <w:szCs w:val="22"/>
        </w:rPr>
        <w:t xml:space="preserve">) w zakresie ustawiania dla dowolnych aplikacji priorytetu, pasma maksymalnego i gwarantowanego. Przydzielanie takiej samej klasy </w:t>
      </w:r>
      <w:proofErr w:type="spellStart"/>
      <w:r w:rsidRPr="002B6224">
        <w:rPr>
          <w:rFonts w:asciiTheme="minorHAnsi" w:hAnsiTheme="minorHAnsi" w:cstheme="minorHAnsi"/>
          <w:sz w:val="22"/>
          <w:szCs w:val="22"/>
        </w:rPr>
        <w:t>QoS</w:t>
      </w:r>
      <w:proofErr w:type="spellEnd"/>
      <w:r w:rsidRPr="002B6224">
        <w:rPr>
          <w:rFonts w:asciiTheme="minorHAnsi" w:hAnsiTheme="minorHAnsi" w:cstheme="minorHAnsi"/>
          <w:sz w:val="22"/>
          <w:szCs w:val="22"/>
        </w:rPr>
        <w:t xml:space="preserve"> dla ruchu wychodzącego i przychodzącego. </w:t>
      </w:r>
    </w:p>
    <w:p w14:paraId="2BB3B382" w14:textId="77777777" w:rsidR="002F4F56" w:rsidRPr="002B6224" w:rsidRDefault="002F4F56" w:rsidP="00293C9B">
      <w:pPr>
        <w:numPr>
          <w:ilvl w:val="0"/>
          <w:numId w:val="33"/>
        </w:numPr>
        <w:spacing w:line="24" w:lineRule="atLeast"/>
        <w:ind w:left="426"/>
        <w:jc w:val="both"/>
        <w:rPr>
          <w:rFonts w:asciiTheme="minorHAnsi" w:hAnsiTheme="minorHAnsi" w:cstheme="minorHAnsi"/>
          <w:sz w:val="22"/>
          <w:szCs w:val="22"/>
        </w:rPr>
      </w:pPr>
      <w:r w:rsidRPr="002B6224">
        <w:rPr>
          <w:rFonts w:asciiTheme="minorHAnsi" w:hAnsiTheme="minorHAnsi" w:cstheme="minorHAnsi"/>
          <w:sz w:val="22"/>
          <w:szCs w:val="22"/>
        </w:rPr>
        <w:t>Inspekcja szyfrowanej komunikacji SSH (</w:t>
      </w:r>
      <w:proofErr w:type="spellStart"/>
      <w:r w:rsidRPr="002B6224">
        <w:rPr>
          <w:rFonts w:asciiTheme="minorHAnsi" w:hAnsiTheme="minorHAnsi" w:cstheme="minorHAnsi"/>
          <w:sz w:val="22"/>
          <w:szCs w:val="22"/>
        </w:rPr>
        <w:t>Secure</w:t>
      </w:r>
      <w:proofErr w:type="spellEnd"/>
      <w:r w:rsidRPr="002B6224">
        <w:rPr>
          <w:rFonts w:asciiTheme="minorHAnsi" w:hAnsiTheme="minorHAnsi" w:cstheme="minorHAnsi"/>
          <w:sz w:val="22"/>
          <w:szCs w:val="22"/>
        </w:rPr>
        <w:t xml:space="preserve"> Shell) w celu wykrywania tunelowania innych protokołów w ramach usługi SSH). </w:t>
      </w:r>
    </w:p>
    <w:p w14:paraId="48B3C07B" w14:textId="77777777" w:rsidR="002F4F56" w:rsidRPr="002B6224" w:rsidRDefault="002F4F56" w:rsidP="00293C9B">
      <w:pPr>
        <w:spacing w:line="24" w:lineRule="atLeast"/>
        <w:jc w:val="both"/>
        <w:rPr>
          <w:rFonts w:asciiTheme="minorHAnsi" w:hAnsiTheme="minorHAnsi" w:cstheme="minorHAnsi"/>
          <w:i/>
          <w:iCs/>
          <w:sz w:val="22"/>
          <w:szCs w:val="22"/>
        </w:rPr>
      </w:pPr>
    </w:p>
    <w:p w14:paraId="32EC005B" w14:textId="77777777" w:rsidR="002F4F56" w:rsidRPr="002B6224" w:rsidRDefault="002F4F56" w:rsidP="00293C9B">
      <w:pPr>
        <w:spacing w:line="24" w:lineRule="atLeast"/>
        <w:jc w:val="both"/>
        <w:rPr>
          <w:rFonts w:asciiTheme="minorHAnsi" w:hAnsiTheme="minorHAnsi" w:cstheme="minorHAnsi"/>
          <w:b/>
          <w:bCs/>
          <w:sz w:val="22"/>
          <w:szCs w:val="22"/>
        </w:rPr>
      </w:pPr>
      <w:r w:rsidRPr="002B6224">
        <w:rPr>
          <w:rFonts w:asciiTheme="minorHAnsi" w:hAnsiTheme="minorHAnsi" w:cstheme="minorHAnsi"/>
          <w:b/>
          <w:bCs/>
          <w:sz w:val="22"/>
          <w:szCs w:val="22"/>
        </w:rPr>
        <w:t>Uwierzytelnienie i ustalanie tożsamości użytkowników</w:t>
      </w:r>
    </w:p>
    <w:p w14:paraId="22D67C73" w14:textId="77777777" w:rsidR="002F4F56" w:rsidRPr="002B6224" w:rsidRDefault="002F4F56" w:rsidP="00293C9B">
      <w:pPr>
        <w:spacing w:line="24" w:lineRule="atLeast"/>
        <w:jc w:val="both"/>
        <w:rPr>
          <w:rFonts w:asciiTheme="minorHAnsi" w:hAnsiTheme="minorHAnsi" w:cstheme="minorHAnsi"/>
          <w:i/>
          <w:iCs/>
          <w:sz w:val="22"/>
          <w:szCs w:val="22"/>
        </w:rPr>
      </w:pPr>
    </w:p>
    <w:p w14:paraId="19711601" w14:textId="77777777" w:rsidR="002F4F56" w:rsidRPr="002B6224" w:rsidRDefault="002F4F56" w:rsidP="00293C9B">
      <w:pPr>
        <w:numPr>
          <w:ilvl w:val="0"/>
          <w:numId w:val="34"/>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Transparentne ustalenie tożsamości w oparciu o:</w:t>
      </w:r>
    </w:p>
    <w:p w14:paraId="2265F01E" w14:textId="77777777" w:rsidR="002F4F56" w:rsidRPr="002B6224" w:rsidRDefault="002F4F56" w:rsidP="00293C9B">
      <w:pPr>
        <w:numPr>
          <w:ilvl w:val="1"/>
          <w:numId w:val="34"/>
        </w:numPr>
        <w:spacing w:line="24" w:lineRule="atLeast"/>
        <w:ind w:left="993"/>
        <w:jc w:val="both"/>
        <w:rPr>
          <w:rFonts w:asciiTheme="minorHAnsi" w:hAnsiTheme="minorHAnsi" w:cstheme="minorHAnsi"/>
          <w:sz w:val="22"/>
          <w:szCs w:val="22"/>
        </w:rPr>
      </w:pPr>
      <w:r w:rsidRPr="002B6224">
        <w:rPr>
          <w:rFonts w:asciiTheme="minorHAnsi" w:hAnsiTheme="minorHAnsi" w:cstheme="minorHAnsi"/>
          <w:sz w:val="22"/>
          <w:szCs w:val="22"/>
        </w:rPr>
        <w:t>integrację z kontrolerem domeny Active Directory;</w:t>
      </w:r>
    </w:p>
    <w:p w14:paraId="3BB97AE0" w14:textId="77777777" w:rsidR="002F4F56" w:rsidRPr="002B6224" w:rsidRDefault="002F4F56" w:rsidP="00293C9B">
      <w:pPr>
        <w:numPr>
          <w:ilvl w:val="1"/>
          <w:numId w:val="34"/>
        </w:numPr>
        <w:spacing w:line="24" w:lineRule="atLeast"/>
        <w:ind w:left="993"/>
        <w:jc w:val="both"/>
        <w:rPr>
          <w:rFonts w:asciiTheme="minorHAnsi" w:hAnsiTheme="minorHAnsi" w:cstheme="minorHAnsi"/>
          <w:sz w:val="22"/>
          <w:szCs w:val="22"/>
        </w:rPr>
      </w:pPr>
      <w:r w:rsidRPr="002B6224">
        <w:rPr>
          <w:rFonts w:asciiTheme="minorHAnsi" w:hAnsiTheme="minorHAnsi" w:cstheme="minorHAnsi"/>
          <w:sz w:val="22"/>
          <w:szCs w:val="22"/>
        </w:rPr>
        <w:t>integracji z serwerami LDAP;</w:t>
      </w:r>
    </w:p>
    <w:p w14:paraId="55ABC442" w14:textId="77777777" w:rsidR="002F4F56" w:rsidRPr="002B6224" w:rsidRDefault="002F4F56" w:rsidP="00293C9B">
      <w:pPr>
        <w:numPr>
          <w:ilvl w:val="1"/>
          <w:numId w:val="34"/>
        </w:numPr>
        <w:spacing w:line="24" w:lineRule="atLeast"/>
        <w:ind w:left="993"/>
        <w:jc w:val="both"/>
        <w:rPr>
          <w:rFonts w:asciiTheme="minorHAnsi" w:hAnsiTheme="minorHAnsi" w:cstheme="minorHAnsi"/>
          <w:sz w:val="22"/>
          <w:szCs w:val="22"/>
        </w:rPr>
      </w:pPr>
      <w:r w:rsidRPr="002B6224">
        <w:rPr>
          <w:rFonts w:asciiTheme="minorHAnsi" w:hAnsiTheme="minorHAnsi" w:cstheme="minorHAnsi"/>
          <w:sz w:val="22"/>
          <w:szCs w:val="22"/>
        </w:rPr>
        <w:t>integracji z serwerami terminalowymi;</w:t>
      </w:r>
    </w:p>
    <w:p w14:paraId="3994EC7F" w14:textId="77777777" w:rsidR="002F4F56" w:rsidRPr="002B6224" w:rsidRDefault="002F4F56" w:rsidP="00293C9B">
      <w:pPr>
        <w:numPr>
          <w:ilvl w:val="1"/>
          <w:numId w:val="34"/>
        </w:numPr>
        <w:spacing w:line="24" w:lineRule="atLeast"/>
        <w:ind w:left="993"/>
        <w:jc w:val="both"/>
        <w:rPr>
          <w:rFonts w:asciiTheme="minorHAnsi" w:hAnsiTheme="minorHAnsi" w:cstheme="minorHAnsi"/>
          <w:sz w:val="22"/>
          <w:szCs w:val="22"/>
        </w:rPr>
      </w:pPr>
      <w:r w:rsidRPr="002B6224">
        <w:rPr>
          <w:rFonts w:asciiTheme="minorHAnsi" w:hAnsiTheme="minorHAnsi" w:cstheme="minorHAnsi"/>
          <w:sz w:val="22"/>
          <w:szCs w:val="22"/>
        </w:rPr>
        <w:t>integracji bazującej na informacji z logów SYSLOG lub RADIUS pozwalającej na uwierzytelnienie użytkowników korzystających z systemów UNIX;</w:t>
      </w:r>
    </w:p>
    <w:p w14:paraId="214199C8" w14:textId="77777777" w:rsidR="002F4F56" w:rsidRPr="002B6224" w:rsidRDefault="002F4F56" w:rsidP="00293C9B">
      <w:pPr>
        <w:numPr>
          <w:ilvl w:val="0"/>
          <w:numId w:val="34"/>
        </w:numPr>
        <w:spacing w:line="24" w:lineRule="atLeast"/>
        <w:ind w:left="426"/>
        <w:jc w:val="both"/>
        <w:rPr>
          <w:rFonts w:asciiTheme="minorHAnsi" w:hAnsiTheme="minorHAnsi" w:cstheme="minorHAnsi"/>
          <w:sz w:val="22"/>
          <w:szCs w:val="22"/>
        </w:rPr>
      </w:pPr>
      <w:r w:rsidRPr="002B6224">
        <w:rPr>
          <w:rFonts w:asciiTheme="minorHAnsi" w:hAnsiTheme="minorHAnsi" w:cstheme="minorHAnsi"/>
          <w:sz w:val="22"/>
          <w:szCs w:val="22"/>
        </w:rPr>
        <w:t xml:space="preserve">Firewall musi posiadać możliwość wymuszenia w procesie uwierzytelniania użytkownika podania przez niego drugiego czynnika uwierzytelniającego (tzw. MFA) w celu ochrony kluczowych systemów przed kradzieżą poświadczeń. </w:t>
      </w:r>
    </w:p>
    <w:p w14:paraId="6CB558BB" w14:textId="77777777" w:rsidR="002F4F56" w:rsidRPr="002B6224" w:rsidRDefault="002F4F56" w:rsidP="00293C9B">
      <w:pPr>
        <w:numPr>
          <w:ilvl w:val="0"/>
          <w:numId w:val="34"/>
        </w:numPr>
        <w:spacing w:line="24" w:lineRule="atLeast"/>
        <w:ind w:left="426"/>
        <w:jc w:val="both"/>
        <w:rPr>
          <w:rFonts w:asciiTheme="minorHAnsi" w:hAnsiTheme="minorHAnsi" w:cstheme="minorHAnsi"/>
          <w:sz w:val="22"/>
          <w:szCs w:val="22"/>
        </w:rPr>
      </w:pPr>
      <w:r w:rsidRPr="002B6224">
        <w:rPr>
          <w:rFonts w:asciiTheme="minorHAnsi" w:hAnsiTheme="minorHAnsi" w:cstheme="minorHAnsi"/>
          <w:sz w:val="22"/>
          <w:szCs w:val="22"/>
        </w:rPr>
        <w:t>Uwierzytelnianie administratorów NGFW za pomocą:</w:t>
      </w:r>
    </w:p>
    <w:p w14:paraId="0419FE4A" w14:textId="77777777" w:rsidR="002F4F56" w:rsidRPr="002B6224" w:rsidRDefault="002F4F56" w:rsidP="00293C9B">
      <w:pPr>
        <w:numPr>
          <w:ilvl w:val="1"/>
          <w:numId w:val="34"/>
        </w:numPr>
        <w:spacing w:line="24" w:lineRule="atLeast"/>
        <w:ind w:left="993"/>
        <w:jc w:val="both"/>
        <w:rPr>
          <w:rFonts w:asciiTheme="minorHAnsi" w:hAnsiTheme="minorHAnsi" w:cstheme="minorHAnsi"/>
          <w:sz w:val="22"/>
          <w:szCs w:val="22"/>
        </w:rPr>
      </w:pPr>
      <w:r w:rsidRPr="002B6224">
        <w:rPr>
          <w:rFonts w:asciiTheme="minorHAnsi" w:hAnsiTheme="minorHAnsi" w:cstheme="minorHAnsi"/>
          <w:sz w:val="22"/>
          <w:szCs w:val="22"/>
        </w:rPr>
        <w:t>bazy lokalnej;</w:t>
      </w:r>
    </w:p>
    <w:p w14:paraId="743D1633" w14:textId="77777777" w:rsidR="002F4F56" w:rsidRPr="002B6224" w:rsidRDefault="002F4F56" w:rsidP="00293C9B">
      <w:pPr>
        <w:numPr>
          <w:ilvl w:val="1"/>
          <w:numId w:val="34"/>
        </w:numPr>
        <w:spacing w:line="24" w:lineRule="atLeast"/>
        <w:ind w:left="993"/>
        <w:jc w:val="both"/>
        <w:rPr>
          <w:rFonts w:asciiTheme="minorHAnsi" w:hAnsiTheme="minorHAnsi" w:cstheme="minorHAnsi"/>
          <w:sz w:val="22"/>
          <w:szCs w:val="22"/>
        </w:rPr>
      </w:pPr>
      <w:r w:rsidRPr="002B6224">
        <w:rPr>
          <w:rFonts w:asciiTheme="minorHAnsi" w:hAnsiTheme="minorHAnsi" w:cstheme="minorHAnsi"/>
          <w:sz w:val="22"/>
          <w:szCs w:val="22"/>
        </w:rPr>
        <w:t>zewnętrznej usługi katalogowej dostępnej po LDAPS;</w:t>
      </w:r>
    </w:p>
    <w:p w14:paraId="6689A101" w14:textId="77777777" w:rsidR="002F4F56" w:rsidRPr="002B6224" w:rsidRDefault="002F4F56" w:rsidP="00293C9B">
      <w:pPr>
        <w:numPr>
          <w:ilvl w:val="1"/>
          <w:numId w:val="34"/>
        </w:numPr>
        <w:spacing w:line="24" w:lineRule="atLeast"/>
        <w:ind w:left="993"/>
        <w:jc w:val="both"/>
        <w:rPr>
          <w:rFonts w:asciiTheme="minorHAnsi" w:hAnsiTheme="minorHAnsi" w:cstheme="minorHAnsi"/>
          <w:sz w:val="22"/>
          <w:szCs w:val="22"/>
        </w:rPr>
      </w:pPr>
      <w:r w:rsidRPr="002B6224">
        <w:rPr>
          <w:rFonts w:asciiTheme="minorHAnsi" w:hAnsiTheme="minorHAnsi" w:cstheme="minorHAnsi"/>
          <w:sz w:val="22"/>
          <w:szCs w:val="22"/>
        </w:rPr>
        <w:t>RADIUS lub TACACS+.</w:t>
      </w:r>
    </w:p>
    <w:p w14:paraId="48F29494" w14:textId="77777777" w:rsidR="002F4F56" w:rsidRPr="002B6224" w:rsidRDefault="002F4F56" w:rsidP="00293C9B">
      <w:pPr>
        <w:spacing w:line="24" w:lineRule="atLeast"/>
        <w:jc w:val="both"/>
        <w:rPr>
          <w:rFonts w:asciiTheme="minorHAnsi" w:hAnsiTheme="minorHAnsi" w:cstheme="minorHAnsi"/>
          <w:b/>
          <w:bCs/>
          <w:sz w:val="22"/>
          <w:szCs w:val="22"/>
        </w:rPr>
      </w:pPr>
    </w:p>
    <w:p w14:paraId="1D3ADD37" w14:textId="77777777" w:rsidR="002F4F56" w:rsidRPr="002B6224" w:rsidRDefault="002F4F56" w:rsidP="00293C9B">
      <w:pPr>
        <w:spacing w:line="24" w:lineRule="atLeast"/>
        <w:jc w:val="both"/>
        <w:rPr>
          <w:rFonts w:asciiTheme="minorHAnsi" w:hAnsiTheme="minorHAnsi" w:cstheme="minorHAnsi"/>
          <w:b/>
          <w:bCs/>
          <w:sz w:val="22"/>
          <w:szCs w:val="22"/>
        </w:rPr>
      </w:pPr>
      <w:r w:rsidRPr="002B6224">
        <w:rPr>
          <w:rFonts w:asciiTheme="minorHAnsi" w:hAnsiTheme="minorHAnsi" w:cstheme="minorHAnsi"/>
          <w:b/>
          <w:bCs/>
          <w:sz w:val="22"/>
          <w:szCs w:val="22"/>
        </w:rPr>
        <w:t>Zarządzenie urządzeniami NGFW</w:t>
      </w:r>
    </w:p>
    <w:p w14:paraId="5B980CE1" w14:textId="77777777" w:rsidR="002F4F56" w:rsidRPr="002B6224" w:rsidRDefault="002F4F56" w:rsidP="00293C9B">
      <w:pPr>
        <w:numPr>
          <w:ilvl w:val="0"/>
          <w:numId w:val="35"/>
        </w:numPr>
        <w:spacing w:line="24" w:lineRule="atLeast"/>
        <w:ind w:left="426"/>
        <w:jc w:val="both"/>
        <w:rPr>
          <w:rFonts w:asciiTheme="minorHAnsi" w:hAnsiTheme="minorHAnsi" w:cstheme="minorHAnsi"/>
          <w:sz w:val="22"/>
          <w:szCs w:val="22"/>
        </w:rPr>
      </w:pPr>
      <w:r w:rsidRPr="002B6224">
        <w:rPr>
          <w:rFonts w:asciiTheme="minorHAnsi" w:hAnsiTheme="minorHAnsi" w:cstheme="minorHAnsi"/>
          <w:sz w:val="22"/>
          <w:szCs w:val="22"/>
        </w:rPr>
        <w:t>Monitorowanie oraz podstawowe zarządzanie muszą być możliwe z linii poleceń (CLI) oraz przez Interfejs graficzny (GUI) realizowany przez przeglądarkę lub dedykowanego klienta instalowanego na stacji roboczej administratora – bez konieczności korzystania z centralnych narzędzi zarządzania.</w:t>
      </w:r>
    </w:p>
    <w:p w14:paraId="7332ED46" w14:textId="77777777" w:rsidR="002F4F56" w:rsidRPr="002B6224" w:rsidRDefault="002F4F56" w:rsidP="00293C9B">
      <w:pPr>
        <w:numPr>
          <w:ilvl w:val="0"/>
          <w:numId w:val="35"/>
        </w:numPr>
        <w:spacing w:line="24" w:lineRule="atLeast"/>
        <w:ind w:left="426"/>
        <w:jc w:val="both"/>
        <w:rPr>
          <w:rFonts w:asciiTheme="minorHAnsi" w:hAnsiTheme="minorHAnsi" w:cstheme="minorHAnsi"/>
          <w:sz w:val="22"/>
          <w:szCs w:val="22"/>
        </w:rPr>
      </w:pPr>
      <w:r w:rsidRPr="002B6224">
        <w:rPr>
          <w:rFonts w:asciiTheme="minorHAnsi" w:hAnsiTheme="minorHAnsi" w:cstheme="minorHAnsi"/>
          <w:sz w:val="22"/>
          <w:szCs w:val="22"/>
        </w:rPr>
        <w:t xml:space="preserve">Eksportowanie logów do zewnętrznych serwerów zgodnych z protokołem </w:t>
      </w:r>
      <w:proofErr w:type="spellStart"/>
      <w:r w:rsidRPr="002B6224">
        <w:rPr>
          <w:rFonts w:asciiTheme="minorHAnsi" w:hAnsiTheme="minorHAnsi" w:cstheme="minorHAnsi"/>
          <w:sz w:val="22"/>
          <w:szCs w:val="22"/>
        </w:rPr>
        <w:t>Syslog</w:t>
      </w:r>
      <w:proofErr w:type="spellEnd"/>
      <w:r w:rsidRPr="002B6224">
        <w:rPr>
          <w:rFonts w:asciiTheme="minorHAnsi" w:hAnsiTheme="minorHAnsi" w:cstheme="minorHAnsi"/>
          <w:sz w:val="22"/>
          <w:szCs w:val="22"/>
        </w:rPr>
        <w:t xml:space="preserve">. </w:t>
      </w:r>
    </w:p>
    <w:p w14:paraId="03C598F5" w14:textId="77777777" w:rsidR="002F4F56" w:rsidRPr="002B6224" w:rsidRDefault="002F4F56" w:rsidP="00293C9B">
      <w:pPr>
        <w:numPr>
          <w:ilvl w:val="0"/>
          <w:numId w:val="35"/>
        </w:numPr>
        <w:spacing w:line="24" w:lineRule="atLeast"/>
        <w:ind w:left="426"/>
        <w:jc w:val="both"/>
        <w:rPr>
          <w:rFonts w:asciiTheme="minorHAnsi" w:hAnsiTheme="minorHAnsi" w:cstheme="minorHAnsi"/>
          <w:sz w:val="22"/>
          <w:szCs w:val="22"/>
        </w:rPr>
      </w:pPr>
      <w:r w:rsidRPr="002B6224">
        <w:rPr>
          <w:rFonts w:asciiTheme="minorHAnsi" w:hAnsiTheme="minorHAnsi" w:cstheme="minorHAnsi"/>
          <w:sz w:val="22"/>
          <w:szCs w:val="22"/>
        </w:rPr>
        <w:t xml:space="preserve">Praca na NGFW odbywa się na konfiguracji kandydackiej, a nie aktywnej. Zmiany w całości konfiguracji aktywnej odbywają się poprzez zatwierdzanie zmian (ang. </w:t>
      </w:r>
      <w:proofErr w:type="spellStart"/>
      <w:r w:rsidRPr="002B6224">
        <w:rPr>
          <w:rFonts w:asciiTheme="minorHAnsi" w:hAnsiTheme="minorHAnsi" w:cstheme="minorHAnsi"/>
          <w:sz w:val="22"/>
          <w:szCs w:val="22"/>
        </w:rPr>
        <w:t>Commit</w:t>
      </w:r>
      <w:proofErr w:type="spellEnd"/>
      <w:r w:rsidRPr="002B6224">
        <w:rPr>
          <w:rFonts w:asciiTheme="minorHAnsi" w:hAnsiTheme="minorHAnsi" w:cstheme="minorHAnsi"/>
          <w:sz w:val="22"/>
          <w:szCs w:val="22"/>
        </w:rPr>
        <w:t xml:space="preserve">). Przed zatwierdzaniem zmian musi być możliwość przejrzenia zmian, które zostały wykonane na konfiguracji kandydackiej. Musi istnieć możliwość porównania zmian (m.in. polityk, konfiguracji interfejsów, routingu itp.), </w:t>
      </w:r>
      <w:proofErr w:type="gramStart"/>
      <w:r w:rsidRPr="002B6224">
        <w:rPr>
          <w:rFonts w:asciiTheme="minorHAnsi" w:hAnsiTheme="minorHAnsi" w:cstheme="minorHAnsi"/>
          <w:sz w:val="22"/>
          <w:szCs w:val="22"/>
        </w:rPr>
        <w:t>ze</w:t>
      </w:r>
      <w:proofErr w:type="gramEnd"/>
      <w:r w:rsidRPr="002B6224">
        <w:rPr>
          <w:rFonts w:asciiTheme="minorHAnsi" w:hAnsiTheme="minorHAnsi" w:cstheme="minorHAnsi"/>
          <w:sz w:val="22"/>
          <w:szCs w:val="22"/>
        </w:rPr>
        <w:t xml:space="preserve"> wcześniejszymi wersjami konfiguracji. Funkcja ta musi być dostępna z CLI i z GUI.</w:t>
      </w:r>
    </w:p>
    <w:p w14:paraId="4E89B2AA" w14:textId="77777777" w:rsidR="002F4F56" w:rsidRPr="002B6224" w:rsidRDefault="002F4F56" w:rsidP="00293C9B">
      <w:pPr>
        <w:spacing w:line="24" w:lineRule="atLeast"/>
        <w:jc w:val="both"/>
        <w:rPr>
          <w:rFonts w:asciiTheme="minorHAnsi" w:hAnsiTheme="minorHAnsi" w:cstheme="minorHAnsi"/>
          <w:sz w:val="22"/>
          <w:szCs w:val="22"/>
        </w:rPr>
      </w:pPr>
    </w:p>
    <w:p w14:paraId="1397FE6D" w14:textId="77777777" w:rsidR="002F4F56" w:rsidRPr="002B6224" w:rsidRDefault="002F4F56" w:rsidP="00293C9B">
      <w:pPr>
        <w:numPr>
          <w:ilvl w:val="0"/>
          <w:numId w:val="16"/>
        </w:numPr>
        <w:spacing w:line="24" w:lineRule="atLeast"/>
        <w:ind w:left="426"/>
        <w:jc w:val="both"/>
        <w:rPr>
          <w:rFonts w:asciiTheme="minorHAnsi" w:hAnsiTheme="minorHAnsi" w:cstheme="minorHAnsi"/>
          <w:b/>
          <w:bCs/>
          <w:sz w:val="22"/>
          <w:szCs w:val="22"/>
        </w:rPr>
      </w:pPr>
      <w:r w:rsidRPr="002B6224">
        <w:rPr>
          <w:rFonts w:asciiTheme="minorHAnsi" w:hAnsiTheme="minorHAnsi" w:cstheme="minorHAnsi"/>
          <w:b/>
          <w:bCs/>
          <w:sz w:val="22"/>
          <w:szCs w:val="22"/>
        </w:rPr>
        <w:t>Interpretacja parametrów wydajnościowych NGFW</w:t>
      </w:r>
    </w:p>
    <w:p w14:paraId="490846D5" w14:textId="77777777" w:rsidR="002F4F56" w:rsidRPr="002B6224" w:rsidRDefault="002F4F56" w:rsidP="00293C9B">
      <w:pPr>
        <w:spacing w:line="24" w:lineRule="atLeast"/>
        <w:jc w:val="both"/>
        <w:rPr>
          <w:rFonts w:asciiTheme="minorHAnsi" w:hAnsiTheme="minorHAnsi" w:cstheme="minorHAnsi"/>
          <w:sz w:val="22"/>
          <w:szCs w:val="22"/>
        </w:rPr>
      </w:pPr>
    </w:p>
    <w:p w14:paraId="5D922BCC" w14:textId="77777777" w:rsidR="002F4F56" w:rsidRPr="002B6224" w:rsidRDefault="002F4F56" w:rsidP="00293C9B">
      <w:pPr>
        <w:numPr>
          <w:ilvl w:val="0"/>
          <w:numId w:val="20"/>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Interpretacja parametrów wydajnościowych dla Firewall/kontroli aplikacji - rozwiązanie pozwoli na:</w:t>
      </w:r>
    </w:p>
    <w:p w14:paraId="4BA729D2" w14:textId="77777777" w:rsidR="002F4F56" w:rsidRPr="002B6224" w:rsidRDefault="002F4F56" w:rsidP="00293C9B">
      <w:pPr>
        <w:numPr>
          <w:ilvl w:val="1"/>
          <w:numId w:val="20"/>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wykrycie aplikacji,</w:t>
      </w:r>
    </w:p>
    <w:p w14:paraId="66FC28AA" w14:textId="77777777" w:rsidR="002F4F56" w:rsidRPr="002B6224" w:rsidRDefault="002F4F56" w:rsidP="00293C9B">
      <w:pPr>
        <w:numPr>
          <w:ilvl w:val="1"/>
          <w:numId w:val="20"/>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przydzielenie do niej polityki bezpieczeństwa w tym przypisanie uprawnień użytkownikom do korzystania z określonych aplikacji sieciowych.</w:t>
      </w:r>
    </w:p>
    <w:p w14:paraId="72B0F79E" w14:textId="77777777" w:rsidR="002F4F56" w:rsidRPr="002B6224" w:rsidRDefault="002F4F56" w:rsidP="00293C9B">
      <w:p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 xml:space="preserve"> </w:t>
      </w:r>
    </w:p>
    <w:p w14:paraId="0A185DE4" w14:textId="77777777" w:rsidR="002F4F56" w:rsidRPr="002B6224" w:rsidRDefault="002F4F56" w:rsidP="00293C9B">
      <w:pPr>
        <w:numPr>
          <w:ilvl w:val="0"/>
          <w:numId w:val="20"/>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Interpretacja parametrów wydajnościowych dla Firewall/kontroli aplikacji/IPS/Antywirus/</w:t>
      </w:r>
      <w:proofErr w:type="spellStart"/>
      <w:r w:rsidRPr="002B6224">
        <w:rPr>
          <w:rFonts w:asciiTheme="minorHAnsi" w:hAnsiTheme="minorHAnsi" w:cstheme="minorHAnsi"/>
          <w:sz w:val="22"/>
          <w:szCs w:val="22"/>
        </w:rPr>
        <w:t>Antymalware</w:t>
      </w:r>
      <w:proofErr w:type="spellEnd"/>
      <w:r w:rsidRPr="002B6224">
        <w:rPr>
          <w:rFonts w:asciiTheme="minorHAnsi" w:hAnsiTheme="minorHAnsi" w:cstheme="minorHAnsi"/>
          <w:sz w:val="22"/>
          <w:szCs w:val="22"/>
        </w:rPr>
        <w:t xml:space="preserve"> - rozwiązanie pozwoli na: </w:t>
      </w:r>
    </w:p>
    <w:p w14:paraId="63D6A01C" w14:textId="77777777" w:rsidR="002F4F56" w:rsidRPr="002B6224" w:rsidRDefault="002F4F56" w:rsidP="00293C9B">
      <w:pPr>
        <w:spacing w:line="24" w:lineRule="atLeast"/>
        <w:ind w:left="284"/>
        <w:jc w:val="both"/>
        <w:rPr>
          <w:rFonts w:asciiTheme="minorHAnsi" w:hAnsiTheme="minorHAnsi" w:cstheme="minorHAnsi"/>
          <w:sz w:val="22"/>
          <w:szCs w:val="22"/>
        </w:rPr>
      </w:pPr>
    </w:p>
    <w:p w14:paraId="3BC9396C" w14:textId="77777777" w:rsidR="002F4F56" w:rsidRPr="002B6224" w:rsidRDefault="002F4F56" w:rsidP="00293C9B">
      <w:pPr>
        <w:numPr>
          <w:ilvl w:val="1"/>
          <w:numId w:val="20"/>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 xml:space="preserve">wykrycie aplikacji, </w:t>
      </w:r>
    </w:p>
    <w:p w14:paraId="31ACC99D" w14:textId="77777777" w:rsidR="002F4F56" w:rsidRPr="002B6224" w:rsidRDefault="002F4F56" w:rsidP="00293C9B">
      <w:pPr>
        <w:numPr>
          <w:ilvl w:val="1"/>
          <w:numId w:val="20"/>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przydzielenie do niej polityki bezpieczeństwa obejmującej przypisanie uprawnień użytkownikom do korzystania z określonych aplikacji sieciowych,</w:t>
      </w:r>
    </w:p>
    <w:p w14:paraId="4CBF5CA8" w14:textId="77777777" w:rsidR="002F4F56" w:rsidRPr="002B6224" w:rsidRDefault="002F4F56" w:rsidP="00293C9B">
      <w:pPr>
        <w:numPr>
          <w:ilvl w:val="1"/>
          <w:numId w:val="20"/>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inspekcje IPS całego ruchu,</w:t>
      </w:r>
    </w:p>
    <w:p w14:paraId="645283F4" w14:textId="77777777" w:rsidR="002F4F56" w:rsidRPr="002B6224" w:rsidRDefault="002F4F56" w:rsidP="00293C9B">
      <w:pPr>
        <w:numPr>
          <w:ilvl w:val="1"/>
          <w:numId w:val="20"/>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inspekcję antywirusową całego ruchu,</w:t>
      </w:r>
    </w:p>
    <w:p w14:paraId="4C9D0932" w14:textId="77777777" w:rsidR="002F4F56" w:rsidRPr="002B6224" w:rsidRDefault="002F4F56" w:rsidP="00293C9B">
      <w:pPr>
        <w:numPr>
          <w:ilvl w:val="1"/>
          <w:numId w:val="20"/>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lastRenderedPageBreak/>
        <w:t xml:space="preserve">inspekcję </w:t>
      </w:r>
      <w:proofErr w:type="spellStart"/>
      <w:r w:rsidRPr="002B6224">
        <w:rPr>
          <w:rFonts w:asciiTheme="minorHAnsi" w:hAnsiTheme="minorHAnsi" w:cstheme="minorHAnsi"/>
          <w:sz w:val="22"/>
          <w:szCs w:val="22"/>
        </w:rPr>
        <w:t>antymalware</w:t>
      </w:r>
      <w:proofErr w:type="spellEnd"/>
      <w:r w:rsidRPr="002B6224">
        <w:rPr>
          <w:rFonts w:asciiTheme="minorHAnsi" w:hAnsiTheme="minorHAnsi" w:cstheme="minorHAnsi"/>
          <w:sz w:val="22"/>
          <w:szCs w:val="22"/>
        </w:rPr>
        <w:t>/</w:t>
      </w:r>
      <w:proofErr w:type="spellStart"/>
      <w:r w:rsidRPr="002B6224">
        <w:rPr>
          <w:rFonts w:asciiTheme="minorHAnsi" w:hAnsiTheme="minorHAnsi" w:cstheme="minorHAnsi"/>
          <w:sz w:val="22"/>
          <w:szCs w:val="22"/>
        </w:rPr>
        <w:t>AntySpyware</w:t>
      </w:r>
      <w:proofErr w:type="spellEnd"/>
      <w:r w:rsidRPr="002B6224">
        <w:rPr>
          <w:rFonts w:asciiTheme="minorHAnsi" w:hAnsiTheme="minorHAnsi" w:cstheme="minorHAnsi"/>
          <w:sz w:val="22"/>
          <w:szCs w:val="22"/>
        </w:rPr>
        <w:t xml:space="preserve"> całego ruchu,</w:t>
      </w:r>
    </w:p>
    <w:p w14:paraId="3F76B009" w14:textId="77777777" w:rsidR="002F4F56" w:rsidRPr="002B6224" w:rsidRDefault="002F4F56" w:rsidP="00293C9B">
      <w:pPr>
        <w:numPr>
          <w:ilvl w:val="1"/>
          <w:numId w:val="20"/>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 xml:space="preserve">przesyłanie plików do </w:t>
      </w:r>
      <w:proofErr w:type="spellStart"/>
      <w:r w:rsidRPr="002B6224">
        <w:rPr>
          <w:rFonts w:asciiTheme="minorHAnsi" w:hAnsiTheme="minorHAnsi" w:cstheme="minorHAnsi"/>
          <w:sz w:val="22"/>
          <w:szCs w:val="22"/>
        </w:rPr>
        <w:t>sandboxa</w:t>
      </w:r>
      <w:proofErr w:type="spellEnd"/>
      <w:r w:rsidRPr="002B6224">
        <w:rPr>
          <w:rFonts w:asciiTheme="minorHAnsi" w:hAnsiTheme="minorHAnsi" w:cstheme="minorHAnsi"/>
          <w:sz w:val="22"/>
          <w:szCs w:val="22"/>
        </w:rPr>
        <w:t xml:space="preserve"> lokalnego i/lub chmurowego,</w:t>
      </w:r>
    </w:p>
    <w:p w14:paraId="474C2030" w14:textId="77777777" w:rsidR="002F4F56" w:rsidRPr="002B6224" w:rsidRDefault="002F4F56" w:rsidP="00293C9B">
      <w:pPr>
        <w:numPr>
          <w:ilvl w:val="1"/>
          <w:numId w:val="20"/>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przechwytywanie i blokowanie plików określonego typu.</w:t>
      </w:r>
    </w:p>
    <w:p w14:paraId="4E7B9FE3" w14:textId="77777777" w:rsidR="002F4F56" w:rsidRPr="002B6224" w:rsidRDefault="002F4F56" w:rsidP="00293C9B">
      <w:pPr>
        <w:numPr>
          <w:ilvl w:val="1"/>
          <w:numId w:val="20"/>
        </w:numPr>
        <w:spacing w:line="24" w:lineRule="atLeast"/>
        <w:ind w:left="851"/>
        <w:jc w:val="both"/>
        <w:rPr>
          <w:rFonts w:asciiTheme="minorHAnsi" w:hAnsiTheme="minorHAnsi" w:cstheme="minorHAnsi"/>
          <w:sz w:val="22"/>
          <w:szCs w:val="22"/>
        </w:rPr>
      </w:pPr>
      <w:r w:rsidRPr="002B6224">
        <w:rPr>
          <w:rFonts w:asciiTheme="minorHAnsi" w:hAnsiTheme="minorHAnsi" w:cstheme="minorHAnsi"/>
          <w:sz w:val="22"/>
          <w:szCs w:val="22"/>
        </w:rPr>
        <w:t>Logowanie zdarzeń</w:t>
      </w:r>
    </w:p>
    <w:p w14:paraId="77B1A81F" w14:textId="77777777" w:rsidR="002F4F56" w:rsidRPr="002B6224" w:rsidRDefault="002F4F56" w:rsidP="00293C9B">
      <w:pPr>
        <w:spacing w:line="24" w:lineRule="atLeast"/>
        <w:ind w:left="1440"/>
        <w:jc w:val="both"/>
        <w:rPr>
          <w:rFonts w:asciiTheme="minorHAnsi" w:hAnsiTheme="minorHAnsi" w:cstheme="minorHAnsi"/>
          <w:sz w:val="22"/>
          <w:szCs w:val="22"/>
        </w:rPr>
      </w:pPr>
    </w:p>
    <w:p w14:paraId="758B933C" w14:textId="77777777" w:rsidR="002F4F56" w:rsidRPr="002B6224" w:rsidRDefault="002F4F56" w:rsidP="00293C9B">
      <w:pPr>
        <w:spacing w:line="24" w:lineRule="atLeast"/>
        <w:jc w:val="both"/>
        <w:rPr>
          <w:rFonts w:asciiTheme="minorHAnsi" w:hAnsiTheme="minorHAnsi" w:cstheme="minorHAnsi"/>
          <w:sz w:val="22"/>
          <w:szCs w:val="22"/>
        </w:rPr>
      </w:pPr>
      <w:r w:rsidRPr="002B6224">
        <w:rPr>
          <w:rFonts w:asciiTheme="minorHAnsi" w:hAnsiTheme="minorHAnsi" w:cstheme="minorHAnsi"/>
          <w:sz w:val="22"/>
          <w:szCs w:val="22"/>
        </w:rPr>
        <w:t xml:space="preserve">Scenariusz ten musi być realizowany z włączonym pełnym zakresem ochrony tj. z włączonymi wszystkimi dostępnymi dla rozwiązania sygnaturami IPS oraz z wszystkimi funkcjami dostępnymi w urządzeniu dla silników antywirus i </w:t>
      </w:r>
      <w:proofErr w:type="spellStart"/>
      <w:r w:rsidRPr="002B6224">
        <w:rPr>
          <w:rFonts w:asciiTheme="minorHAnsi" w:hAnsiTheme="minorHAnsi" w:cstheme="minorHAnsi"/>
          <w:sz w:val="22"/>
          <w:szCs w:val="22"/>
        </w:rPr>
        <w:t>antyspyware</w:t>
      </w:r>
      <w:proofErr w:type="spellEnd"/>
      <w:r w:rsidRPr="002B6224">
        <w:rPr>
          <w:rFonts w:asciiTheme="minorHAnsi" w:hAnsiTheme="minorHAnsi" w:cstheme="minorHAnsi"/>
          <w:sz w:val="22"/>
          <w:szCs w:val="22"/>
        </w:rPr>
        <w:t>/</w:t>
      </w:r>
      <w:proofErr w:type="spellStart"/>
      <w:r w:rsidRPr="002B6224">
        <w:rPr>
          <w:rFonts w:asciiTheme="minorHAnsi" w:hAnsiTheme="minorHAnsi" w:cstheme="minorHAnsi"/>
          <w:sz w:val="22"/>
          <w:szCs w:val="22"/>
        </w:rPr>
        <w:t>antymalware</w:t>
      </w:r>
      <w:proofErr w:type="spellEnd"/>
      <w:r w:rsidRPr="002B6224">
        <w:rPr>
          <w:rFonts w:asciiTheme="minorHAnsi" w:hAnsiTheme="minorHAnsi" w:cstheme="minorHAnsi"/>
          <w:sz w:val="22"/>
          <w:szCs w:val="22"/>
        </w:rPr>
        <w:t xml:space="preserve">. Inspekcjom bezpieczeństwa musi podlegać cały ruch – sprawdzeniu musi podlegać każdy bajt danych przesyłany przez urządzenie. Zamawiający wymaga, aby podana została przepustowość urządzenia dla pełnego zakresu ochrony oferowanego przez urządzenie – jeżeli urządzenie pozwala na pracę w wielu trybach to należy podać przepustowość dla trybu z największą liczbą dostępnych inspekcji dla silników IPS, antywirus, </w:t>
      </w:r>
      <w:proofErr w:type="spellStart"/>
      <w:r w:rsidRPr="002B6224">
        <w:rPr>
          <w:rFonts w:asciiTheme="minorHAnsi" w:hAnsiTheme="minorHAnsi" w:cstheme="minorHAnsi"/>
          <w:sz w:val="22"/>
          <w:szCs w:val="22"/>
        </w:rPr>
        <w:t>antymalware</w:t>
      </w:r>
      <w:proofErr w:type="spellEnd"/>
      <w:r w:rsidRPr="002B6224">
        <w:rPr>
          <w:rFonts w:asciiTheme="minorHAnsi" w:hAnsiTheme="minorHAnsi" w:cstheme="minorHAnsi"/>
          <w:sz w:val="22"/>
          <w:szCs w:val="22"/>
        </w:rPr>
        <w:t>/</w:t>
      </w:r>
      <w:proofErr w:type="spellStart"/>
      <w:r w:rsidRPr="002B6224">
        <w:rPr>
          <w:rFonts w:asciiTheme="minorHAnsi" w:hAnsiTheme="minorHAnsi" w:cstheme="minorHAnsi"/>
          <w:sz w:val="22"/>
          <w:szCs w:val="22"/>
        </w:rPr>
        <w:t>antyspyware</w:t>
      </w:r>
      <w:proofErr w:type="spellEnd"/>
      <w:r w:rsidRPr="002B6224">
        <w:rPr>
          <w:rFonts w:asciiTheme="minorHAnsi" w:hAnsiTheme="minorHAnsi" w:cstheme="minorHAnsi"/>
          <w:sz w:val="22"/>
          <w:szCs w:val="22"/>
        </w:rPr>
        <w:t>.</w:t>
      </w:r>
    </w:p>
    <w:p w14:paraId="069C6D3F" w14:textId="77777777" w:rsidR="002F4F56" w:rsidRPr="002B6224" w:rsidRDefault="002F4F56" w:rsidP="00293C9B">
      <w:pPr>
        <w:spacing w:line="24" w:lineRule="atLeast"/>
        <w:jc w:val="both"/>
        <w:rPr>
          <w:rFonts w:asciiTheme="minorHAnsi" w:hAnsiTheme="minorHAnsi" w:cstheme="minorHAnsi"/>
          <w:sz w:val="22"/>
          <w:szCs w:val="22"/>
        </w:rPr>
      </w:pPr>
    </w:p>
    <w:p w14:paraId="3A17B486" w14:textId="77777777" w:rsidR="002F4F56" w:rsidRPr="002B6224" w:rsidRDefault="002F4F56" w:rsidP="00293C9B">
      <w:pPr>
        <w:numPr>
          <w:ilvl w:val="0"/>
          <w:numId w:val="20"/>
        </w:numP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Charakterystyka ruchu sieciowego dla interpretacji parametrów wydajnościowych.</w:t>
      </w:r>
    </w:p>
    <w:p w14:paraId="3A7539B8" w14:textId="77777777" w:rsidR="002F4F56" w:rsidRPr="002B6224" w:rsidRDefault="002F4F56" w:rsidP="00293C9B">
      <w:pPr>
        <w:spacing w:line="24" w:lineRule="atLeast"/>
        <w:jc w:val="both"/>
        <w:rPr>
          <w:rFonts w:asciiTheme="minorHAnsi" w:hAnsiTheme="minorHAnsi" w:cstheme="minorHAnsi"/>
          <w:sz w:val="22"/>
          <w:szCs w:val="22"/>
        </w:rPr>
      </w:pPr>
    </w:p>
    <w:p w14:paraId="3E3414CC" w14:textId="76DC046F" w:rsidR="002F4F56" w:rsidRPr="002B6224" w:rsidRDefault="002F4F56" w:rsidP="0089064F">
      <w:pPr>
        <w:spacing w:line="24" w:lineRule="atLeast"/>
        <w:ind w:firstLine="284"/>
        <w:jc w:val="both"/>
        <w:rPr>
          <w:rFonts w:asciiTheme="minorHAnsi" w:hAnsiTheme="minorHAnsi" w:cstheme="minorHAnsi"/>
          <w:sz w:val="22"/>
          <w:szCs w:val="22"/>
        </w:rPr>
      </w:pPr>
      <w:r w:rsidRPr="002B6224">
        <w:rPr>
          <w:rFonts w:asciiTheme="minorHAnsi" w:hAnsiTheme="minorHAnsi" w:cstheme="minorHAnsi"/>
          <w:sz w:val="22"/>
          <w:szCs w:val="22"/>
        </w:rPr>
        <w:t xml:space="preserve">Wszystkie parametry dotyczące wydajności, pod kątem przepustowości (ang. </w:t>
      </w:r>
      <w:proofErr w:type="spellStart"/>
      <w:r w:rsidRPr="002B6224">
        <w:rPr>
          <w:rFonts w:asciiTheme="minorHAnsi" w:hAnsiTheme="minorHAnsi" w:cstheme="minorHAnsi"/>
          <w:sz w:val="22"/>
          <w:szCs w:val="22"/>
        </w:rPr>
        <w:t>throughput</w:t>
      </w:r>
      <w:proofErr w:type="spellEnd"/>
      <w:r w:rsidRPr="002B6224">
        <w:rPr>
          <w:rFonts w:asciiTheme="minorHAnsi" w:hAnsiTheme="minorHAnsi" w:cstheme="minorHAnsi"/>
          <w:sz w:val="22"/>
          <w:szCs w:val="22"/>
        </w:rPr>
        <w:t xml:space="preserve">), wymaganej na oferowanym firewallu zakładają, iż będą to parametry wskazane przez producentów w dokumentacji (lub testach) jako inspekcja </w:t>
      </w:r>
      <w:r w:rsidR="0064084E" w:rsidRPr="002B6224">
        <w:rPr>
          <w:rFonts w:asciiTheme="minorHAnsi" w:hAnsiTheme="minorHAnsi" w:cstheme="minorHAnsi"/>
          <w:sz w:val="22"/>
          <w:szCs w:val="22"/>
        </w:rPr>
        <w:t xml:space="preserve">typu </w:t>
      </w:r>
      <w:proofErr w:type="spellStart"/>
      <w:r w:rsidR="0064084E" w:rsidRPr="002B6224">
        <w:rPr>
          <w:rFonts w:asciiTheme="minorHAnsi" w:hAnsiTheme="minorHAnsi" w:cstheme="minorHAnsi"/>
          <w:sz w:val="22"/>
          <w:szCs w:val="22"/>
        </w:rPr>
        <w:t>application</w:t>
      </w:r>
      <w:proofErr w:type="spellEnd"/>
      <w:r w:rsidR="0064084E" w:rsidRPr="002B6224">
        <w:rPr>
          <w:rFonts w:asciiTheme="minorHAnsi" w:hAnsiTheme="minorHAnsi" w:cstheme="minorHAnsi"/>
          <w:sz w:val="22"/>
          <w:szCs w:val="22"/>
        </w:rPr>
        <w:t xml:space="preserve"> mix (</w:t>
      </w:r>
      <w:proofErr w:type="spellStart"/>
      <w:r w:rsidR="0064084E" w:rsidRPr="002B6224">
        <w:rPr>
          <w:rFonts w:asciiTheme="minorHAnsi" w:hAnsiTheme="minorHAnsi" w:cstheme="minorHAnsi"/>
          <w:sz w:val="22"/>
          <w:szCs w:val="22"/>
        </w:rPr>
        <w:t>appmix</w:t>
      </w:r>
      <w:proofErr w:type="spellEnd"/>
      <w:r w:rsidR="0064084E" w:rsidRPr="002B6224">
        <w:rPr>
          <w:rFonts w:asciiTheme="minorHAnsi" w:hAnsiTheme="minorHAnsi" w:cstheme="minorHAnsi"/>
          <w:sz w:val="22"/>
          <w:szCs w:val="22"/>
        </w:rPr>
        <w:t>)/</w:t>
      </w:r>
      <w:proofErr w:type="spellStart"/>
      <w:r w:rsidR="0064084E" w:rsidRPr="002B6224">
        <w:rPr>
          <w:rFonts w:asciiTheme="minorHAnsi" w:hAnsiTheme="minorHAnsi" w:cstheme="minorHAnsi"/>
          <w:sz w:val="22"/>
          <w:szCs w:val="22"/>
        </w:rPr>
        <w:t>enterprise</w:t>
      </w:r>
      <w:proofErr w:type="spellEnd"/>
      <w:r w:rsidR="0064084E" w:rsidRPr="002B6224">
        <w:rPr>
          <w:rFonts w:asciiTheme="minorHAnsi" w:hAnsiTheme="minorHAnsi" w:cstheme="minorHAnsi"/>
          <w:sz w:val="22"/>
          <w:szCs w:val="22"/>
        </w:rPr>
        <w:t xml:space="preserve"> mix.</w:t>
      </w:r>
    </w:p>
    <w:p w14:paraId="6F0E9E7D" w14:textId="77777777" w:rsidR="002F4F56" w:rsidRPr="002B6224" w:rsidRDefault="002F4F56" w:rsidP="0089064F">
      <w:pPr>
        <w:spacing w:line="24" w:lineRule="atLeast"/>
        <w:ind w:firstLine="284"/>
        <w:jc w:val="both"/>
        <w:rPr>
          <w:rFonts w:asciiTheme="minorHAnsi" w:hAnsiTheme="minorHAnsi" w:cstheme="minorHAnsi"/>
          <w:sz w:val="22"/>
          <w:szCs w:val="22"/>
        </w:rPr>
      </w:pPr>
      <w:r w:rsidRPr="002B6224">
        <w:rPr>
          <w:rFonts w:asciiTheme="minorHAnsi" w:hAnsiTheme="minorHAnsi" w:cstheme="minorHAnsi"/>
          <w:sz w:val="22"/>
          <w:szCs w:val="22"/>
        </w:rPr>
        <w:t xml:space="preserve">W przypadku gdy Wykonawca zaproponuje urządzenie, którego wydajność nie będzie wskazana w oficjalnej i publicznie dostępnej dokumentacji wówczas jest on zobowiązany do dodatkowego potwierdzenia spełnienia wymagań wydajnościowych. Zamawiający wymaga, aby potwierdzenie zostało dostarczone w postaci wyników testów przeprowadzonych przez publiczny ośrodek badawczo-rozwojowy w Polsce (np. Instytut Łączności, Poznańskie Centrum Superkomputerowo-Sieciowe, lub inny podobny) z wykorzystaniem dedykowanych testerów ruchu – IXIA lub </w:t>
      </w:r>
      <w:proofErr w:type="spellStart"/>
      <w:r w:rsidRPr="002B6224">
        <w:rPr>
          <w:rFonts w:asciiTheme="minorHAnsi" w:hAnsiTheme="minorHAnsi" w:cstheme="minorHAnsi"/>
          <w:sz w:val="22"/>
          <w:szCs w:val="22"/>
        </w:rPr>
        <w:t>Spirent</w:t>
      </w:r>
      <w:proofErr w:type="spellEnd"/>
      <w:r w:rsidRPr="002B6224">
        <w:rPr>
          <w:rFonts w:asciiTheme="minorHAnsi" w:hAnsiTheme="minorHAnsi" w:cstheme="minorHAnsi"/>
          <w:sz w:val="22"/>
          <w:szCs w:val="22"/>
        </w:rPr>
        <w:t xml:space="preserve"> lub </w:t>
      </w:r>
      <w:proofErr w:type="spellStart"/>
      <w:r w:rsidRPr="002B6224">
        <w:rPr>
          <w:rFonts w:asciiTheme="minorHAnsi" w:hAnsiTheme="minorHAnsi" w:cstheme="minorHAnsi"/>
          <w:sz w:val="22"/>
          <w:szCs w:val="22"/>
        </w:rPr>
        <w:t>Agilent</w:t>
      </w:r>
      <w:proofErr w:type="spellEnd"/>
      <w:r w:rsidRPr="002B6224">
        <w:rPr>
          <w:rFonts w:asciiTheme="minorHAnsi" w:hAnsiTheme="minorHAnsi" w:cstheme="minorHAnsi"/>
          <w:sz w:val="22"/>
          <w:szCs w:val="22"/>
        </w:rPr>
        <w:t>.</w:t>
      </w:r>
    </w:p>
    <w:p w14:paraId="1EE30D16" w14:textId="77777777" w:rsidR="002F4F56" w:rsidRPr="002B6224" w:rsidRDefault="002F4F56" w:rsidP="00293C9B">
      <w:pPr>
        <w:spacing w:line="24" w:lineRule="atLeast"/>
        <w:rPr>
          <w:rFonts w:asciiTheme="minorHAnsi" w:hAnsiTheme="minorHAnsi" w:cstheme="minorHAnsi"/>
          <w:i/>
          <w:iCs/>
          <w:sz w:val="22"/>
          <w:szCs w:val="22"/>
        </w:rPr>
      </w:pPr>
    </w:p>
    <w:p w14:paraId="63C363F8" w14:textId="77777777" w:rsidR="002F4F56" w:rsidRPr="002B6224" w:rsidRDefault="002F4F56" w:rsidP="00293C9B">
      <w:pPr>
        <w:numPr>
          <w:ilvl w:val="0"/>
          <w:numId w:val="16"/>
        </w:numPr>
        <w:pBdr>
          <w:top w:val="nil"/>
          <w:left w:val="nil"/>
          <w:bottom w:val="nil"/>
          <w:right w:val="nil"/>
          <w:between w:val="nil"/>
        </w:pBdr>
        <w:spacing w:line="24" w:lineRule="atLeast"/>
        <w:jc w:val="both"/>
        <w:rPr>
          <w:rFonts w:asciiTheme="minorHAnsi" w:hAnsiTheme="minorHAnsi" w:cstheme="minorHAnsi"/>
          <w:b/>
          <w:bCs/>
          <w:sz w:val="22"/>
          <w:szCs w:val="22"/>
        </w:rPr>
      </w:pPr>
      <w:r w:rsidRPr="002B6224">
        <w:rPr>
          <w:rFonts w:asciiTheme="minorHAnsi" w:hAnsiTheme="minorHAnsi" w:cstheme="minorHAnsi"/>
          <w:b/>
          <w:bCs/>
          <w:sz w:val="22"/>
          <w:szCs w:val="22"/>
        </w:rPr>
        <w:t>WYMAGANIA LICENCYJNE</w:t>
      </w:r>
    </w:p>
    <w:p w14:paraId="59DF1DFF" w14:textId="77777777" w:rsidR="002F4F56" w:rsidRPr="002B6224" w:rsidRDefault="002F4F56" w:rsidP="00293C9B">
      <w:pPr>
        <w:spacing w:line="24" w:lineRule="atLeast"/>
        <w:jc w:val="both"/>
        <w:rPr>
          <w:rFonts w:asciiTheme="minorHAnsi" w:hAnsiTheme="minorHAnsi" w:cstheme="minorHAnsi"/>
          <w:sz w:val="22"/>
          <w:szCs w:val="22"/>
        </w:rPr>
      </w:pPr>
    </w:p>
    <w:p w14:paraId="5F8EB7F8" w14:textId="77777777" w:rsidR="002F4F56" w:rsidRPr="002B6224" w:rsidRDefault="002F4F56" w:rsidP="00293C9B">
      <w:pPr>
        <w:numPr>
          <w:ilvl w:val="0"/>
          <w:numId w:val="15"/>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 xml:space="preserve">Całość rozwiązania będzie pochodziła od jednego producenta. </w:t>
      </w:r>
    </w:p>
    <w:p w14:paraId="01349A5C" w14:textId="77777777" w:rsidR="002F4F56" w:rsidRPr="002B6224" w:rsidRDefault="002F4F56" w:rsidP="00293C9B">
      <w:pPr>
        <w:numPr>
          <w:ilvl w:val="0"/>
          <w:numId w:val="15"/>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 xml:space="preserve">W przypadku, kiedy jakakolwiek funkcjonalność lub parametr ilościowy wymagają licencji, Zamawiający wymaga ich dostarczenia w celu zapewnienia pełni wymaganych właściwości przez okres </w:t>
      </w:r>
      <w:r w:rsidRPr="002B6224">
        <w:rPr>
          <w:rFonts w:asciiTheme="minorHAnsi" w:hAnsiTheme="minorHAnsi" w:cstheme="minorHAnsi"/>
          <w:b/>
          <w:bCs/>
          <w:sz w:val="22"/>
          <w:szCs w:val="22"/>
        </w:rPr>
        <w:t>36 miesięcy</w:t>
      </w:r>
      <w:r w:rsidRPr="002B6224">
        <w:rPr>
          <w:rFonts w:asciiTheme="minorHAnsi" w:hAnsiTheme="minorHAnsi" w:cstheme="minorHAnsi"/>
          <w:sz w:val="22"/>
          <w:szCs w:val="22"/>
        </w:rPr>
        <w:t>.</w:t>
      </w:r>
    </w:p>
    <w:p w14:paraId="5A127929" w14:textId="77777777" w:rsidR="002F4F56" w:rsidRPr="002B6224" w:rsidRDefault="002F4F56" w:rsidP="00293C9B">
      <w:pPr>
        <w:numPr>
          <w:ilvl w:val="0"/>
          <w:numId w:val="15"/>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B6224">
        <w:rPr>
          <w:rFonts w:asciiTheme="minorHAnsi" w:hAnsiTheme="minorHAnsi" w:cstheme="minorHAnsi"/>
          <w:sz w:val="22"/>
          <w:szCs w:val="22"/>
        </w:rPr>
        <w:t>Dla systemu firewall należy dostarczyć usługi abonamentowe (subskrypcje) obejmujące aktualizacje sygnatur dla następujących funkcji:</w:t>
      </w:r>
    </w:p>
    <w:p w14:paraId="11BF0D83" w14:textId="77777777" w:rsidR="002F4F56" w:rsidRPr="002B6224"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B6224">
        <w:rPr>
          <w:rFonts w:asciiTheme="minorHAnsi" w:hAnsiTheme="minorHAnsi" w:cstheme="minorHAnsi"/>
          <w:sz w:val="22"/>
          <w:szCs w:val="22"/>
        </w:rPr>
        <w:t>Aktualizacje bazy aplikacji;</w:t>
      </w:r>
    </w:p>
    <w:p w14:paraId="697623F1" w14:textId="77777777" w:rsidR="002F4F56" w:rsidRPr="002B6224"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B6224">
        <w:rPr>
          <w:rFonts w:asciiTheme="minorHAnsi" w:hAnsiTheme="minorHAnsi" w:cstheme="minorHAnsi"/>
          <w:sz w:val="22"/>
          <w:szCs w:val="22"/>
        </w:rPr>
        <w:t>Aktualizacje baz sygnatur IPS;</w:t>
      </w:r>
    </w:p>
    <w:p w14:paraId="744DCE15" w14:textId="77777777" w:rsidR="002F4F56" w:rsidRPr="002B6224"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B6224">
        <w:rPr>
          <w:rFonts w:asciiTheme="minorHAnsi" w:hAnsiTheme="minorHAnsi" w:cstheme="minorHAnsi"/>
          <w:sz w:val="22"/>
          <w:szCs w:val="22"/>
        </w:rPr>
        <w:t>Aktualizacje baz sygnatur AV;</w:t>
      </w:r>
    </w:p>
    <w:p w14:paraId="67E7ED4B" w14:textId="77777777" w:rsidR="002F4F56" w:rsidRPr="002B6224"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B6224">
        <w:rPr>
          <w:rFonts w:asciiTheme="minorHAnsi" w:hAnsiTheme="minorHAnsi" w:cstheme="minorHAnsi"/>
          <w:sz w:val="22"/>
          <w:szCs w:val="22"/>
        </w:rPr>
        <w:t>Dostęp do bazy URL zapewniającej informacje o kategoryzacji strony i powiązanym z nią poziomie ryzyka;</w:t>
      </w:r>
    </w:p>
    <w:p w14:paraId="47874537" w14:textId="77777777" w:rsidR="002F4F56" w:rsidRPr="002B6224"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B6224">
        <w:rPr>
          <w:rFonts w:asciiTheme="minorHAnsi" w:hAnsiTheme="minorHAnsi" w:cstheme="minorHAnsi"/>
          <w:sz w:val="22"/>
          <w:szCs w:val="22"/>
        </w:rPr>
        <w:t xml:space="preserve">Możliwość współpracy z systemem </w:t>
      </w:r>
      <w:proofErr w:type="spellStart"/>
      <w:r w:rsidRPr="002B6224">
        <w:rPr>
          <w:rFonts w:asciiTheme="minorHAnsi" w:hAnsiTheme="minorHAnsi" w:cstheme="minorHAnsi"/>
          <w:sz w:val="22"/>
          <w:szCs w:val="22"/>
        </w:rPr>
        <w:t>sandbox</w:t>
      </w:r>
      <w:proofErr w:type="spellEnd"/>
      <w:r w:rsidRPr="002B6224">
        <w:rPr>
          <w:rFonts w:asciiTheme="minorHAnsi" w:hAnsiTheme="minorHAnsi" w:cstheme="minorHAnsi"/>
          <w:sz w:val="22"/>
          <w:szCs w:val="22"/>
        </w:rPr>
        <w:t>;</w:t>
      </w:r>
    </w:p>
    <w:p w14:paraId="2B772932" w14:textId="77777777" w:rsidR="002F4F56" w:rsidRPr="002B6224"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B6224">
        <w:rPr>
          <w:rFonts w:asciiTheme="minorHAnsi" w:hAnsiTheme="minorHAnsi" w:cstheme="minorHAnsi"/>
          <w:sz w:val="22"/>
          <w:szCs w:val="22"/>
        </w:rPr>
        <w:t>Aktualizacji baz dla ochrony DNS;</w:t>
      </w:r>
    </w:p>
    <w:p w14:paraId="0DBC963F" w14:textId="6A3BE0E8" w:rsidR="00293C9B" w:rsidRPr="002B6224"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B6224">
        <w:rPr>
          <w:rFonts w:asciiTheme="minorHAnsi" w:hAnsiTheme="minorHAnsi" w:cstheme="minorHAnsi"/>
          <w:sz w:val="22"/>
          <w:szCs w:val="22"/>
        </w:rPr>
        <w:t xml:space="preserve">Realizację sieci VPN w trybie </w:t>
      </w:r>
      <w:proofErr w:type="spellStart"/>
      <w:r w:rsidRPr="002B6224">
        <w:rPr>
          <w:rFonts w:asciiTheme="minorHAnsi" w:hAnsiTheme="minorHAnsi" w:cstheme="minorHAnsi"/>
          <w:sz w:val="22"/>
          <w:szCs w:val="22"/>
        </w:rPr>
        <w:t>site</w:t>
      </w:r>
      <w:proofErr w:type="spellEnd"/>
      <w:r w:rsidRPr="002B6224">
        <w:rPr>
          <w:rFonts w:asciiTheme="minorHAnsi" w:hAnsiTheme="minorHAnsi" w:cstheme="minorHAnsi"/>
          <w:sz w:val="22"/>
          <w:szCs w:val="22"/>
        </w:rPr>
        <w:t>-to-</w:t>
      </w:r>
      <w:proofErr w:type="spellStart"/>
      <w:r w:rsidRPr="002B6224">
        <w:rPr>
          <w:rFonts w:asciiTheme="minorHAnsi" w:hAnsiTheme="minorHAnsi" w:cstheme="minorHAnsi"/>
          <w:sz w:val="22"/>
          <w:szCs w:val="22"/>
        </w:rPr>
        <w:t>site</w:t>
      </w:r>
      <w:proofErr w:type="spellEnd"/>
      <w:r w:rsidRPr="002B6224">
        <w:rPr>
          <w:rFonts w:asciiTheme="minorHAnsi" w:hAnsiTheme="minorHAnsi" w:cstheme="minorHAnsi"/>
          <w:sz w:val="22"/>
          <w:szCs w:val="22"/>
        </w:rPr>
        <w:t xml:space="preserve"> i </w:t>
      </w:r>
      <w:proofErr w:type="spellStart"/>
      <w:r w:rsidRPr="002B6224">
        <w:rPr>
          <w:rFonts w:asciiTheme="minorHAnsi" w:hAnsiTheme="minorHAnsi" w:cstheme="minorHAnsi"/>
          <w:sz w:val="22"/>
          <w:szCs w:val="22"/>
        </w:rPr>
        <w:t>client</w:t>
      </w:r>
      <w:proofErr w:type="spellEnd"/>
      <w:r w:rsidRPr="002B6224">
        <w:rPr>
          <w:rFonts w:asciiTheme="minorHAnsi" w:hAnsiTheme="minorHAnsi" w:cstheme="minorHAnsi"/>
          <w:sz w:val="22"/>
          <w:szCs w:val="22"/>
        </w:rPr>
        <w:t>-to-</w:t>
      </w:r>
      <w:proofErr w:type="spellStart"/>
      <w:r w:rsidRPr="002B6224">
        <w:rPr>
          <w:rFonts w:asciiTheme="minorHAnsi" w:hAnsiTheme="minorHAnsi" w:cstheme="minorHAnsi"/>
          <w:sz w:val="22"/>
          <w:szCs w:val="22"/>
        </w:rPr>
        <w:t>site</w:t>
      </w:r>
      <w:proofErr w:type="spellEnd"/>
      <w:r w:rsidRPr="002B6224">
        <w:rPr>
          <w:rFonts w:asciiTheme="minorHAnsi" w:hAnsiTheme="minorHAnsi" w:cstheme="minorHAnsi"/>
          <w:sz w:val="22"/>
          <w:szCs w:val="22"/>
        </w:rPr>
        <w:t xml:space="preserve"> (wraz z oprogramowaniem klienta VPN).</w:t>
      </w:r>
    </w:p>
    <w:p w14:paraId="16301460" w14:textId="77777777" w:rsidR="00293C9B" w:rsidRPr="002B6224" w:rsidRDefault="00293C9B" w:rsidP="00293C9B">
      <w:pPr>
        <w:pBdr>
          <w:top w:val="nil"/>
          <w:left w:val="nil"/>
          <w:bottom w:val="nil"/>
          <w:right w:val="nil"/>
          <w:between w:val="nil"/>
        </w:pBdr>
        <w:spacing w:line="24" w:lineRule="atLeast"/>
        <w:ind w:left="709"/>
        <w:jc w:val="both"/>
        <w:rPr>
          <w:rFonts w:asciiTheme="minorHAnsi" w:hAnsiTheme="minorHAnsi" w:cstheme="minorHAnsi"/>
          <w:sz w:val="22"/>
          <w:szCs w:val="22"/>
        </w:rPr>
      </w:pPr>
    </w:p>
    <w:p w14:paraId="54F8A8B7" w14:textId="10CC090A" w:rsidR="002F4F56" w:rsidRPr="002B6224" w:rsidRDefault="002F4F56" w:rsidP="00293C9B">
      <w:pPr>
        <w:pStyle w:val="Akapitzlist"/>
        <w:numPr>
          <w:ilvl w:val="0"/>
          <w:numId w:val="16"/>
        </w:numPr>
        <w:pBdr>
          <w:top w:val="nil"/>
          <w:left w:val="nil"/>
          <w:bottom w:val="nil"/>
          <w:right w:val="nil"/>
          <w:between w:val="nil"/>
        </w:pBdr>
        <w:spacing w:after="0" w:line="24" w:lineRule="atLeast"/>
        <w:contextualSpacing w:val="0"/>
        <w:jc w:val="both"/>
        <w:rPr>
          <w:rFonts w:asciiTheme="minorHAnsi" w:hAnsiTheme="minorHAnsi" w:cstheme="minorHAnsi"/>
        </w:rPr>
      </w:pPr>
      <w:r w:rsidRPr="002B6224">
        <w:rPr>
          <w:rFonts w:asciiTheme="minorHAnsi" w:hAnsiTheme="minorHAnsi" w:cstheme="minorHAnsi"/>
          <w:b/>
        </w:rPr>
        <w:t>DODATKOWE WYMAGANIA</w:t>
      </w:r>
    </w:p>
    <w:p w14:paraId="626D54FD" w14:textId="77777777" w:rsidR="002F4F56" w:rsidRPr="002B6224" w:rsidRDefault="002F4F56" w:rsidP="00293C9B">
      <w:pPr>
        <w:pStyle w:val="Bezodstpw"/>
        <w:numPr>
          <w:ilvl w:val="0"/>
          <w:numId w:val="28"/>
        </w:numPr>
        <w:spacing w:line="24" w:lineRule="atLeast"/>
        <w:ind w:left="426" w:hanging="426"/>
        <w:rPr>
          <w:rFonts w:cstheme="minorHAnsi"/>
        </w:rPr>
      </w:pPr>
      <w:r w:rsidRPr="002B6224">
        <w:rPr>
          <w:rFonts w:cstheme="minorHAnsi"/>
        </w:rPr>
        <w:t>Wykonawca zobowiązany jest w szczególności dostarczyć, zainstalować, wdrożyć i skonfigurować urządzenia, określone w Opisie Przedmiotu Zamówienia i ofercie Wykonawcy.</w:t>
      </w:r>
    </w:p>
    <w:p w14:paraId="176245F4" w14:textId="77777777" w:rsidR="002F4F56" w:rsidRPr="002B6224" w:rsidRDefault="002F4F56" w:rsidP="00293C9B">
      <w:pPr>
        <w:pStyle w:val="Bezodstpw"/>
        <w:numPr>
          <w:ilvl w:val="0"/>
          <w:numId w:val="28"/>
        </w:numPr>
        <w:spacing w:line="24" w:lineRule="atLeast"/>
        <w:ind w:left="426" w:hanging="426"/>
        <w:rPr>
          <w:rFonts w:cstheme="minorHAnsi"/>
        </w:rPr>
      </w:pPr>
      <w:r w:rsidRPr="002B6224">
        <w:rPr>
          <w:rFonts w:cstheme="minorHAnsi"/>
        </w:rPr>
        <w:t>Wraz z urządzeniami, Wykonawca dostarczy Zamawiającemu wszelką dokumentację urządzeń dostarczaną przez producenta urządzenia, w szczególności instrukcje obsługi.</w:t>
      </w:r>
    </w:p>
    <w:p w14:paraId="30226587" w14:textId="7BEBCE75" w:rsidR="002F4F56" w:rsidRPr="002B6224" w:rsidRDefault="002F4F56" w:rsidP="00293C9B">
      <w:pPr>
        <w:pStyle w:val="Bezodstpw"/>
        <w:numPr>
          <w:ilvl w:val="0"/>
          <w:numId w:val="28"/>
        </w:numPr>
        <w:spacing w:line="24" w:lineRule="atLeast"/>
        <w:ind w:left="426" w:hanging="426"/>
        <w:rPr>
          <w:rFonts w:cstheme="minorHAnsi"/>
        </w:rPr>
      </w:pPr>
      <w:r w:rsidRPr="002B6224">
        <w:rPr>
          <w:rFonts w:cstheme="minorHAnsi"/>
        </w:rPr>
        <w:lastRenderedPageBreak/>
        <w:t>Dostarczone urządzenia i inne części</w:t>
      </w:r>
      <w:r w:rsidR="008447DC" w:rsidRPr="002B6224">
        <w:rPr>
          <w:rFonts w:cstheme="minorHAnsi"/>
        </w:rPr>
        <w:t>,</w:t>
      </w:r>
      <w:r w:rsidRPr="002B6224">
        <w:rPr>
          <w:rFonts w:cstheme="minorHAnsi"/>
        </w:rPr>
        <w:t xml:space="preserve"> które Zamawiający dostarcza Wykonawcy muszą posiadać stosowne certyfikaty, oraz spełniać wszelkie wymogi i normy zastrzeżone przez obowiązujące w Polsce przepisy.</w:t>
      </w:r>
    </w:p>
    <w:p w14:paraId="329DB540" w14:textId="77777777" w:rsidR="002F4F56" w:rsidRPr="002B6224" w:rsidRDefault="002F4F56" w:rsidP="00293C9B">
      <w:pPr>
        <w:pStyle w:val="Bezodstpw"/>
        <w:numPr>
          <w:ilvl w:val="0"/>
          <w:numId w:val="28"/>
        </w:numPr>
        <w:spacing w:line="24" w:lineRule="atLeast"/>
        <w:ind w:left="426" w:hanging="426"/>
        <w:rPr>
          <w:rFonts w:cstheme="minorHAnsi"/>
        </w:rPr>
      </w:pPr>
      <w:r w:rsidRPr="002B6224">
        <w:rPr>
          <w:rFonts w:cstheme="minorHAnsi"/>
        </w:rPr>
        <w:t>Do czasu przetestowania urządzeń i sieci i podpisania protokołu odbioru końcowego, Wykonawca ponosi ryzyko ich niesprawności lub wystąpienia innych wad, chyba że niesprawność lub wada została wyrządzona z winy Zamawiającego.</w:t>
      </w:r>
    </w:p>
    <w:p w14:paraId="673F1D7B" w14:textId="77777777" w:rsidR="002F4F56" w:rsidRPr="002B6224" w:rsidRDefault="002F4F56" w:rsidP="00293C9B">
      <w:pPr>
        <w:pStyle w:val="Bezodstpw"/>
        <w:numPr>
          <w:ilvl w:val="0"/>
          <w:numId w:val="28"/>
        </w:numPr>
        <w:spacing w:line="24" w:lineRule="atLeast"/>
        <w:ind w:left="426" w:hanging="426"/>
        <w:rPr>
          <w:rFonts w:cstheme="minorHAnsi"/>
        </w:rPr>
      </w:pPr>
      <w:r w:rsidRPr="002B6224">
        <w:rPr>
          <w:rFonts w:cstheme="minorHAnsi"/>
        </w:rPr>
        <w:t>Wykonawca dostarczy dokument, z którego będą wynikały wszystkie parametry oferowanego urządzenia wskazane w Opisie przedmiotu zamówienia: karta katalogowa urządzenia lub oświadczenie producenta lub oświadczenie autoryzowanego przedstawiciela producenta.</w:t>
      </w:r>
    </w:p>
    <w:p w14:paraId="7B5AF197" w14:textId="77777777" w:rsidR="002F4F56" w:rsidRPr="002B6224" w:rsidRDefault="002F4F56" w:rsidP="00293C9B">
      <w:pPr>
        <w:pStyle w:val="Bezodstpw"/>
        <w:numPr>
          <w:ilvl w:val="0"/>
          <w:numId w:val="28"/>
        </w:numPr>
        <w:spacing w:line="24" w:lineRule="atLeast"/>
        <w:ind w:left="426" w:hanging="426"/>
        <w:rPr>
          <w:rFonts w:cstheme="minorHAnsi"/>
        </w:rPr>
      </w:pPr>
      <w:r w:rsidRPr="002B6224">
        <w:rPr>
          <w:rFonts w:cstheme="minorHAnsi"/>
        </w:rPr>
        <w:t>Wymagane jest oświadczenie Wykonawcy gwarantujące, że sprzęt dostarczony w ramach realizacji umowy pochodzi z legalnego źródła i nie jest częścią żadnego projektu oferowanego dla innych podmiotów.</w:t>
      </w:r>
    </w:p>
    <w:p w14:paraId="6AF31BFF" w14:textId="77777777" w:rsidR="002F4F56" w:rsidRPr="002B6224" w:rsidRDefault="002F4F56" w:rsidP="00293C9B">
      <w:pPr>
        <w:pStyle w:val="Bezodstpw"/>
        <w:numPr>
          <w:ilvl w:val="0"/>
          <w:numId w:val="28"/>
        </w:numPr>
        <w:spacing w:line="24" w:lineRule="atLeast"/>
        <w:ind w:left="426" w:hanging="426"/>
        <w:rPr>
          <w:rFonts w:cstheme="minorHAnsi"/>
        </w:rPr>
      </w:pPr>
      <w:r w:rsidRPr="002B6224">
        <w:rPr>
          <w:rFonts w:cstheme="minorHAnsi"/>
        </w:rPr>
        <w:t xml:space="preserve">Wymagane jest oświadczenie Wykonawcy lub producenta urządzenia lub autoryzowanego przedstawiciela producenta, że oferowane urządzenia są fabrycznie nowe i nie są sprzętem </w:t>
      </w:r>
      <w:proofErr w:type="spellStart"/>
      <w:r w:rsidRPr="002B6224">
        <w:rPr>
          <w:rFonts w:cstheme="minorHAnsi"/>
        </w:rPr>
        <w:t>poserwisowym</w:t>
      </w:r>
      <w:proofErr w:type="spellEnd"/>
      <w:r w:rsidRPr="002B6224">
        <w:rPr>
          <w:rFonts w:cstheme="minorHAnsi"/>
        </w:rPr>
        <w:t xml:space="preserve"> i </w:t>
      </w:r>
      <w:proofErr w:type="spellStart"/>
      <w:r w:rsidRPr="002B6224">
        <w:rPr>
          <w:rFonts w:cstheme="minorHAnsi"/>
        </w:rPr>
        <w:t>refrabrykowanym</w:t>
      </w:r>
      <w:proofErr w:type="spellEnd"/>
      <w:r w:rsidRPr="002B6224">
        <w:rPr>
          <w:rFonts w:cstheme="minorHAnsi"/>
        </w:rPr>
        <w:t>.</w:t>
      </w:r>
    </w:p>
    <w:p w14:paraId="0B860671" w14:textId="77777777" w:rsidR="002F4F56" w:rsidRPr="002B6224" w:rsidRDefault="002F4F56" w:rsidP="00293C9B">
      <w:pPr>
        <w:pStyle w:val="Bezodstpw"/>
        <w:numPr>
          <w:ilvl w:val="0"/>
          <w:numId w:val="28"/>
        </w:numPr>
        <w:spacing w:line="24" w:lineRule="atLeast"/>
        <w:ind w:left="426" w:hanging="426"/>
        <w:rPr>
          <w:rFonts w:cstheme="minorHAnsi"/>
        </w:rPr>
      </w:pPr>
      <w:r w:rsidRPr="002B6224">
        <w:rPr>
          <w:rFonts w:cstheme="minorHAnsi"/>
        </w:rPr>
        <w:t>Wymagane jest oświadczenie o pozostawieniu nośnika danych u Zamawiającego na wypadek awarii urządzenia lub samego nośnika danych.</w:t>
      </w:r>
    </w:p>
    <w:p w14:paraId="2FB1D9D2" w14:textId="2EEF9533" w:rsidR="002F4F56" w:rsidRPr="002B6224" w:rsidRDefault="002F4F56" w:rsidP="00293C9B">
      <w:pPr>
        <w:pStyle w:val="Bezodstpw"/>
        <w:numPr>
          <w:ilvl w:val="0"/>
          <w:numId w:val="28"/>
        </w:numPr>
        <w:spacing w:line="24" w:lineRule="atLeast"/>
        <w:ind w:left="426" w:hanging="426"/>
        <w:rPr>
          <w:rFonts w:cstheme="minorHAnsi"/>
        </w:rPr>
      </w:pPr>
      <w:r w:rsidRPr="002B6224">
        <w:rPr>
          <w:rFonts w:cstheme="minorHAnsi"/>
        </w:rPr>
        <w:t>Zamawiane urządzenia zabezpieczające muszą w pełni współpracować z Centralnym Systemem Zarządzania posiadanym przez Zamawiającego „</w:t>
      </w:r>
      <w:proofErr w:type="spellStart"/>
      <w:r w:rsidRPr="002B6224">
        <w:rPr>
          <w:rFonts w:cstheme="minorHAnsi"/>
        </w:rPr>
        <w:t>Palo</w:t>
      </w:r>
      <w:proofErr w:type="spellEnd"/>
      <w:r w:rsidRPr="002B6224">
        <w:rPr>
          <w:rFonts w:cstheme="minorHAnsi"/>
        </w:rPr>
        <w:t xml:space="preserve"> </w:t>
      </w:r>
      <w:proofErr w:type="spellStart"/>
      <w:r w:rsidRPr="002B6224">
        <w:rPr>
          <w:rFonts w:cstheme="minorHAnsi"/>
        </w:rPr>
        <w:t>Alto</w:t>
      </w:r>
      <w:proofErr w:type="spellEnd"/>
      <w:r w:rsidRPr="002B6224">
        <w:rPr>
          <w:rFonts w:cstheme="minorHAnsi"/>
        </w:rPr>
        <w:t xml:space="preserve"> Panorama”. Wymagane jest oświadczenie potwierdzające spełnienie tego wymagania.</w:t>
      </w:r>
    </w:p>
    <w:p w14:paraId="697973D3" w14:textId="77777777" w:rsidR="003D2322" w:rsidRPr="002B6224" w:rsidRDefault="003D2322" w:rsidP="003D2322">
      <w:pPr>
        <w:pStyle w:val="Bezodstpw"/>
        <w:spacing w:line="24" w:lineRule="atLeast"/>
        <w:ind w:left="426"/>
        <w:rPr>
          <w:rFonts w:cstheme="minorHAnsi"/>
        </w:rPr>
      </w:pPr>
    </w:p>
    <w:p w14:paraId="31393C50" w14:textId="47ABA84E" w:rsidR="002F4F56" w:rsidRPr="002B6224" w:rsidRDefault="002F4F56" w:rsidP="00293C9B">
      <w:pPr>
        <w:pStyle w:val="Akapitzlist"/>
        <w:numPr>
          <w:ilvl w:val="0"/>
          <w:numId w:val="16"/>
        </w:numPr>
        <w:spacing w:after="0" w:line="24" w:lineRule="atLeast"/>
        <w:contextualSpacing w:val="0"/>
        <w:rPr>
          <w:rFonts w:asciiTheme="minorHAnsi" w:hAnsiTheme="minorHAnsi" w:cstheme="minorHAnsi"/>
          <w:b/>
        </w:rPr>
      </w:pPr>
      <w:r w:rsidRPr="002B6224">
        <w:rPr>
          <w:rFonts w:asciiTheme="minorHAnsi" w:hAnsiTheme="minorHAnsi" w:cstheme="minorHAnsi"/>
          <w:b/>
        </w:rPr>
        <w:t>WYKAZ LOKALIZACJI</w:t>
      </w:r>
    </w:p>
    <w:p w14:paraId="114E06CB" w14:textId="2F7D51BC" w:rsidR="00E24741" w:rsidRPr="002B6224" w:rsidRDefault="00E24741" w:rsidP="00E24741">
      <w:pPr>
        <w:pStyle w:val="Akapitzlist"/>
        <w:numPr>
          <w:ilvl w:val="0"/>
          <w:numId w:val="29"/>
        </w:numPr>
        <w:spacing w:after="0" w:line="24" w:lineRule="atLeast"/>
        <w:ind w:left="567"/>
        <w:contextualSpacing w:val="0"/>
        <w:rPr>
          <w:rFonts w:asciiTheme="minorHAnsi" w:hAnsiTheme="minorHAnsi" w:cstheme="minorHAnsi"/>
        </w:rPr>
      </w:pPr>
      <w:r w:rsidRPr="002B6224">
        <w:rPr>
          <w:rFonts w:asciiTheme="minorHAnsi" w:hAnsiTheme="minorHAnsi" w:cstheme="minorHAnsi"/>
        </w:rPr>
        <w:t xml:space="preserve">Sąd </w:t>
      </w:r>
      <w:r w:rsidR="00BC5068" w:rsidRPr="002B6224">
        <w:rPr>
          <w:rFonts w:asciiTheme="minorHAnsi" w:hAnsiTheme="minorHAnsi" w:cstheme="minorHAnsi"/>
        </w:rPr>
        <w:t>Apelacyjny w Białymstoku</w:t>
      </w:r>
    </w:p>
    <w:p w14:paraId="08605FAF" w14:textId="5E908B46" w:rsidR="002F4F56" w:rsidRPr="002B6224" w:rsidRDefault="002F4F56" w:rsidP="00293C9B">
      <w:pPr>
        <w:spacing w:line="24" w:lineRule="atLeast"/>
        <w:rPr>
          <w:rFonts w:asciiTheme="minorHAnsi" w:hAnsiTheme="minorHAnsi" w:cstheme="minorHAnsi"/>
          <w:sz w:val="22"/>
          <w:szCs w:val="22"/>
        </w:rPr>
      </w:pPr>
    </w:p>
    <w:p w14:paraId="09E9A0A8" w14:textId="77777777" w:rsidR="0076701F" w:rsidRPr="002B6224" w:rsidRDefault="0076701F" w:rsidP="00293C9B">
      <w:pPr>
        <w:spacing w:line="24" w:lineRule="atLeast"/>
        <w:rPr>
          <w:rFonts w:asciiTheme="minorHAnsi" w:hAnsiTheme="minorHAnsi" w:cstheme="minorHAnsi"/>
          <w:sz w:val="22"/>
          <w:szCs w:val="22"/>
        </w:rPr>
      </w:pPr>
    </w:p>
    <w:p w14:paraId="26C12304" w14:textId="77777777" w:rsidR="002F4F56" w:rsidRPr="002B6224" w:rsidRDefault="002F4F56" w:rsidP="00293C9B">
      <w:pPr>
        <w:spacing w:line="24" w:lineRule="atLeast"/>
        <w:jc w:val="both"/>
        <w:rPr>
          <w:rFonts w:asciiTheme="minorHAnsi" w:hAnsiTheme="minorHAnsi" w:cstheme="minorHAnsi"/>
          <w:sz w:val="22"/>
          <w:szCs w:val="22"/>
        </w:rPr>
      </w:pPr>
    </w:p>
    <w:p w14:paraId="5A692040" w14:textId="77777777" w:rsidR="001073F0" w:rsidRPr="002B6224" w:rsidRDefault="001073F0" w:rsidP="00293C9B">
      <w:pPr>
        <w:spacing w:line="24" w:lineRule="atLeast"/>
        <w:rPr>
          <w:rFonts w:asciiTheme="minorHAnsi" w:hAnsiTheme="minorHAnsi" w:cstheme="minorHAnsi"/>
          <w:sz w:val="22"/>
          <w:szCs w:val="22"/>
        </w:rPr>
      </w:pPr>
    </w:p>
    <w:sectPr w:rsidR="001073F0" w:rsidRPr="002B6224" w:rsidSect="009A4F88">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99967" w14:textId="77777777" w:rsidR="00684C2B" w:rsidRDefault="00684C2B" w:rsidP="00CE5B24">
      <w:r>
        <w:separator/>
      </w:r>
    </w:p>
  </w:endnote>
  <w:endnote w:type="continuationSeparator" w:id="0">
    <w:p w14:paraId="4DD5A01A" w14:textId="77777777" w:rsidR="00684C2B" w:rsidRDefault="00684C2B" w:rsidP="00CE5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Helvetica Neue Light">
    <w:altName w:val="Times New Roman"/>
    <w:charset w:val="00"/>
    <w:family w:val="auto"/>
    <w:pitch w:val="variable"/>
    <w:sig w:usb0="00000001" w:usb1="5000205B" w:usb2="00000002" w:usb3="00000000" w:csb0="00000007"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545022"/>
      <w:docPartObj>
        <w:docPartGallery w:val="Page Numbers (Bottom of Page)"/>
        <w:docPartUnique/>
      </w:docPartObj>
    </w:sdtPr>
    <w:sdtEndPr>
      <w:rPr>
        <w:i/>
        <w:iCs/>
        <w:sz w:val="18"/>
        <w:szCs w:val="18"/>
      </w:rPr>
    </w:sdtEndPr>
    <w:sdtContent>
      <w:p w14:paraId="3C007B98" w14:textId="77777777" w:rsidR="006E5DA6" w:rsidRPr="00A85F14" w:rsidRDefault="005C132F" w:rsidP="003C24BC">
        <w:pPr>
          <w:pStyle w:val="Stopka"/>
          <w:rPr>
            <w:i/>
            <w:iCs/>
            <w:sz w:val="18"/>
            <w:szCs w:val="18"/>
          </w:rPr>
        </w:pPr>
        <w:sdt>
          <w:sdtPr>
            <w:rPr>
              <w:i/>
              <w:iCs/>
              <w:sz w:val="18"/>
              <w:szCs w:val="18"/>
            </w:rPr>
            <w:id w:val="-1705238520"/>
            <w:docPartObj>
              <w:docPartGallery w:val="Page Numbers (Top of Page)"/>
              <w:docPartUnique/>
            </w:docPartObj>
          </w:sdtPr>
          <w:sdtEndPr/>
          <w:sdtContent>
            <w:r w:rsidR="004D525C" w:rsidRPr="00A85F14">
              <w:rPr>
                <w:b/>
                <w:bCs/>
                <w:i/>
                <w:iCs/>
                <w:sz w:val="18"/>
                <w:szCs w:val="18"/>
              </w:rPr>
              <w:fldChar w:fldCharType="begin"/>
            </w:r>
            <w:r w:rsidR="004D525C" w:rsidRPr="00A85F14">
              <w:rPr>
                <w:b/>
                <w:bCs/>
                <w:i/>
                <w:iCs/>
                <w:sz w:val="18"/>
                <w:szCs w:val="18"/>
              </w:rPr>
              <w:instrText>PAGE</w:instrText>
            </w:r>
            <w:r w:rsidR="004D525C" w:rsidRPr="00A85F14">
              <w:rPr>
                <w:b/>
                <w:bCs/>
                <w:i/>
                <w:iCs/>
                <w:sz w:val="18"/>
                <w:szCs w:val="18"/>
              </w:rPr>
              <w:fldChar w:fldCharType="separate"/>
            </w:r>
            <w:r w:rsidR="004D525C" w:rsidRPr="00A85F14">
              <w:rPr>
                <w:b/>
                <w:bCs/>
                <w:i/>
                <w:iCs/>
                <w:sz w:val="18"/>
                <w:szCs w:val="18"/>
              </w:rPr>
              <w:t>2</w:t>
            </w:r>
            <w:r w:rsidR="004D525C" w:rsidRPr="00A85F14">
              <w:rPr>
                <w:b/>
                <w:bCs/>
                <w:i/>
                <w:iCs/>
                <w:sz w:val="18"/>
                <w:szCs w:val="18"/>
              </w:rPr>
              <w:fldChar w:fldCharType="end"/>
            </w:r>
            <w:r w:rsidR="004D525C" w:rsidRPr="00A85F14">
              <w:rPr>
                <w:i/>
                <w:iCs/>
                <w:sz w:val="18"/>
                <w:szCs w:val="18"/>
              </w:rPr>
              <w:t>/</w:t>
            </w:r>
            <w:r w:rsidR="004D525C" w:rsidRPr="00A85F14">
              <w:rPr>
                <w:b/>
                <w:bCs/>
                <w:i/>
                <w:iCs/>
                <w:sz w:val="18"/>
                <w:szCs w:val="18"/>
              </w:rPr>
              <w:fldChar w:fldCharType="begin"/>
            </w:r>
            <w:r w:rsidR="004D525C" w:rsidRPr="00A85F14">
              <w:rPr>
                <w:b/>
                <w:bCs/>
                <w:i/>
                <w:iCs/>
                <w:sz w:val="18"/>
                <w:szCs w:val="18"/>
              </w:rPr>
              <w:instrText>NUMPAGES</w:instrText>
            </w:r>
            <w:r w:rsidR="004D525C" w:rsidRPr="00A85F14">
              <w:rPr>
                <w:b/>
                <w:bCs/>
                <w:i/>
                <w:iCs/>
                <w:sz w:val="18"/>
                <w:szCs w:val="18"/>
              </w:rPr>
              <w:fldChar w:fldCharType="separate"/>
            </w:r>
            <w:r w:rsidR="004D525C" w:rsidRPr="00A85F14">
              <w:rPr>
                <w:b/>
                <w:bCs/>
                <w:i/>
                <w:iCs/>
                <w:sz w:val="18"/>
                <w:szCs w:val="18"/>
              </w:rPr>
              <w:t>2</w:t>
            </w:r>
            <w:r w:rsidR="004D525C" w:rsidRPr="00A85F14">
              <w:rPr>
                <w:b/>
                <w:bCs/>
                <w:i/>
                <w:iCs/>
                <w:sz w:val="18"/>
                <w:szCs w:val="18"/>
              </w:rPr>
              <w:fldChar w:fldCharType="end"/>
            </w:r>
          </w:sdtContent>
        </w:sdt>
      </w:p>
    </w:sdtContent>
  </w:sdt>
  <w:p w14:paraId="79923DC6" w14:textId="77777777" w:rsidR="006E5DA6" w:rsidRDefault="006E5DA6" w:rsidP="00A85F14">
    <w:pPr>
      <w:pStyle w:val="Stopka"/>
      <w:pBdr>
        <w:top w:val="single" w:sz="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BD491" w14:textId="77777777" w:rsidR="00684C2B" w:rsidRDefault="00684C2B" w:rsidP="00CE5B24">
      <w:r>
        <w:separator/>
      </w:r>
    </w:p>
  </w:footnote>
  <w:footnote w:type="continuationSeparator" w:id="0">
    <w:p w14:paraId="3430B9C6" w14:textId="77777777" w:rsidR="00684C2B" w:rsidRDefault="00684C2B" w:rsidP="00CE5B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D6C6F308"/>
    <w:lvl w:ilvl="0">
      <w:start w:val="1"/>
      <w:numFmt w:val="decimal"/>
      <w:lvlText w:val="%1)"/>
      <w:lvlJc w:val="left"/>
      <w:pPr>
        <w:ind w:left="851" w:hanging="491"/>
      </w:pPr>
    </w:lvl>
    <w:lvl w:ilvl="1">
      <w:start w:val="2"/>
      <w:numFmt w:val="decimal"/>
      <w:isLgl/>
      <w:lvlText w:val="%1.%2."/>
      <w:lvlJc w:val="left"/>
      <w:pPr>
        <w:ind w:left="855" w:hanging="49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191366D"/>
    <w:multiLevelType w:val="multilevel"/>
    <w:tmpl w:val="76A061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CD5852"/>
    <w:multiLevelType w:val="multilevel"/>
    <w:tmpl w:val="04C2DB90"/>
    <w:lvl w:ilvl="0">
      <w:start w:val="2"/>
      <w:numFmt w:val="upperRoman"/>
      <w:lvlText w:val="%1."/>
      <w:lvlJc w:val="righ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9BD424C"/>
    <w:multiLevelType w:val="multilevel"/>
    <w:tmpl w:val="26F29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061B84"/>
    <w:multiLevelType w:val="hybridMultilevel"/>
    <w:tmpl w:val="D1924568"/>
    <w:lvl w:ilvl="0" w:tplc="445267FE">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1C2673E"/>
    <w:multiLevelType w:val="multilevel"/>
    <w:tmpl w:val="F2F083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15:restartNumberingAfterBreak="0">
    <w:nsid w:val="133164EE"/>
    <w:multiLevelType w:val="hybridMultilevel"/>
    <w:tmpl w:val="79B6C5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18274328"/>
    <w:multiLevelType w:val="hybridMultilevel"/>
    <w:tmpl w:val="EADA7642"/>
    <w:lvl w:ilvl="0" w:tplc="ADBE015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19616003"/>
    <w:multiLevelType w:val="multilevel"/>
    <w:tmpl w:val="9580F80A"/>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96C03DD"/>
    <w:multiLevelType w:val="multilevel"/>
    <w:tmpl w:val="FDF670BA"/>
    <w:lvl w:ilvl="0">
      <w:start w:val="1"/>
      <w:numFmt w:val="upperRoman"/>
      <w:lvlText w:val="%1."/>
      <w:lvlJc w:val="left"/>
      <w:pPr>
        <w:ind w:left="720" w:hanging="360"/>
      </w:pPr>
      <w:rPr>
        <w:u w:val="none"/>
      </w:rPr>
    </w:lvl>
    <w:lvl w:ilvl="1">
      <w:start w:val="18"/>
      <w:numFmt w:val="decimal"/>
      <w:lvlText w:val="%2."/>
      <w:lvlJc w:val="left"/>
      <w:pPr>
        <w:ind w:left="1440" w:hanging="360"/>
      </w:pPr>
      <w:rPr>
        <w:u w:val="none"/>
      </w:rPr>
    </w:lvl>
    <w:lvl w:ilvl="2">
      <w:start w:val="1"/>
      <w:numFmt w:val="lowerLetter"/>
      <w:lvlText w:val="%3)"/>
      <w:lvlJc w:val="left"/>
      <w:pPr>
        <w:ind w:left="2160" w:hanging="360"/>
      </w:p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23343579"/>
    <w:multiLevelType w:val="multilevel"/>
    <w:tmpl w:val="4C6A05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15:restartNumberingAfterBreak="0">
    <w:nsid w:val="243C3A2C"/>
    <w:multiLevelType w:val="multilevel"/>
    <w:tmpl w:val="B24EC7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15:restartNumberingAfterBreak="0">
    <w:nsid w:val="27163034"/>
    <w:multiLevelType w:val="multilevel"/>
    <w:tmpl w:val="9580F80A"/>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82428F4"/>
    <w:multiLevelType w:val="multilevel"/>
    <w:tmpl w:val="0F42AF5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FCD105A"/>
    <w:multiLevelType w:val="multilevel"/>
    <w:tmpl w:val="71264908"/>
    <w:lvl w:ilvl="0">
      <w:start w:val="1"/>
      <w:numFmt w:val="decimal"/>
      <w:lvlText w:val="%1)"/>
      <w:lvlJc w:val="righ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33DB04BF"/>
    <w:multiLevelType w:val="hybridMultilevel"/>
    <w:tmpl w:val="7CE4AC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B805927"/>
    <w:multiLevelType w:val="hybridMultilevel"/>
    <w:tmpl w:val="14988B32"/>
    <w:lvl w:ilvl="0" w:tplc="DE586C6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3B8069FF"/>
    <w:multiLevelType w:val="multilevel"/>
    <w:tmpl w:val="4DD414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Letter"/>
      <w:lvlText w:val="%3)"/>
      <w:lvlJc w:val="left"/>
      <w:pPr>
        <w:ind w:left="2340" w:hanging="360"/>
      </w:p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8" w15:restartNumberingAfterBreak="0">
    <w:nsid w:val="3BC52CA7"/>
    <w:multiLevelType w:val="hybridMultilevel"/>
    <w:tmpl w:val="7CE4AC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C747E37"/>
    <w:multiLevelType w:val="multilevel"/>
    <w:tmpl w:val="D0AC0144"/>
    <w:lvl w:ilvl="0">
      <w:start w:val="1"/>
      <w:numFmt w:val="upperRoman"/>
      <w:lvlText w:val="%1."/>
      <w:lvlJc w:val="left"/>
      <w:pPr>
        <w:ind w:left="720" w:hanging="360"/>
      </w:pPr>
      <w:rPr>
        <w:u w:val="none"/>
      </w:rPr>
    </w:lvl>
    <w:lvl w:ilvl="1">
      <w:start w:val="18"/>
      <w:numFmt w:val="decimal"/>
      <w:lvlText w:val="%2."/>
      <w:lvlJc w:val="left"/>
      <w:pPr>
        <w:ind w:left="1440" w:hanging="360"/>
      </w:pPr>
      <w:rPr>
        <w:u w:val="none"/>
      </w:rPr>
    </w:lvl>
    <w:lvl w:ilvl="2">
      <w:start w:val="1"/>
      <w:numFmt w:val="decimal"/>
      <w:lvlText w:val="%3)"/>
      <w:lvlJc w:val="left"/>
      <w:pPr>
        <w:ind w:left="2160" w:hanging="360"/>
      </w:pPr>
      <w:rPr>
        <w:rFonts w:asciiTheme="minorHAnsi" w:eastAsia="Helvetica Neue Light" w:hAnsiTheme="minorHAnsi" w:cstheme="minorHAnsi"/>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414E1CB1"/>
    <w:multiLevelType w:val="hybridMultilevel"/>
    <w:tmpl w:val="4104BF50"/>
    <w:lvl w:ilvl="0" w:tplc="EF6EE77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CC77C4"/>
    <w:multiLevelType w:val="multilevel"/>
    <w:tmpl w:val="B91255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A218E5"/>
    <w:multiLevelType w:val="hybridMultilevel"/>
    <w:tmpl w:val="46D6D614"/>
    <w:lvl w:ilvl="0" w:tplc="C6F8B74A">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E991530"/>
    <w:multiLevelType w:val="multilevel"/>
    <w:tmpl w:val="F79A86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18D645D"/>
    <w:multiLevelType w:val="hybridMultilevel"/>
    <w:tmpl w:val="D1A2D696"/>
    <w:lvl w:ilvl="0" w:tplc="CCA2DE90">
      <w:start w:val="1"/>
      <w:numFmt w:val="lowerLetter"/>
      <w:lvlText w:val="%1)"/>
      <w:lvlJc w:val="left"/>
      <w:pPr>
        <w:ind w:left="644" w:hanging="360"/>
      </w:pPr>
      <w:rPr>
        <w:rFonts w:ascii="Calibri" w:eastAsia="Calibri" w:hAnsi="Calibri" w:cs="Calibri"/>
        <w:color w:val="auto"/>
      </w:rPr>
    </w:lvl>
    <w:lvl w:ilvl="1" w:tplc="04150003">
      <w:start w:val="1"/>
      <w:numFmt w:val="bullet"/>
      <w:lvlText w:val="o"/>
      <w:lvlJc w:val="left"/>
      <w:pPr>
        <w:ind w:left="1364" w:hanging="360"/>
      </w:pPr>
      <w:rPr>
        <w:rFonts w:ascii="Courier New" w:hAnsi="Courier New" w:cs="Courier New" w:hint="default"/>
      </w:rPr>
    </w:lvl>
    <w:lvl w:ilvl="2" w:tplc="04150005">
      <w:start w:val="1"/>
      <w:numFmt w:val="bullet"/>
      <w:lvlText w:val=""/>
      <w:lvlJc w:val="left"/>
      <w:pPr>
        <w:ind w:left="2084" w:hanging="360"/>
      </w:pPr>
      <w:rPr>
        <w:rFonts w:ascii="Wingdings" w:hAnsi="Wingdings" w:hint="default"/>
      </w:rPr>
    </w:lvl>
    <w:lvl w:ilvl="3" w:tplc="D944B23E">
      <w:start w:val="1"/>
      <w:numFmt w:val="bullet"/>
      <w:lvlText w:val="−"/>
      <w:lvlJc w:val="left"/>
      <w:pPr>
        <w:ind w:left="2804" w:hanging="360"/>
      </w:pPr>
      <w:rPr>
        <w:rFonts w:ascii="Times New Roman" w:hAnsi="Times New Roman" w:cs="Times New Roman" w:hint="default"/>
        <w:color w:val="auto"/>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5" w15:restartNumberingAfterBreak="0">
    <w:nsid w:val="51BC65A1"/>
    <w:multiLevelType w:val="hybridMultilevel"/>
    <w:tmpl w:val="F128356C"/>
    <w:lvl w:ilvl="0" w:tplc="02CA39D6">
      <w:start w:val="1"/>
      <w:numFmt w:val="decimal"/>
      <w:lvlText w:val="%1)"/>
      <w:lvlJc w:val="left"/>
      <w:pPr>
        <w:ind w:left="720" w:hanging="360"/>
      </w:pPr>
      <w:rPr>
        <w:rFonts w:ascii="Calibri" w:eastAsia="Times New Roman" w:hAnsi="Calibri"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8201A8"/>
    <w:multiLevelType w:val="hybridMultilevel"/>
    <w:tmpl w:val="7CE4AC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48F3A57"/>
    <w:multiLevelType w:val="multilevel"/>
    <w:tmpl w:val="9580F80A"/>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7192681"/>
    <w:multiLevelType w:val="multilevel"/>
    <w:tmpl w:val="0F42AF56"/>
    <w:lvl w:ilvl="0">
      <w:start w:val="1"/>
      <w:numFmt w:val="decimal"/>
      <w:lvlText w:val="%1)"/>
      <w:lvlJc w:val="left"/>
      <w:pPr>
        <w:ind w:left="426" w:hanging="360"/>
      </w:pPr>
    </w:lvl>
    <w:lvl w:ilvl="1">
      <w:start w:val="1"/>
      <w:numFmt w:val="decimal"/>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29" w15:restartNumberingAfterBreak="0">
    <w:nsid w:val="59D0473E"/>
    <w:multiLevelType w:val="hybridMultilevel"/>
    <w:tmpl w:val="A2DC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01B3CCE"/>
    <w:multiLevelType w:val="hybridMultilevel"/>
    <w:tmpl w:val="55ECC05A"/>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0444E14"/>
    <w:multiLevelType w:val="hybridMultilevel"/>
    <w:tmpl w:val="9FD2CA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3172E6"/>
    <w:multiLevelType w:val="hybridMultilevel"/>
    <w:tmpl w:val="51605D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1B350E9"/>
    <w:multiLevelType w:val="hybridMultilevel"/>
    <w:tmpl w:val="F128356C"/>
    <w:lvl w:ilvl="0" w:tplc="02CA39D6">
      <w:start w:val="1"/>
      <w:numFmt w:val="decimal"/>
      <w:lvlText w:val="%1)"/>
      <w:lvlJc w:val="left"/>
      <w:pPr>
        <w:ind w:left="720" w:hanging="360"/>
      </w:pPr>
      <w:rPr>
        <w:rFonts w:ascii="Calibri" w:eastAsia="Times New Roman" w:hAnsi="Calibri"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4E03701"/>
    <w:multiLevelType w:val="multilevel"/>
    <w:tmpl w:val="AB6E1D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AB45CAD"/>
    <w:multiLevelType w:val="multilevel"/>
    <w:tmpl w:val="4134CA8C"/>
    <w:lvl w:ilvl="0">
      <w:start w:val="1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5"/>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6B624CA0"/>
    <w:multiLevelType w:val="hybridMultilevel"/>
    <w:tmpl w:val="D1DC69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BD645FA"/>
    <w:multiLevelType w:val="hybridMultilevel"/>
    <w:tmpl w:val="B1BE3DF4"/>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C5431A1"/>
    <w:multiLevelType w:val="multilevel"/>
    <w:tmpl w:val="4F6097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28F2676"/>
    <w:multiLevelType w:val="multilevel"/>
    <w:tmpl w:val="7C90FD6E"/>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Letter"/>
      <w:lvlText w:val="%3)"/>
      <w:lvlJc w:val="right"/>
      <w:pPr>
        <w:ind w:left="2160" w:hanging="180"/>
      </w:pPr>
      <w:rPr>
        <w:rFonts w:asciiTheme="minorHAnsi" w:eastAsia="Helvetica Neue Light" w:hAnsiTheme="minorHAnsi" w:cstheme="minorHAnsi"/>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8CB58B6"/>
    <w:multiLevelType w:val="multilevel"/>
    <w:tmpl w:val="9580F80A"/>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98A6445"/>
    <w:multiLevelType w:val="multilevel"/>
    <w:tmpl w:val="EF80B5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B926E59"/>
    <w:multiLevelType w:val="multilevel"/>
    <w:tmpl w:val="22CC42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Letter"/>
      <w:lvlText w:val="%3)"/>
      <w:lvlJc w:val="left"/>
      <w:pPr>
        <w:ind w:left="2340" w:hanging="360"/>
      </w:p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3" w15:restartNumberingAfterBreak="0">
    <w:nsid w:val="7BB240E3"/>
    <w:multiLevelType w:val="hybridMultilevel"/>
    <w:tmpl w:val="10B665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16308A"/>
    <w:multiLevelType w:val="multilevel"/>
    <w:tmpl w:val="D86AD1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D713572"/>
    <w:multiLevelType w:val="multilevel"/>
    <w:tmpl w:val="27A0B2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6" w15:restartNumberingAfterBreak="0">
    <w:nsid w:val="7E305576"/>
    <w:multiLevelType w:val="multilevel"/>
    <w:tmpl w:val="97F03CF2"/>
    <w:lvl w:ilvl="0">
      <w:start w:val="1"/>
      <w:numFmt w:val="decimal"/>
      <w:lvlText w:val="%1)"/>
      <w:lvlJc w:val="left"/>
      <w:pPr>
        <w:ind w:left="720" w:hanging="360"/>
      </w:pPr>
      <w:rPr>
        <w:u w:val="none"/>
      </w:rPr>
    </w:lvl>
    <w:lvl w:ilvl="1">
      <w:start w:val="8"/>
      <w:numFmt w:val="lowerLetter"/>
      <w:lvlText w:val="%2."/>
      <w:lvlJc w:val="left"/>
      <w:pPr>
        <w:ind w:left="1440" w:hanging="360"/>
      </w:pPr>
      <w:rPr>
        <w:u w:val="none"/>
      </w:rPr>
    </w:lvl>
    <w:lvl w:ilvl="2">
      <w:start w:val="1"/>
      <w:numFmt w:val="bullet"/>
      <w:lvlText w:val="■"/>
      <w:lvlJc w:val="lef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36"/>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44"/>
  </w:num>
  <w:num w:numId="14">
    <w:abstractNumId w:val="21"/>
  </w:num>
  <w:num w:numId="15">
    <w:abstractNumId w:val="38"/>
  </w:num>
  <w:num w:numId="16">
    <w:abstractNumId w:val="2"/>
  </w:num>
  <w:num w:numId="17">
    <w:abstractNumId w:val="13"/>
  </w:num>
  <w:num w:numId="18">
    <w:abstractNumId w:val="3"/>
  </w:num>
  <w:num w:numId="19">
    <w:abstractNumId w:val="31"/>
  </w:num>
  <w:num w:numId="20">
    <w:abstractNumId w:val="41"/>
  </w:num>
  <w:num w:numId="21">
    <w:abstractNumId w:val="28"/>
  </w:num>
  <w:num w:numId="22">
    <w:abstractNumId w:val="24"/>
  </w:num>
  <w:num w:numId="23">
    <w:abstractNumId w:val="4"/>
  </w:num>
  <w:num w:numId="24">
    <w:abstractNumId w:val="33"/>
  </w:num>
  <w:num w:numId="25">
    <w:abstractNumId w:val="6"/>
  </w:num>
  <w:num w:numId="26">
    <w:abstractNumId w:val="26"/>
  </w:num>
  <w:num w:numId="27">
    <w:abstractNumId w:val="18"/>
  </w:num>
  <w:num w:numId="28">
    <w:abstractNumId w:val="43"/>
  </w:num>
  <w:num w:numId="29">
    <w:abstractNumId w:val="14"/>
  </w:num>
  <w:num w:numId="30">
    <w:abstractNumId w:val="25"/>
  </w:num>
  <w:num w:numId="31">
    <w:abstractNumId w:val="39"/>
  </w:num>
  <w:num w:numId="32">
    <w:abstractNumId w:val="12"/>
  </w:num>
  <w:num w:numId="33">
    <w:abstractNumId w:val="40"/>
  </w:num>
  <w:num w:numId="34">
    <w:abstractNumId w:val="27"/>
  </w:num>
  <w:num w:numId="35">
    <w:abstractNumId w:val="8"/>
  </w:num>
  <w:num w:numId="36">
    <w:abstractNumId w:val="16"/>
  </w:num>
  <w:num w:numId="37">
    <w:abstractNumId w:val="20"/>
  </w:num>
  <w:num w:numId="38">
    <w:abstractNumId w:val="7"/>
  </w:num>
  <w:num w:numId="39">
    <w:abstractNumId w:val="11"/>
  </w:num>
  <w:num w:numId="40">
    <w:abstractNumId w:val="46"/>
  </w:num>
  <w:num w:numId="41">
    <w:abstractNumId w:val="42"/>
  </w:num>
  <w:num w:numId="42">
    <w:abstractNumId w:val="17"/>
  </w:num>
  <w:num w:numId="43">
    <w:abstractNumId w:val="45"/>
  </w:num>
  <w:num w:numId="44">
    <w:abstractNumId w:val="5"/>
  </w:num>
  <w:num w:numId="45">
    <w:abstractNumId w:val="19"/>
  </w:num>
  <w:num w:numId="46">
    <w:abstractNumId w:val="35"/>
  </w:num>
  <w:num w:numId="47">
    <w:abstractNumId w:val="10"/>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80C"/>
    <w:rsid w:val="00002A74"/>
    <w:rsid w:val="00036A37"/>
    <w:rsid w:val="0007155C"/>
    <w:rsid w:val="000736B3"/>
    <w:rsid w:val="00095CC4"/>
    <w:rsid w:val="000A3E33"/>
    <w:rsid w:val="000A503A"/>
    <w:rsid w:val="000D2AFD"/>
    <w:rsid w:val="001073F0"/>
    <w:rsid w:val="00111EE2"/>
    <w:rsid w:val="0011625F"/>
    <w:rsid w:val="00143E60"/>
    <w:rsid w:val="00163420"/>
    <w:rsid w:val="00170A9D"/>
    <w:rsid w:val="00184CFC"/>
    <w:rsid w:val="0019030F"/>
    <w:rsid w:val="001A5A8D"/>
    <w:rsid w:val="001B086F"/>
    <w:rsid w:val="001D16F1"/>
    <w:rsid w:val="001D60E2"/>
    <w:rsid w:val="001E0E45"/>
    <w:rsid w:val="001E3E8F"/>
    <w:rsid w:val="002347A6"/>
    <w:rsid w:val="002476DA"/>
    <w:rsid w:val="002647D3"/>
    <w:rsid w:val="002707A3"/>
    <w:rsid w:val="00291F32"/>
    <w:rsid w:val="00293C9B"/>
    <w:rsid w:val="002B19B4"/>
    <w:rsid w:val="002B6224"/>
    <w:rsid w:val="002F4F56"/>
    <w:rsid w:val="003057C1"/>
    <w:rsid w:val="0031233C"/>
    <w:rsid w:val="0031279D"/>
    <w:rsid w:val="00312864"/>
    <w:rsid w:val="00327F44"/>
    <w:rsid w:val="00364C7E"/>
    <w:rsid w:val="003751C7"/>
    <w:rsid w:val="00382668"/>
    <w:rsid w:val="00392FF4"/>
    <w:rsid w:val="003B4ACF"/>
    <w:rsid w:val="003B7EEF"/>
    <w:rsid w:val="003D2322"/>
    <w:rsid w:val="003D2F6C"/>
    <w:rsid w:val="003E3F9B"/>
    <w:rsid w:val="004073C1"/>
    <w:rsid w:val="00425406"/>
    <w:rsid w:val="00451896"/>
    <w:rsid w:val="00455ADD"/>
    <w:rsid w:val="0045715E"/>
    <w:rsid w:val="00463ADD"/>
    <w:rsid w:val="004712F5"/>
    <w:rsid w:val="004742F9"/>
    <w:rsid w:val="004C05C7"/>
    <w:rsid w:val="004C4FE4"/>
    <w:rsid w:val="004D525C"/>
    <w:rsid w:val="00507F60"/>
    <w:rsid w:val="0051031D"/>
    <w:rsid w:val="00511F8E"/>
    <w:rsid w:val="005A5730"/>
    <w:rsid w:val="005C132F"/>
    <w:rsid w:val="005C618C"/>
    <w:rsid w:val="005C7FE4"/>
    <w:rsid w:val="005D5EFC"/>
    <w:rsid w:val="005F3934"/>
    <w:rsid w:val="005F42C3"/>
    <w:rsid w:val="006161BE"/>
    <w:rsid w:val="00616D1E"/>
    <w:rsid w:val="0062537E"/>
    <w:rsid w:val="00625ED1"/>
    <w:rsid w:val="0064084E"/>
    <w:rsid w:val="00642703"/>
    <w:rsid w:val="00645567"/>
    <w:rsid w:val="00684C2B"/>
    <w:rsid w:val="00685A2D"/>
    <w:rsid w:val="006907FC"/>
    <w:rsid w:val="0069140E"/>
    <w:rsid w:val="006A4D96"/>
    <w:rsid w:val="006B6EF9"/>
    <w:rsid w:val="006C072E"/>
    <w:rsid w:val="006D34C7"/>
    <w:rsid w:val="006E5DA6"/>
    <w:rsid w:val="006F6C21"/>
    <w:rsid w:val="007153CD"/>
    <w:rsid w:val="00717442"/>
    <w:rsid w:val="00722CCE"/>
    <w:rsid w:val="00725F86"/>
    <w:rsid w:val="00735CA8"/>
    <w:rsid w:val="00753599"/>
    <w:rsid w:val="007646A4"/>
    <w:rsid w:val="0076701F"/>
    <w:rsid w:val="007B2A26"/>
    <w:rsid w:val="007C08A9"/>
    <w:rsid w:val="007E0063"/>
    <w:rsid w:val="007E4E11"/>
    <w:rsid w:val="007E76A5"/>
    <w:rsid w:val="00804720"/>
    <w:rsid w:val="00816256"/>
    <w:rsid w:val="00816CAB"/>
    <w:rsid w:val="008447DC"/>
    <w:rsid w:val="00862ECE"/>
    <w:rsid w:val="00880E28"/>
    <w:rsid w:val="00885D02"/>
    <w:rsid w:val="0089064F"/>
    <w:rsid w:val="008917FB"/>
    <w:rsid w:val="00894BFE"/>
    <w:rsid w:val="008966D6"/>
    <w:rsid w:val="008A317B"/>
    <w:rsid w:val="008B52B1"/>
    <w:rsid w:val="008F5AED"/>
    <w:rsid w:val="009120D4"/>
    <w:rsid w:val="00920515"/>
    <w:rsid w:val="0092329A"/>
    <w:rsid w:val="009276F9"/>
    <w:rsid w:val="00957A10"/>
    <w:rsid w:val="00961550"/>
    <w:rsid w:val="00966F75"/>
    <w:rsid w:val="00974EB5"/>
    <w:rsid w:val="009B3A78"/>
    <w:rsid w:val="009C380C"/>
    <w:rsid w:val="009D0444"/>
    <w:rsid w:val="009F1C31"/>
    <w:rsid w:val="009F2D39"/>
    <w:rsid w:val="00A0194B"/>
    <w:rsid w:val="00A26E84"/>
    <w:rsid w:val="00A27506"/>
    <w:rsid w:val="00A305F8"/>
    <w:rsid w:val="00A4580A"/>
    <w:rsid w:val="00A50BC4"/>
    <w:rsid w:val="00A7519C"/>
    <w:rsid w:val="00A92FC0"/>
    <w:rsid w:val="00AA36E4"/>
    <w:rsid w:val="00AD0908"/>
    <w:rsid w:val="00AD11C8"/>
    <w:rsid w:val="00AD78D1"/>
    <w:rsid w:val="00AE3C16"/>
    <w:rsid w:val="00AF2BFD"/>
    <w:rsid w:val="00AF41C4"/>
    <w:rsid w:val="00B033D0"/>
    <w:rsid w:val="00B0686D"/>
    <w:rsid w:val="00B11D0B"/>
    <w:rsid w:val="00B133B9"/>
    <w:rsid w:val="00B669FC"/>
    <w:rsid w:val="00B73DBE"/>
    <w:rsid w:val="00B92AED"/>
    <w:rsid w:val="00BA0A0C"/>
    <w:rsid w:val="00BA40B7"/>
    <w:rsid w:val="00BC5068"/>
    <w:rsid w:val="00BE624F"/>
    <w:rsid w:val="00C05E8F"/>
    <w:rsid w:val="00C11306"/>
    <w:rsid w:val="00C22904"/>
    <w:rsid w:val="00C24695"/>
    <w:rsid w:val="00C42FB0"/>
    <w:rsid w:val="00C87BF8"/>
    <w:rsid w:val="00C901B0"/>
    <w:rsid w:val="00CB108D"/>
    <w:rsid w:val="00CC01EA"/>
    <w:rsid w:val="00CD2F25"/>
    <w:rsid w:val="00CE5B24"/>
    <w:rsid w:val="00CE5E0D"/>
    <w:rsid w:val="00CF683A"/>
    <w:rsid w:val="00D00741"/>
    <w:rsid w:val="00D40E99"/>
    <w:rsid w:val="00D500E6"/>
    <w:rsid w:val="00D578D2"/>
    <w:rsid w:val="00D6501D"/>
    <w:rsid w:val="00D65C89"/>
    <w:rsid w:val="00D743BD"/>
    <w:rsid w:val="00D7545D"/>
    <w:rsid w:val="00DB647C"/>
    <w:rsid w:val="00DD7C77"/>
    <w:rsid w:val="00DE500F"/>
    <w:rsid w:val="00E24741"/>
    <w:rsid w:val="00E24F04"/>
    <w:rsid w:val="00E53FF7"/>
    <w:rsid w:val="00E563DC"/>
    <w:rsid w:val="00E6103C"/>
    <w:rsid w:val="00E63316"/>
    <w:rsid w:val="00E6570B"/>
    <w:rsid w:val="00E76D71"/>
    <w:rsid w:val="00EB1191"/>
    <w:rsid w:val="00EC08F7"/>
    <w:rsid w:val="00F22909"/>
    <w:rsid w:val="00F2372F"/>
    <w:rsid w:val="00F30200"/>
    <w:rsid w:val="00F3559C"/>
    <w:rsid w:val="00F41531"/>
    <w:rsid w:val="00F5510D"/>
    <w:rsid w:val="00F573B1"/>
    <w:rsid w:val="00F75BB4"/>
    <w:rsid w:val="00FA05BB"/>
    <w:rsid w:val="00FE565E"/>
    <w:rsid w:val="00FF20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BA02190"/>
  <w15:chartTrackingRefBased/>
  <w15:docId w15:val="{BF8512C4-7CA3-4644-972F-7DDF7961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rPr>
  </w:style>
  <w:style w:type="paragraph" w:styleId="Nagwek1">
    <w:name w:val="heading 1"/>
    <w:basedOn w:val="Normalny"/>
    <w:next w:val="Normalny"/>
    <w:qFormat/>
    <w:pPr>
      <w:keepNext/>
      <w:jc w:val="center"/>
      <w:outlineLvl w:val="0"/>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ind w:left="567"/>
    </w:pPr>
  </w:style>
  <w:style w:type="character" w:styleId="Hipercze">
    <w:name w:val="Hyperlink"/>
    <w:rsid w:val="00382668"/>
    <w:rPr>
      <w:color w:val="0563C1"/>
      <w:u w:val="single"/>
    </w:rPr>
  </w:style>
  <w:style w:type="character" w:styleId="Nierozpoznanawzmianka">
    <w:name w:val="Unresolved Mention"/>
    <w:uiPriority w:val="99"/>
    <w:semiHidden/>
    <w:unhideWhenUsed/>
    <w:rsid w:val="00382668"/>
    <w:rPr>
      <w:color w:val="605E5C"/>
      <w:shd w:val="clear" w:color="auto" w:fill="E1DFDD"/>
    </w:rPr>
  </w:style>
  <w:style w:type="paragraph" w:styleId="Nagwek">
    <w:name w:val="header"/>
    <w:basedOn w:val="Normalny"/>
    <w:link w:val="NagwekZnak"/>
    <w:uiPriority w:val="99"/>
    <w:rsid w:val="00CE5B24"/>
    <w:pPr>
      <w:tabs>
        <w:tab w:val="center" w:pos="4536"/>
        <w:tab w:val="right" w:pos="9072"/>
      </w:tabs>
    </w:pPr>
  </w:style>
  <w:style w:type="character" w:customStyle="1" w:styleId="NagwekZnak">
    <w:name w:val="Nagłówek Znak"/>
    <w:link w:val="Nagwek"/>
    <w:uiPriority w:val="99"/>
    <w:rsid w:val="00CE5B24"/>
    <w:rPr>
      <w:sz w:val="24"/>
    </w:rPr>
  </w:style>
  <w:style w:type="paragraph" w:styleId="Stopka">
    <w:name w:val="footer"/>
    <w:basedOn w:val="Normalny"/>
    <w:link w:val="StopkaZnak"/>
    <w:uiPriority w:val="99"/>
    <w:rsid w:val="00CE5B24"/>
    <w:pPr>
      <w:tabs>
        <w:tab w:val="center" w:pos="4536"/>
        <w:tab w:val="right" w:pos="9072"/>
      </w:tabs>
    </w:pPr>
  </w:style>
  <w:style w:type="character" w:customStyle="1" w:styleId="StopkaZnak">
    <w:name w:val="Stopka Znak"/>
    <w:link w:val="Stopka"/>
    <w:uiPriority w:val="99"/>
    <w:rsid w:val="00CE5B24"/>
    <w:rPr>
      <w:sz w:val="24"/>
    </w:rPr>
  </w:style>
  <w:style w:type="paragraph" w:styleId="Akapitzlist">
    <w:name w:val="List Paragraph"/>
    <w:aliases w:val="2 heading,A_wyliczenie,K-P_odwolanie,maz_wyliczenie,opis dzialania,Kolorowa lista — akcent 11,normalny tekst,Akapit z listą BS,CW_Lista,Colorful List Accent 1,List Paragraph,wypunktowanie"/>
    <w:basedOn w:val="Normalny"/>
    <w:link w:val="AkapitzlistZnak"/>
    <w:uiPriority w:val="34"/>
    <w:qFormat/>
    <w:rsid w:val="00A50BC4"/>
    <w:pPr>
      <w:spacing w:after="160" w:line="252" w:lineRule="auto"/>
      <w:ind w:left="720"/>
      <w:contextualSpacing/>
    </w:pPr>
    <w:rPr>
      <w:rFonts w:ascii="Calibri" w:eastAsia="Calibri" w:hAnsi="Calibri"/>
      <w:sz w:val="22"/>
      <w:szCs w:val="22"/>
      <w:lang w:eastAsia="en-US"/>
    </w:rPr>
  </w:style>
  <w:style w:type="paragraph" w:customStyle="1" w:styleId="Akapitzlist1">
    <w:name w:val="Akapit z listą1"/>
    <w:basedOn w:val="Normalny"/>
    <w:uiPriority w:val="99"/>
    <w:qFormat/>
    <w:rsid w:val="00A50BC4"/>
    <w:pPr>
      <w:widowControl w:val="0"/>
      <w:suppressAutoHyphens/>
    </w:pPr>
    <w:rPr>
      <w:rFonts w:eastAsia="SimSun" w:cs="Arial"/>
      <w:kern w:val="2"/>
      <w:szCs w:val="24"/>
      <w:lang w:eastAsia="hi-IN" w:bidi="hi-IN"/>
    </w:rPr>
  </w:style>
  <w:style w:type="table" w:styleId="Tabela-Siatka">
    <w:name w:val="Table Grid"/>
    <w:basedOn w:val="Standardowy"/>
    <w:uiPriority w:val="39"/>
    <w:rsid w:val="001073F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2 heading Znak,A_wyliczenie Znak,K-P_odwolanie Znak,maz_wyliczenie Znak,opis dzialania Znak,Kolorowa lista — akcent 11 Znak,normalny tekst Znak,Akapit z listą BS Znak,CW_Lista Znak,Colorful List Accent 1 Znak,List Paragraph Znak"/>
    <w:link w:val="Akapitzlist"/>
    <w:uiPriority w:val="34"/>
    <w:qFormat/>
    <w:rsid w:val="002F4F56"/>
    <w:rPr>
      <w:rFonts w:ascii="Calibri" w:eastAsia="Calibri" w:hAnsi="Calibri"/>
      <w:sz w:val="22"/>
      <w:szCs w:val="22"/>
      <w:lang w:eastAsia="en-US"/>
    </w:rPr>
  </w:style>
  <w:style w:type="paragraph" w:styleId="Bezodstpw">
    <w:name w:val="No Spacing"/>
    <w:uiPriority w:val="1"/>
    <w:qFormat/>
    <w:rsid w:val="002F4F56"/>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1082">
      <w:bodyDiv w:val="1"/>
      <w:marLeft w:val="0"/>
      <w:marRight w:val="0"/>
      <w:marTop w:val="0"/>
      <w:marBottom w:val="0"/>
      <w:divBdr>
        <w:top w:val="none" w:sz="0" w:space="0" w:color="auto"/>
        <w:left w:val="none" w:sz="0" w:space="0" w:color="auto"/>
        <w:bottom w:val="none" w:sz="0" w:space="0" w:color="auto"/>
        <w:right w:val="none" w:sz="0" w:space="0" w:color="auto"/>
      </w:divBdr>
    </w:div>
    <w:div w:id="365064455">
      <w:bodyDiv w:val="1"/>
      <w:marLeft w:val="0"/>
      <w:marRight w:val="0"/>
      <w:marTop w:val="0"/>
      <w:marBottom w:val="0"/>
      <w:divBdr>
        <w:top w:val="none" w:sz="0" w:space="0" w:color="auto"/>
        <w:left w:val="none" w:sz="0" w:space="0" w:color="auto"/>
        <w:bottom w:val="none" w:sz="0" w:space="0" w:color="auto"/>
        <w:right w:val="none" w:sz="0" w:space="0" w:color="auto"/>
      </w:divBdr>
    </w:div>
    <w:div w:id="560096632">
      <w:bodyDiv w:val="1"/>
      <w:marLeft w:val="0"/>
      <w:marRight w:val="0"/>
      <w:marTop w:val="0"/>
      <w:marBottom w:val="0"/>
      <w:divBdr>
        <w:top w:val="none" w:sz="0" w:space="0" w:color="auto"/>
        <w:left w:val="none" w:sz="0" w:space="0" w:color="auto"/>
        <w:bottom w:val="none" w:sz="0" w:space="0" w:color="auto"/>
        <w:right w:val="none" w:sz="0" w:space="0" w:color="auto"/>
      </w:divBdr>
    </w:div>
    <w:div w:id="1857425760">
      <w:bodyDiv w:val="1"/>
      <w:marLeft w:val="0"/>
      <w:marRight w:val="0"/>
      <w:marTop w:val="0"/>
      <w:marBottom w:val="0"/>
      <w:divBdr>
        <w:top w:val="none" w:sz="0" w:space="0" w:color="auto"/>
        <w:left w:val="none" w:sz="0" w:space="0" w:color="auto"/>
        <w:bottom w:val="none" w:sz="0" w:space="0" w:color="auto"/>
        <w:right w:val="none" w:sz="0" w:space="0" w:color="auto"/>
      </w:divBdr>
    </w:div>
    <w:div w:id="188016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wa\adm\saw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A0C98-4131-4C32-BAE6-943690F9D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sawa.dot</Template>
  <TotalTime>1</TotalTime>
  <Pages>9</Pages>
  <Words>3202</Words>
  <Characters>21524</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24677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subject/>
  <dc:creator>Łukaszewicz Marek</dc:creator>
  <cp:keywords/>
  <cp:lastModifiedBy>Anna Antolak</cp:lastModifiedBy>
  <cp:revision>2</cp:revision>
  <cp:lastPrinted>2021-01-05T08:45:00Z</cp:lastPrinted>
  <dcterms:created xsi:type="dcterms:W3CDTF">2026-07-28T09:34:00Z</dcterms:created>
  <dcterms:modified xsi:type="dcterms:W3CDTF">2026-07-28T09:34:00Z</dcterms:modified>
</cp:coreProperties>
</file>