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BFC6D" w14:textId="59FB539F" w:rsidR="00C304D5" w:rsidRDefault="00835720" w:rsidP="00555ED0">
      <w:pPr>
        <w:spacing w:line="276" w:lineRule="auto"/>
        <w:jc w:val="both"/>
        <w:rPr>
          <w:rFonts w:cstheme="minorHAnsi"/>
        </w:rPr>
      </w:pPr>
      <w:r>
        <w:rPr>
          <w:rFonts w:cstheme="minorHAnsi"/>
        </w:rPr>
        <w:t>OPIS PRZEDMIOTU ZAMÓWIENIA</w:t>
      </w:r>
    </w:p>
    <w:p w14:paraId="255C6F54" w14:textId="77777777" w:rsidR="001F66FC" w:rsidRPr="00555ED0" w:rsidRDefault="001F66FC" w:rsidP="00555ED0">
      <w:pPr>
        <w:spacing w:line="276" w:lineRule="auto"/>
        <w:jc w:val="both"/>
        <w:rPr>
          <w:rFonts w:cstheme="minorHAnsi"/>
        </w:rPr>
      </w:pPr>
    </w:p>
    <w:sdt>
      <w:sdtPr>
        <w:rPr>
          <w:rFonts w:asciiTheme="minorHAnsi" w:eastAsiaTheme="minorEastAsia" w:hAnsiTheme="minorHAnsi" w:cstheme="minorBidi"/>
          <w:color w:val="auto"/>
          <w:sz w:val="22"/>
          <w:szCs w:val="22"/>
          <w:lang w:eastAsia="en-US"/>
        </w:rPr>
        <w:id w:val="1762564090"/>
        <w:docPartObj>
          <w:docPartGallery w:val="Table of Contents"/>
          <w:docPartUnique/>
        </w:docPartObj>
      </w:sdtPr>
      <w:sdtEndPr>
        <w:rPr>
          <w:b/>
          <w:bCs/>
        </w:rPr>
      </w:sdtEndPr>
      <w:sdtContent>
        <w:p w14:paraId="12C6AC2A" w14:textId="30428D87" w:rsidR="00C304D5" w:rsidRPr="00555ED0" w:rsidRDefault="00C304D5" w:rsidP="00555ED0">
          <w:pPr>
            <w:pStyle w:val="Nagwekspisutreci"/>
            <w:spacing w:line="276" w:lineRule="auto"/>
            <w:jc w:val="both"/>
            <w:rPr>
              <w:rFonts w:asciiTheme="minorHAnsi" w:hAnsiTheme="minorHAnsi" w:cstheme="minorHAnsi"/>
            </w:rPr>
          </w:pPr>
          <w:r w:rsidRPr="00555ED0">
            <w:rPr>
              <w:rFonts w:asciiTheme="minorHAnsi" w:hAnsiTheme="minorHAnsi" w:cstheme="minorHAnsi"/>
            </w:rPr>
            <w:t>Spis treści</w:t>
          </w:r>
        </w:p>
        <w:p w14:paraId="6BFE455C" w14:textId="3BABF191" w:rsidR="003361FF" w:rsidRDefault="00C304D5">
          <w:pPr>
            <w:pStyle w:val="Spistreci1"/>
            <w:rPr>
              <w:rFonts w:eastAsiaTheme="minorEastAsia"/>
              <w:noProof/>
              <w:kern w:val="2"/>
              <w:sz w:val="24"/>
              <w:szCs w:val="24"/>
              <w:lang w:eastAsia="pl-PL"/>
              <w14:ligatures w14:val="standardContextual"/>
            </w:rPr>
          </w:pPr>
          <w:r w:rsidRPr="00555ED0">
            <w:rPr>
              <w:rFonts w:cstheme="minorHAnsi"/>
              <w:b/>
              <w:bCs/>
            </w:rPr>
            <w:fldChar w:fldCharType="begin"/>
          </w:r>
          <w:r w:rsidRPr="00555ED0">
            <w:rPr>
              <w:rFonts w:cstheme="minorHAnsi"/>
              <w:b/>
              <w:bCs/>
            </w:rPr>
            <w:instrText xml:space="preserve"> TOC \o "1-3" \h \z \u </w:instrText>
          </w:r>
          <w:r w:rsidRPr="00555ED0">
            <w:rPr>
              <w:rFonts w:cstheme="minorHAnsi"/>
              <w:b/>
              <w:bCs/>
            </w:rPr>
            <w:fldChar w:fldCharType="separate"/>
          </w:r>
          <w:hyperlink w:anchor="_Toc242084606" w:history="1">
            <w:r w:rsidR="003361FF" w:rsidRPr="00FC7FD8">
              <w:rPr>
                <w:rStyle w:val="Hipercze"/>
                <w:noProof/>
              </w:rPr>
              <w:t>1</w:t>
            </w:r>
            <w:r w:rsidR="003361FF">
              <w:rPr>
                <w:rFonts w:eastAsiaTheme="minorEastAsia"/>
                <w:noProof/>
                <w:kern w:val="2"/>
                <w:sz w:val="24"/>
                <w:szCs w:val="24"/>
                <w:lang w:eastAsia="pl-PL"/>
                <w14:ligatures w14:val="standardContextual"/>
              </w:rPr>
              <w:tab/>
            </w:r>
            <w:r w:rsidR="003361FF" w:rsidRPr="00FC7FD8">
              <w:rPr>
                <w:rStyle w:val="Hipercze"/>
                <w:noProof/>
              </w:rPr>
              <w:t>Wstęp</w:t>
            </w:r>
            <w:r w:rsidR="003361FF">
              <w:rPr>
                <w:noProof/>
                <w:webHidden/>
              </w:rPr>
              <w:tab/>
            </w:r>
            <w:r w:rsidR="003361FF">
              <w:rPr>
                <w:noProof/>
                <w:webHidden/>
              </w:rPr>
              <w:fldChar w:fldCharType="begin"/>
            </w:r>
            <w:r w:rsidR="003361FF">
              <w:rPr>
                <w:noProof/>
                <w:webHidden/>
              </w:rPr>
              <w:instrText xml:space="preserve"> PAGEREF _Toc242084606 \h </w:instrText>
            </w:r>
            <w:r w:rsidR="003361FF">
              <w:rPr>
                <w:noProof/>
                <w:webHidden/>
              </w:rPr>
            </w:r>
            <w:r w:rsidR="003361FF">
              <w:rPr>
                <w:noProof/>
                <w:webHidden/>
              </w:rPr>
              <w:fldChar w:fldCharType="separate"/>
            </w:r>
            <w:r w:rsidR="003361FF">
              <w:rPr>
                <w:noProof/>
                <w:webHidden/>
              </w:rPr>
              <w:t>3</w:t>
            </w:r>
            <w:r w:rsidR="003361FF">
              <w:rPr>
                <w:noProof/>
                <w:webHidden/>
              </w:rPr>
              <w:fldChar w:fldCharType="end"/>
            </w:r>
          </w:hyperlink>
        </w:p>
        <w:p w14:paraId="14B7D0A9" w14:textId="34840062" w:rsidR="003361FF" w:rsidRDefault="003361FF">
          <w:pPr>
            <w:pStyle w:val="Spistreci1"/>
            <w:rPr>
              <w:rFonts w:eastAsiaTheme="minorEastAsia"/>
              <w:noProof/>
              <w:kern w:val="2"/>
              <w:sz w:val="24"/>
              <w:szCs w:val="24"/>
              <w:lang w:eastAsia="pl-PL"/>
              <w14:ligatures w14:val="standardContextual"/>
            </w:rPr>
          </w:pPr>
          <w:hyperlink w:anchor="_Toc242084607" w:history="1">
            <w:r w:rsidRPr="00FC7FD8">
              <w:rPr>
                <w:rStyle w:val="Hipercze"/>
                <w:noProof/>
              </w:rPr>
              <w:t>2</w:t>
            </w:r>
            <w:r>
              <w:rPr>
                <w:rFonts w:eastAsiaTheme="minorEastAsia"/>
                <w:noProof/>
                <w:kern w:val="2"/>
                <w:sz w:val="24"/>
                <w:szCs w:val="24"/>
                <w:lang w:eastAsia="pl-PL"/>
                <w14:ligatures w14:val="standardContextual"/>
              </w:rPr>
              <w:tab/>
            </w:r>
            <w:r w:rsidRPr="00FC7FD8">
              <w:rPr>
                <w:rStyle w:val="Hipercze"/>
                <w:noProof/>
              </w:rPr>
              <w:t>Opis Systemu użytkowanego w salach rozpraw</w:t>
            </w:r>
            <w:r>
              <w:rPr>
                <w:noProof/>
                <w:webHidden/>
              </w:rPr>
              <w:tab/>
            </w:r>
            <w:r>
              <w:rPr>
                <w:noProof/>
                <w:webHidden/>
              </w:rPr>
              <w:fldChar w:fldCharType="begin"/>
            </w:r>
            <w:r>
              <w:rPr>
                <w:noProof/>
                <w:webHidden/>
              </w:rPr>
              <w:instrText xml:space="preserve"> PAGEREF _Toc242084607 \h </w:instrText>
            </w:r>
            <w:r>
              <w:rPr>
                <w:noProof/>
                <w:webHidden/>
              </w:rPr>
            </w:r>
            <w:r>
              <w:rPr>
                <w:noProof/>
                <w:webHidden/>
              </w:rPr>
              <w:fldChar w:fldCharType="separate"/>
            </w:r>
            <w:r>
              <w:rPr>
                <w:noProof/>
                <w:webHidden/>
              </w:rPr>
              <w:t>4</w:t>
            </w:r>
            <w:r>
              <w:rPr>
                <w:noProof/>
                <w:webHidden/>
              </w:rPr>
              <w:fldChar w:fldCharType="end"/>
            </w:r>
          </w:hyperlink>
        </w:p>
        <w:p w14:paraId="6ACCAF25" w14:textId="3749E60E"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08" w:history="1">
            <w:r w:rsidRPr="00FC7FD8">
              <w:rPr>
                <w:rStyle w:val="Hipercze"/>
                <w:noProof/>
              </w:rPr>
              <w:t>2.1</w:t>
            </w:r>
            <w:r>
              <w:rPr>
                <w:rFonts w:eastAsiaTheme="minorEastAsia"/>
                <w:noProof/>
                <w:kern w:val="2"/>
                <w:sz w:val="24"/>
                <w:szCs w:val="24"/>
                <w:lang w:eastAsia="pl-PL"/>
                <w14:ligatures w14:val="standardContextual"/>
              </w:rPr>
              <w:tab/>
            </w:r>
            <w:r w:rsidRPr="00FC7FD8">
              <w:rPr>
                <w:rStyle w:val="Hipercze"/>
                <w:noProof/>
              </w:rPr>
              <w:t>Ogólny schemat architektury Systemu cyfrowej rejestracji rozpraw sądowych</w:t>
            </w:r>
            <w:r>
              <w:rPr>
                <w:noProof/>
                <w:webHidden/>
              </w:rPr>
              <w:tab/>
            </w:r>
            <w:r>
              <w:rPr>
                <w:noProof/>
                <w:webHidden/>
              </w:rPr>
              <w:fldChar w:fldCharType="begin"/>
            </w:r>
            <w:r>
              <w:rPr>
                <w:noProof/>
                <w:webHidden/>
              </w:rPr>
              <w:instrText xml:space="preserve"> PAGEREF _Toc242084608 \h </w:instrText>
            </w:r>
            <w:r>
              <w:rPr>
                <w:noProof/>
                <w:webHidden/>
              </w:rPr>
            </w:r>
            <w:r>
              <w:rPr>
                <w:noProof/>
                <w:webHidden/>
              </w:rPr>
              <w:fldChar w:fldCharType="separate"/>
            </w:r>
            <w:r>
              <w:rPr>
                <w:noProof/>
                <w:webHidden/>
              </w:rPr>
              <w:t>8</w:t>
            </w:r>
            <w:r>
              <w:rPr>
                <w:noProof/>
                <w:webHidden/>
              </w:rPr>
              <w:fldChar w:fldCharType="end"/>
            </w:r>
          </w:hyperlink>
        </w:p>
        <w:p w14:paraId="496810C8" w14:textId="3877E01E"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09" w:history="1">
            <w:r w:rsidRPr="00FC7FD8">
              <w:rPr>
                <w:rStyle w:val="Hipercze"/>
                <w:rFonts w:cstheme="majorHAnsi"/>
                <w:noProof/>
              </w:rPr>
              <w:t>2.1.1</w:t>
            </w:r>
            <w:r>
              <w:rPr>
                <w:rFonts w:eastAsiaTheme="minorEastAsia"/>
                <w:noProof/>
                <w:kern w:val="2"/>
                <w:sz w:val="24"/>
                <w:szCs w:val="24"/>
                <w:lang w:eastAsia="pl-PL"/>
                <w14:ligatures w14:val="standardContextual"/>
              </w:rPr>
              <w:tab/>
            </w:r>
            <w:r w:rsidRPr="00FC7FD8">
              <w:rPr>
                <w:rStyle w:val="Hipercze"/>
                <w:noProof/>
              </w:rPr>
              <w:t>Oprogramowanie „ReCourt”</w:t>
            </w:r>
            <w:r>
              <w:rPr>
                <w:noProof/>
                <w:webHidden/>
              </w:rPr>
              <w:tab/>
            </w:r>
            <w:r>
              <w:rPr>
                <w:noProof/>
                <w:webHidden/>
              </w:rPr>
              <w:fldChar w:fldCharType="begin"/>
            </w:r>
            <w:r>
              <w:rPr>
                <w:noProof/>
                <w:webHidden/>
              </w:rPr>
              <w:instrText xml:space="preserve"> PAGEREF _Toc242084609 \h </w:instrText>
            </w:r>
            <w:r>
              <w:rPr>
                <w:noProof/>
                <w:webHidden/>
              </w:rPr>
            </w:r>
            <w:r>
              <w:rPr>
                <w:noProof/>
                <w:webHidden/>
              </w:rPr>
              <w:fldChar w:fldCharType="separate"/>
            </w:r>
            <w:r>
              <w:rPr>
                <w:noProof/>
                <w:webHidden/>
              </w:rPr>
              <w:t>9</w:t>
            </w:r>
            <w:r>
              <w:rPr>
                <w:noProof/>
                <w:webHidden/>
              </w:rPr>
              <w:fldChar w:fldCharType="end"/>
            </w:r>
          </w:hyperlink>
        </w:p>
        <w:p w14:paraId="3858A9B0" w14:textId="779DD801"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0" w:history="1">
            <w:r w:rsidRPr="00FC7FD8">
              <w:rPr>
                <w:rStyle w:val="Hipercze"/>
                <w:rFonts w:cstheme="majorHAnsi"/>
                <w:noProof/>
              </w:rPr>
              <w:t>2.1.2</w:t>
            </w:r>
            <w:r>
              <w:rPr>
                <w:rFonts w:eastAsiaTheme="minorEastAsia"/>
                <w:noProof/>
                <w:kern w:val="2"/>
                <w:sz w:val="24"/>
                <w:szCs w:val="24"/>
                <w:lang w:eastAsia="pl-PL"/>
                <w14:ligatures w14:val="standardContextual"/>
              </w:rPr>
              <w:tab/>
            </w:r>
            <w:r w:rsidRPr="00FC7FD8">
              <w:rPr>
                <w:rStyle w:val="Hipercze"/>
                <w:noProof/>
              </w:rPr>
              <w:t>Oprogramowanie RCS (ReCourt Services)</w:t>
            </w:r>
            <w:r>
              <w:rPr>
                <w:noProof/>
                <w:webHidden/>
              </w:rPr>
              <w:tab/>
            </w:r>
            <w:r>
              <w:rPr>
                <w:noProof/>
                <w:webHidden/>
              </w:rPr>
              <w:fldChar w:fldCharType="begin"/>
            </w:r>
            <w:r>
              <w:rPr>
                <w:noProof/>
                <w:webHidden/>
              </w:rPr>
              <w:instrText xml:space="preserve"> PAGEREF _Toc242084610 \h </w:instrText>
            </w:r>
            <w:r>
              <w:rPr>
                <w:noProof/>
                <w:webHidden/>
              </w:rPr>
            </w:r>
            <w:r>
              <w:rPr>
                <w:noProof/>
                <w:webHidden/>
              </w:rPr>
              <w:fldChar w:fldCharType="separate"/>
            </w:r>
            <w:r>
              <w:rPr>
                <w:noProof/>
                <w:webHidden/>
              </w:rPr>
              <w:t>14</w:t>
            </w:r>
            <w:r>
              <w:rPr>
                <w:noProof/>
                <w:webHidden/>
              </w:rPr>
              <w:fldChar w:fldCharType="end"/>
            </w:r>
          </w:hyperlink>
        </w:p>
        <w:p w14:paraId="3C72A765" w14:textId="7DD173F9"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1" w:history="1">
            <w:r w:rsidRPr="00FC7FD8">
              <w:rPr>
                <w:rStyle w:val="Hipercze"/>
                <w:rFonts w:cstheme="majorHAnsi"/>
                <w:noProof/>
              </w:rPr>
              <w:t>2.1.3</w:t>
            </w:r>
            <w:r>
              <w:rPr>
                <w:rFonts w:eastAsiaTheme="minorEastAsia"/>
                <w:noProof/>
                <w:kern w:val="2"/>
                <w:sz w:val="24"/>
                <w:szCs w:val="24"/>
                <w:lang w:eastAsia="pl-PL"/>
                <w14:ligatures w14:val="standardContextual"/>
              </w:rPr>
              <w:tab/>
            </w:r>
            <w:r w:rsidRPr="00FC7FD8">
              <w:rPr>
                <w:rStyle w:val="Hipercze"/>
                <w:noProof/>
              </w:rPr>
              <w:t>Moduł Transkrypcji (CPT)</w:t>
            </w:r>
            <w:r>
              <w:rPr>
                <w:noProof/>
                <w:webHidden/>
              </w:rPr>
              <w:tab/>
            </w:r>
            <w:r>
              <w:rPr>
                <w:noProof/>
                <w:webHidden/>
              </w:rPr>
              <w:fldChar w:fldCharType="begin"/>
            </w:r>
            <w:r>
              <w:rPr>
                <w:noProof/>
                <w:webHidden/>
              </w:rPr>
              <w:instrText xml:space="preserve"> PAGEREF _Toc242084611 \h </w:instrText>
            </w:r>
            <w:r>
              <w:rPr>
                <w:noProof/>
                <w:webHidden/>
              </w:rPr>
            </w:r>
            <w:r>
              <w:rPr>
                <w:noProof/>
                <w:webHidden/>
              </w:rPr>
              <w:fldChar w:fldCharType="separate"/>
            </w:r>
            <w:r>
              <w:rPr>
                <w:noProof/>
                <w:webHidden/>
              </w:rPr>
              <w:t>14</w:t>
            </w:r>
            <w:r>
              <w:rPr>
                <w:noProof/>
                <w:webHidden/>
              </w:rPr>
              <w:fldChar w:fldCharType="end"/>
            </w:r>
          </w:hyperlink>
        </w:p>
        <w:p w14:paraId="158C9B18" w14:textId="298E23D6"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2" w:history="1">
            <w:r w:rsidRPr="00FC7FD8">
              <w:rPr>
                <w:rStyle w:val="Hipercze"/>
                <w:rFonts w:cstheme="majorHAnsi"/>
                <w:noProof/>
                <w:lang w:val="en-US"/>
              </w:rPr>
              <w:t>2.1.4</w:t>
            </w:r>
            <w:r>
              <w:rPr>
                <w:rFonts w:eastAsiaTheme="minorEastAsia"/>
                <w:noProof/>
                <w:kern w:val="2"/>
                <w:sz w:val="24"/>
                <w:szCs w:val="24"/>
                <w:lang w:eastAsia="pl-PL"/>
                <w14:ligatures w14:val="standardContextual"/>
              </w:rPr>
              <w:tab/>
            </w:r>
            <w:r w:rsidRPr="00FC7FD8">
              <w:rPr>
                <w:rStyle w:val="Hipercze"/>
                <w:noProof/>
                <w:lang w:val="en-US"/>
              </w:rPr>
              <w:t>Moduł Central ReCourt Services (CRCS)</w:t>
            </w:r>
            <w:r>
              <w:rPr>
                <w:noProof/>
                <w:webHidden/>
              </w:rPr>
              <w:tab/>
            </w:r>
            <w:r>
              <w:rPr>
                <w:noProof/>
                <w:webHidden/>
              </w:rPr>
              <w:fldChar w:fldCharType="begin"/>
            </w:r>
            <w:r>
              <w:rPr>
                <w:noProof/>
                <w:webHidden/>
              </w:rPr>
              <w:instrText xml:space="preserve"> PAGEREF _Toc242084612 \h </w:instrText>
            </w:r>
            <w:r>
              <w:rPr>
                <w:noProof/>
                <w:webHidden/>
              </w:rPr>
            </w:r>
            <w:r>
              <w:rPr>
                <w:noProof/>
                <w:webHidden/>
              </w:rPr>
              <w:fldChar w:fldCharType="separate"/>
            </w:r>
            <w:r>
              <w:rPr>
                <w:noProof/>
                <w:webHidden/>
              </w:rPr>
              <w:t>16</w:t>
            </w:r>
            <w:r>
              <w:rPr>
                <w:noProof/>
                <w:webHidden/>
              </w:rPr>
              <w:fldChar w:fldCharType="end"/>
            </w:r>
          </w:hyperlink>
        </w:p>
        <w:p w14:paraId="4E26B38C" w14:textId="51BBABD4"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3" w:history="1">
            <w:r w:rsidRPr="00FC7FD8">
              <w:rPr>
                <w:rStyle w:val="Hipercze"/>
                <w:rFonts w:cstheme="majorHAnsi"/>
                <w:noProof/>
              </w:rPr>
              <w:t>2.1.5</w:t>
            </w:r>
            <w:r>
              <w:rPr>
                <w:rFonts w:eastAsiaTheme="minorEastAsia"/>
                <w:noProof/>
                <w:kern w:val="2"/>
                <w:sz w:val="24"/>
                <w:szCs w:val="24"/>
                <w:lang w:eastAsia="pl-PL"/>
                <w14:ligatures w14:val="standardContextual"/>
              </w:rPr>
              <w:tab/>
            </w:r>
            <w:r w:rsidRPr="00FC7FD8">
              <w:rPr>
                <w:rStyle w:val="Hipercze"/>
                <w:noProof/>
              </w:rPr>
              <w:t>Centralne Archiwum Protokołów Elektronicznych (CAPE)</w:t>
            </w:r>
            <w:r>
              <w:rPr>
                <w:noProof/>
                <w:webHidden/>
              </w:rPr>
              <w:tab/>
            </w:r>
            <w:r>
              <w:rPr>
                <w:noProof/>
                <w:webHidden/>
              </w:rPr>
              <w:fldChar w:fldCharType="begin"/>
            </w:r>
            <w:r>
              <w:rPr>
                <w:noProof/>
                <w:webHidden/>
              </w:rPr>
              <w:instrText xml:space="preserve"> PAGEREF _Toc242084613 \h </w:instrText>
            </w:r>
            <w:r>
              <w:rPr>
                <w:noProof/>
                <w:webHidden/>
              </w:rPr>
            </w:r>
            <w:r>
              <w:rPr>
                <w:noProof/>
                <w:webHidden/>
              </w:rPr>
              <w:fldChar w:fldCharType="separate"/>
            </w:r>
            <w:r>
              <w:rPr>
                <w:noProof/>
                <w:webHidden/>
              </w:rPr>
              <w:t>17</w:t>
            </w:r>
            <w:r>
              <w:rPr>
                <w:noProof/>
                <w:webHidden/>
              </w:rPr>
              <w:fldChar w:fldCharType="end"/>
            </w:r>
          </w:hyperlink>
        </w:p>
        <w:p w14:paraId="3DC2D4CE" w14:textId="684FADA7"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4" w:history="1">
            <w:r w:rsidRPr="00FC7FD8">
              <w:rPr>
                <w:rStyle w:val="Hipercze"/>
                <w:rFonts w:cstheme="majorHAnsi"/>
                <w:noProof/>
              </w:rPr>
              <w:t>2.1.6</w:t>
            </w:r>
            <w:r>
              <w:rPr>
                <w:rFonts w:eastAsiaTheme="minorEastAsia"/>
                <w:noProof/>
                <w:kern w:val="2"/>
                <w:sz w:val="24"/>
                <w:szCs w:val="24"/>
                <w:lang w:eastAsia="pl-PL"/>
                <w14:ligatures w14:val="standardContextual"/>
              </w:rPr>
              <w:tab/>
            </w:r>
            <w:r w:rsidRPr="00FC7FD8">
              <w:rPr>
                <w:rStyle w:val="Hipercze"/>
                <w:noProof/>
              </w:rPr>
              <w:t>Portal Informacyjny (PI)</w:t>
            </w:r>
            <w:r>
              <w:rPr>
                <w:noProof/>
                <w:webHidden/>
              </w:rPr>
              <w:tab/>
            </w:r>
            <w:r>
              <w:rPr>
                <w:noProof/>
                <w:webHidden/>
              </w:rPr>
              <w:fldChar w:fldCharType="begin"/>
            </w:r>
            <w:r>
              <w:rPr>
                <w:noProof/>
                <w:webHidden/>
              </w:rPr>
              <w:instrText xml:space="preserve"> PAGEREF _Toc242084614 \h </w:instrText>
            </w:r>
            <w:r>
              <w:rPr>
                <w:noProof/>
                <w:webHidden/>
              </w:rPr>
            </w:r>
            <w:r>
              <w:rPr>
                <w:noProof/>
                <w:webHidden/>
              </w:rPr>
              <w:fldChar w:fldCharType="separate"/>
            </w:r>
            <w:r>
              <w:rPr>
                <w:noProof/>
                <w:webHidden/>
              </w:rPr>
              <w:t>18</w:t>
            </w:r>
            <w:r>
              <w:rPr>
                <w:noProof/>
                <w:webHidden/>
              </w:rPr>
              <w:fldChar w:fldCharType="end"/>
            </w:r>
          </w:hyperlink>
        </w:p>
        <w:p w14:paraId="766ABF98" w14:textId="646496A5"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5" w:history="1">
            <w:r w:rsidRPr="00FC7FD8">
              <w:rPr>
                <w:rStyle w:val="Hipercze"/>
                <w:rFonts w:cstheme="majorHAnsi"/>
                <w:noProof/>
              </w:rPr>
              <w:t>2.1.7</w:t>
            </w:r>
            <w:r>
              <w:rPr>
                <w:rFonts w:eastAsiaTheme="minorEastAsia"/>
                <w:noProof/>
                <w:kern w:val="2"/>
                <w:sz w:val="24"/>
                <w:szCs w:val="24"/>
                <w:lang w:eastAsia="pl-PL"/>
                <w14:ligatures w14:val="standardContextual"/>
              </w:rPr>
              <w:tab/>
            </w:r>
            <w:r w:rsidRPr="00FC7FD8">
              <w:rPr>
                <w:rStyle w:val="Hipercze"/>
                <w:noProof/>
              </w:rPr>
              <w:t>Centralna infrastruktura wideokonferencyjna (Jitsi, Equinox) – rozprawy zdalne</w:t>
            </w:r>
            <w:r>
              <w:rPr>
                <w:noProof/>
                <w:webHidden/>
              </w:rPr>
              <w:tab/>
            </w:r>
            <w:r>
              <w:rPr>
                <w:noProof/>
                <w:webHidden/>
              </w:rPr>
              <w:fldChar w:fldCharType="begin"/>
            </w:r>
            <w:r>
              <w:rPr>
                <w:noProof/>
                <w:webHidden/>
              </w:rPr>
              <w:instrText xml:space="preserve"> PAGEREF _Toc242084615 \h </w:instrText>
            </w:r>
            <w:r>
              <w:rPr>
                <w:noProof/>
                <w:webHidden/>
              </w:rPr>
            </w:r>
            <w:r>
              <w:rPr>
                <w:noProof/>
                <w:webHidden/>
              </w:rPr>
              <w:fldChar w:fldCharType="separate"/>
            </w:r>
            <w:r>
              <w:rPr>
                <w:noProof/>
                <w:webHidden/>
              </w:rPr>
              <w:t>20</w:t>
            </w:r>
            <w:r>
              <w:rPr>
                <w:noProof/>
                <w:webHidden/>
              </w:rPr>
              <w:fldChar w:fldCharType="end"/>
            </w:r>
          </w:hyperlink>
        </w:p>
        <w:p w14:paraId="78452579" w14:textId="0F0CACC8"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6" w:history="1">
            <w:r w:rsidRPr="00FC7FD8">
              <w:rPr>
                <w:rStyle w:val="Hipercze"/>
                <w:rFonts w:cstheme="majorHAnsi"/>
                <w:noProof/>
              </w:rPr>
              <w:t>2.1.8</w:t>
            </w:r>
            <w:r>
              <w:rPr>
                <w:rFonts w:eastAsiaTheme="minorEastAsia"/>
                <w:noProof/>
                <w:kern w:val="2"/>
                <w:sz w:val="24"/>
                <w:szCs w:val="24"/>
                <w:lang w:eastAsia="pl-PL"/>
                <w14:ligatures w14:val="standardContextual"/>
              </w:rPr>
              <w:tab/>
            </w:r>
            <w:r w:rsidRPr="00FC7FD8">
              <w:rPr>
                <w:rStyle w:val="Hipercze"/>
                <w:noProof/>
              </w:rPr>
              <w:t>Centralna infrastruktura podpisu elektronicznego</w:t>
            </w:r>
            <w:r>
              <w:rPr>
                <w:noProof/>
                <w:webHidden/>
              </w:rPr>
              <w:tab/>
            </w:r>
            <w:r>
              <w:rPr>
                <w:noProof/>
                <w:webHidden/>
              </w:rPr>
              <w:fldChar w:fldCharType="begin"/>
            </w:r>
            <w:r>
              <w:rPr>
                <w:noProof/>
                <w:webHidden/>
              </w:rPr>
              <w:instrText xml:space="preserve"> PAGEREF _Toc242084616 \h </w:instrText>
            </w:r>
            <w:r>
              <w:rPr>
                <w:noProof/>
                <w:webHidden/>
              </w:rPr>
            </w:r>
            <w:r>
              <w:rPr>
                <w:noProof/>
                <w:webHidden/>
              </w:rPr>
              <w:fldChar w:fldCharType="separate"/>
            </w:r>
            <w:r>
              <w:rPr>
                <w:noProof/>
                <w:webHidden/>
              </w:rPr>
              <w:t>24</w:t>
            </w:r>
            <w:r>
              <w:rPr>
                <w:noProof/>
                <w:webHidden/>
              </w:rPr>
              <w:fldChar w:fldCharType="end"/>
            </w:r>
          </w:hyperlink>
        </w:p>
        <w:p w14:paraId="0FBB8B85" w14:textId="52C0FE38"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17" w:history="1">
            <w:r w:rsidRPr="00FC7FD8">
              <w:rPr>
                <w:rStyle w:val="Hipercze"/>
                <w:rFonts w:cstheme="majorHAnsi"/>
                <w:noProof/>
              </w:rPr>
              <w:t>2.1.9</w:t>
            </w:r>
            <w:r>
              <w:rPr>
                <w:rFonts w:eastAsiaTheme="minorEastAsia"/>
                <w:noProof/>
                <w:kern w:val="2"/>
                <w:sz w:val="24"/>
                <w:szCs w:val="24"/>
                <w:lang w:eastAsia="pl-PL"/>
                <w14:ligatures w14:val="standardContextual"/>
              </w:rPr>
              <w:tab/>
            </w:r>
            <w:r w:rsidRPr="00FC7FD8">
              <w:rPr>
                <w:rStyle w:val="Hipercze"/>
                <w:noProof/>
              </w:rPr>
              <w:t>Opis infrastruktury udostępniania nagrań</w:t>
            </w:r>
            <w:r>
              <w:rPr>
                <w:noProof/>
                <w:webHidden/>
              </w:rPr>
              <w:tab/>
            </w:r>
            <w:r>
              <w:rPr>
                <w:noProof/>
                <w:webHidden/>
              </w:rPr>
              <w:fldChar w:fldCharType="begin"/>
            </w:r>
            <w:r>
              <w:rPr>
                <w:noProof/>
                <w:webHidden/>
              </w:rPr>
              <w:instrText xml:space="preserve"> PAGEREF _Toc242084617 \h </w:instrText>
            </w:r>
            <w:r>
              <w:rPr>
                <w:noProof/>
                <w:webHidden/>
              </w:rPr>
            </w:r>
            <w:r>
              <w:rPr>
                <w:noProof/>
                <w:webHidden/>
              </w:rPr>
              <w:fldChar w:fldCharType="separate"/>
            </w:r>
            <w:r>
              <w:rPr>
                <w:noProof/>
                <w:webHidden/>
              </w:rPr>
              <w:t>25</w:t>
            </w:r>
            <w:r>
              <w:rPr>
                <w:noProof/>
                <w:webHidden/>
              </w:rPr>
              <w:fldChar w:fldCharType="end"/>
            </w:r>
          </w:hyperlink>
        </w:p>
        <w:p w14:paraId="28E42AD6" w14:textId="112C43D1" w:rsidR="003361FF" w:rsidRDefault="003361FF">
          <w:pPr>
            <w:pStyle w:val="Spistreci1"/>
            <w:rPr>
              <w:rFonts w:eastAsiaTheme="minorEastAsia"/>
              <w:noProof/>
              <w:kern w:val="2"/>
              <w:sz w:val="24"/>
              <w:szCs w:val="24"/>
              <w:lang w:eastAsia="pl-PL"/>
              <w14:ligatures w14:val="standardContextual"/>
            </w:rPr>
          </w:pPr>
          <w:hyperlink w:anchor="_Toc242084618" w:history="1">
            <w:r w:rsidRPr="00FC7FD8">
              <w:rPr>
                <w:rStyle w:val="Hipercze"/>
                <w:noProof/>
              </w:rPr>
              <w:t>3</w:t>
            </w:r>
            <w:r>
              <w:rPr>
                <w:rFonts w:eastAsiaTheme="minorEastAsia"/>
                <w:noProof/>
                <w:kern w:val="2"/>
                <w:sz w:val="24"/>
                <w:szCs w:val="24"/>
                <w:lang w:eastAsia="pl-PL"/>
                <w14:ligatures w14:val="standardContextual"/>
              </w:rPr>
              <w:tab/>
            </w:r>
            <w:r w:rsidRPr="00FC7FD8">
              <w:rPr>
                <w:rStyle w:val="Hipercze"/>
                <w:noProof/>
              </w:rPr>
              <w:t>Opis wymaganych dostaw sprzętu na sale rozpraw</w:t>
            </w:r>
            <w:r>
              <w:rPr>
                <w:noProof/>
                <w:webHidden/>
              </w:rPr>
              <w:tab/>
            </w:r>
            <w:r>
              <w:rPr>
                <w:noProof/>
                <w:webHidden/>
              </w:rPr>
              <w:fldChar w:fldCharType="begin"/>
            </w:r>
            <w:r>
              <w:rPr>
                <w:noProof/>
                <w:webHidden/>
              </w:rPr>
              <w:instrText xml:space="preserve"> PAGEREF _Toc242084618 \h </w:instrText>
            </w:r>
            <w:r>
              <w:rPr>
                <w:noProof/>
                <w:webHidden/>
              </w:rPr>
            </w:r>
            <w:r>
              <w:rPr>
                <w:noProof/>
                <w:webHidden/>
              </w:rPr>
              <w:fldChar w:fldCharType="separate"/>
            </w:r>
            <w:r>
              <w:rPr>
                <w:noProof/>
                <w:webHidden/>
              </w:rPr>
              <w:t>25</w:t>
            </w:r>
            <w:r>
              <w:rPr>
                <w:noProof/>
                <w:webHidden/>
              </w:rPr>
              <w:fldChar w:fldCharType="end"/>
            </w:r>
          </w:hyperlink>
        </w:p>
        <w:p w14:paraId="544C0C16" w14:textId="2A79DCCC"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19" w:history="1">
            <w:r w:rsidRPr="00FC7FD8">
              <w:rPr>
                <w:rStyle w:val="Hipercze"/>
                <w:noProof/>
              </w:rPr>
              <w:t>3.1</w:t>
            </w:r>
            <w:r>
              <w:rPr>
                <w:rFonts w:eastAsiaTheme="minorEastAsia"/>
                <w:noProof/>
                <w:kern w:val="2"/>
                <w:sz w:val="24"/>
                <w:szCs w:val="24"/>
                <w:lang w:eastAsia="pl-PL"/>
                <w14:ligatures w14:val="standardContextual"/>
              </w:rPr>
              <w:tab/>
            </w:r>
            <w:r w:rsidRPr="00FC7FD8">
              <w:rPr>
                <w:rStyle w:val="Hipercze"/>
                <w:noProof/>
              </w:rPr>
              <w:t>Infrastruktura sal rozpraw</w:t>
            </w:r>
            <w:r>
              <w:rPr>
                <w:noProof/>
                <w:webHidden/>
              </w:rPr>
              <w:tab/>
            </w:r>
            <w:r>
              <w:rPr>
                <w:noProof/>
                <w:webHidden/>
              </w:rPr>
              <w:fldChar w:fldCharType="begin"/>
            </w:r>
            <w:r>
              <w:rPr>
                <w:noProof/>
                <w:webHidden/>
              </w:rPr>
              <w:instrText xml:space="preserve"> PAGEREF _Toc242084619 \h </w:instrText>
            </w:r>
            <w:r>
              <w:rPr>
                <w:noProof/>
                <w:webHidden/>
              </w:rPr>
            </w:r>
            <w:r>
              <w:rPr>
                <w:noProof/>
                <w:webHidden/>
              </w:rPr>
              <w:fldChar w:fldCharType="separate"/>
            </w:r>
            <w:r>
              <w:rPr>
                <w:noProof/>
                <w:webHidden/>
              </w:rPr>
              <w:t>26</w:t>
            </w:r>
            <w:r>
              <w:rPr>
                <w:noProof/>
                <w:webHidden/>
              </w:rPr>
              <w:fldChar w:fldCharType="end"/>
            </w:r>
          </w:hyperlink>
        </w:p>
        <w:p w14:paraId="0478989D" w14:textId="5DCDFB29"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20" w:history="1">
            <w:r w:rsidRPr="00FC7FD8">
              <w:rPr>
                <w:rStyle w:val="Hipercze"/>
                <w:rFonts w:cstheme="majorHAnsi"/>
                <w:noProof/>
              </w:rPr>
              <w:t>3.1.1</w:t>
            </w:r>
            <w:r>
              <w:rPr>
                <w:rFonts w:eastAsiaTheme="minorEastAsia"/>
                <w:noProof/>
                <w:kern w:val="2"/>
                <w:sz w:val="24"/>
                <w:szCs w:val="24"/>
                <w:lang w:eastAsia="pl-PL"/>
                <w14:ligatures w14:val="standardContextual"/>
              </w:rPr>
              <w:tab/>
            </w:r>
            <w:r w:rsidRPr="00FC7FD8">
              <w:rPr>
                <w:rStyle w:val="Hipercze"/>
                <w:noProof/>
              </w:rPr>
              <w:t>Specyfikacja urządzeń technicznych</w:t>
            </w:r>
            <w:r>
              <w:rPr>
                <w:noProof/>
                <w:webHidden/>
              </w:rPr>
              <w:tab/>
            </w:r>
            <w:r>
              <w:rPr>
                <w:noProof/>
                <w:webHidden/>
              </w:rPr>
              <w:fldChar w:fldCharType="begin"/>
            </w:r>
            <w:r>
              <w:rPr>
                <w:noProof/>
                <w:webHidden/>
              </w:rPr>
              <w:instrText xml:space="preserve"> PAGEREF _Toc242084620 \h </w:instrText>
            </w:r>
            <w:r>
              <w:rPr>
                <w:noProof/>
                <w:webHidden/>
              </w:rPr>
            </w:r>
            <w:r>
              <w:rPr>
                <w:noProof/>
                <w:webHidden/>
              </w:rPr>
              <w:fldChar w:fldCharType="separate"/>
            </w:r>
            <w:r>
              <w:rPr>
                <w:noProof/>
                <w:webHidden/>
              </w:rPr>
              <w:t>26</w:t>
            </w:r>
            <w:r>
              <w:rPr>
                <w:noProof/>
                <w:webHidden/>
              </w:rPr>
              <w:fldChar w:fldCharType="end"/>
            </w:r>
          </w:hyperlink>
        </w:p>
        <w:p w14:paraId="218372BD" w14:textId="412E1292"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21" w:history="1">
            <w:r w:rsidRPr="00FC7FD8">
              <w:rPr>
                <w:rStyle w:val="Hipercze"/>
                <w:rFonts w:cstheme="majorHAnsi"/>
                <w:noProof/>
              </w:rPr>
              <w:t>3.1.2</w:t>
            </w:r>
            <w:r>
              <w:rPr>
                <w:rFonts w:eastAsiaTheme="minorEastAsia"/>
                <w:noProof/>
                <w:kern w:val="2"/>
                <w:sz w:val="24"/>
                <w:szCs w:val="24"/>
                <w:lang w:eastAsia="pl-PL"/>
                <w14:ligatures w14:val="standardContextual"/>
              </w:rPr>
              <w:tab/>
            </w:r>
            <w:r w:rsidRPr="00FC7FD8">
              <w:rPr>
                <w:rStyle w:val="Hipercze"/>
                <w:noProof/>
              </w:rPr>
              <w:t>Rozmieszczenie elementów Systemu na sali rozpraw</w:t>
            </w:r>
            <w:r>
              <w:rPr>
                <w:noProof/>
                <w:webHidden/>
              </w:rPr>
              <w:tab/>
            </w:r>
            <w:r>
              <w:rPr>
                <w:noProof/>
                <w:webHidden/>
              </w:rPr>
              <w:fldChar w:fldCharType="begin"/>
            </w:r>
            <w:r>
              <w:rPr>
                <w:noProof/>
                <w:webHidden/>
              </w:rPr>
              <w:instrText xml:space="preserve"> PAGEREF _Toc242084621 \h </w:instrText>
            </w:r>
            <w:r>
              <w:rPr>
                <w:noProof/>
                <w:webHidden/>
              </w:rPr>
            </w:r>
            <w:r>
              <w:rPr>
                <w:noProof/>
                <w:webHidden/>
              </w:rPr>
              <w:fldChar w:fldCharType="separate"/>
            </w:r>
            <w:r>
              <w:rPr>
                <w:noProof/>
                <w:webHidden/>
              </w:rPr>
              <w:t>51</w:t>
            </w:r>
            <w:r>
              <w:rPr>
                <w:noProof/>
                <w:webHidden/>
              </w:rPr>
              <w:fldChar w:fldCharType="end"/>
            </w:r>
          </w:hyperlink>
        </w:p>
        <w:p w14:paraId="4AD57CE0" w14:textId="3ECCA72B"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22" w:history="1">
            <w:r w:rsidRPr="00FC7FD8">
              <w:rPr>
                <w:rStyle w:val="Hipercze"/>
                <w:rFonts w:cstheme="majorHAnsi"/>
                <w:noProof/>
              </w:rPr>
              <w:t>3.1.3</w:t>
            </w:r>
            <w:r>
              <w:rPr>
                <w:rFonts w:eastAsiaTheme="minorEastAsia"/>
                <w:noProof/>
                <w:kern w:val="2"/>
                <w:sz w:val="24"/>
                <w:szCs w:val="24"/>
                <w:lang w:eastAsia="pl-PL"/>
                <w14:ligatures w14:val="standardContextual"/>
              </w:rPr>
              <w:tab/>
            </w:r>
            <w:r w:rsidRPr="00FC7FD8">
              <w:rPr>
                <w:rStyle w:val="Hipercze"/>
                <w:noProof/>
              </w:rPr>
              <w:t>Organizacja dźwięku</w:t>
            </w:r>
            <w:r>
              <w:rPr>
                <w:noProof/>
                <w:webHidden/>
              </w:rPr>
              <w:tab/>
            </w:r>
            <w:r>
              <w:rPr>
                <w:noProof/>
                <w:webHidden/>
              </w:rPr>
              <w:fldChar w:fldCharType="begin"/>
            </w:r>
            <w:r>
              <w:rPr>
                <w:noProof/>
                <w:webHidden/>
              </w:rPr>
              <w:instrText xml:space="preserve"> PAGEREF _Toc242084622 \h </w:instrText>
            </w:r>
            <w:r>
              <w:rPr>
                <w:noProof/>
                <w:webHidden/>
              </w:rPr>
            </w:r>
            <w:r>
              <w:rPr>
                <w:noProof/>
                <w:webHidden/>
              </w:rPr>
              <w:fldChar w:fldCharType="separate"/>
            </w:r>
            <w:r>
              <w:rPr>
                <w:noProof/>
                <w:webHidden/>
              </w:rPr>
              <w:t>52</w:t>
            </w:r>
            <w:r>
              <w:rPr>
                <w:noProof/>
                <w:webHidden/>
              </w:rPr>
              <w:fldChar w:fldCharType="end"/>
            </w:r>
          </w:hyperlink>
        </w:p>
        <w:p w14:paraId="7B246A66" w14:textId="4A6E3EDF"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23" w:history="1">
            <w:r w:rsidRPr="00FC7FD8">
              <w:rPr>
                <w:rStyle w:val="Hipercze"/>
                <w:rFonts w:cstheme="majorHAnsi"/>
                <w:noProof/>
              </w:rPr>
              <w:t>3.1.4</w:t>
            </w:r>
            <w:r>
              <w:rPr>
                <w:rFonts w:eastAsiaTheme="minorEastAsia"/>
                <w:noProof/>
                <w:kern w:val="2"/>
                <w:sz w:val="24"/>
                <w:szCs w:val="24"/>
                <w:lang w:eastAsia="pl-PL"/>
                <w14:ligatures w14:val="standardContextual"/>
              </w:rPr>
              <w:tab/>
            </w:r>
            <w:r w:rsidRPr="00FC7FD8">
              <w:rPr>
                <w:rStyle w:val="Hipercze"/>
                <w:noProof/>
              </w:rPr>
              <w:t>Organizacja obrazu</w:t>
            </w:r>
            <w:r>
              <w:rPr>
                <w:noProof/>
                <w:webHidden/>
              </w:rPr>
              <w:tab/>
            </w:r>
            <w:r>
              <w:rPr>
                <w:noProof/>
                <w:webHidden/>
              </w:rPr>
              <w:fldChar w:fldCharType="begin"/>
            </w:r>
            <w:r>
              <w:rPr>
                <w:noProof/>
                <w:webHidden/>
              </w:rPr>
              <w:instrText xml:space="preserve"> PAGEREF _Toc242084623 \h </w:instrText>
            </w:r>
            <w:r>
              <w:rPr>
                <w:noProof/>
                <w:webHidden/>
              </w:rPr>
            </w:r>
            <w:r>
              <w:rPr>
                <w:noProof/>
                <w:webHidden/>
              </w:rPr>
              <w:fldChar w:fldCharType="separate"/>
            </w:r>
            <w:r>
              <w:rPr>
                <w:noProof/>
                <w:webHidden/>
              </w:rPr>
              <w:t>53</w:t>
            </w:r>
            <w:r>
              <w:rPr>
                <w:noProof/>
                <w:webHidden/>
              </w:rPr>
              <w:fldChar w:fldCharType="end"/>
            </w:r>
          </w:hyperlink>
        </w:p>
        <w:p w14:paraId="3F12C0C4" w14:textId="6E82E936"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24" w:history="1">
            <w:r w:rsidRPr="00FC7FD8">
              <w:rPr>
                <w:rStyle w:val="Hipercze"/>
                <w:noProof/>
              </w:rPr>
              <w:t>3.2</w:t>
            </w:r>
            <w:r>
              <w:rPr>
                <w:rFonts w:eastAsiaTheme="minorEastAsia"/>
                <w:noProof/>
                <w:kern w:val="2"/>
                <w:sz w:val="24"/>
                <w:szCs w:val="24"/>
                <w:lang w:eastAsia="pl-PL"/>
                <w14:ligatures w14:val="standardContextual"/>
              </w:rPr>
              <w:tab/>
            </w:r>
            <w:r w:rsidRPr="00FC7FD8">
              <w:rPr>
                <w:rStyle w:val="Hipercze"/>
                <w:noProof/>
              </w:rPr>
              <w:t>Infrastruktura podpisu elektronicznego</w:t>
            </w:r>
            <w:r>
              <w:rPr>
                <w:noProof/>
                <w:webHidden/>
              </w:rPr>
              <w:tab/>
            </w:r>
            <w:r>
              <w:rPr>
                <w:noProof/>
                <w:webHidden/>
              </w:rPr>
              <w:fldChar w:fldCharType="begin"/>
            </w:r>
            <w:r>
              <w:rPr>
                <w:noProof/>
                <w:webHidden/>
              </w:rPr>
              <w:instrText xml:space="preserve"> PAGEREF _Toc242084624 \h </w:instrText>
            </w:r>
            <w:r>
              <w:rPr>
                <w:noProof/>
                <w:webHidden/>
              </w:rPr>
            </w:r>
            <w:r>
              <w:rPr>
                <w:noProof/>
                <w:webHidden/>
              </w:rPr>
              <w:fldChar w:fldCharType="separate"/>
            </w:r>
            <w:r>
              <w:rPr>
                <w:noProof/>
                <w:webHidden/>
              </w:rPr>
              <w:t>54</w:t>
            </w:r>
            <w:r>
              <w:rPr>
                <w:noProof/>
                <w:webHidden/>
              </w:rPr>
              <w:fldChar w:fldCharType="end"/>
            </w:r>
          </w:hyperlink>
        </w:p>
        <w:p w14:paraId="4D7A06D4" w14:textId="52A688A4"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25" w:history="1">
            <w:r w:rsidRPr="00FC7FD8">
              <w:rPr>
                <w:rStyle w:val="Hipercze"/>
                <w:rFonts w:cstheme="majorHAnsi"/>
                <w:noProof/>
              </w:rPr>
              <w:t>3.2.1</w:t>
            </w:r>
            <w:r>
              <w:rPr>
                <w:rFonts w:eastAsiaTheme="minorEastAsia"/>
                <w:noProof/>
                <w:kern w:val="2"/>
                <w:sz w:val="24"/>
                <w:szCs w:val="24"/>
                <w:lang w:eastAsia="pl-PL"/>
                <w14:ligatures w14:val="standardContextual"/>
              </w:rPr>
              <w:tab/>
            </w:r>
            <w:r w:rsidRPr="00FC7FD8">
              <w:rPr>
                <w:rStyle w:val="Hipercze"/>
                <w:noProof/>
              </w:rPr>
              <w:t>Specyfikacja urządzeń technicznych</w:t>
            </w:r>
            <w:r>
              <w:rPr>
                <w:noProof/>
                <w:webHidden/>
              </w:rPr>
              <w:tab/>
            </w:r>
            <w:r>
              <w:rPr>
                <w:noProof/>
                <w:webHidden/>
              </w:rPr>
              <w:fldChar w:fldCharType="begin"/>
            </w:r>
            <w:r>
              <w:rPr>
                <w:noProof/>
                <w:webHidden/>
              </w:rPr>
              <w:instrText xml:space="preserve"> PAGEREF _Toc242084625 \h </w:instrText>
            </w:r>
            <w:r>
              <w:rPr>
                <w:noProof/>
                <w:webHidden/>
              </w:rPr>
            </w:r>
            <w:r>
              <w:rPr>
                <w:noProof/>
                <w:webHidden/>
              </w:rPr>
              <w:fldChar w:fldCharType="separate"/>
            </w:r>
            <w:r>
              <w:rPr>
                <w:noProof/>
                <w:webHidden/>
              </w:rPr>
              <w:t>54</w:t>
            </w:r>
            <w:r>
              <w:rPr>
                <w:noProof/>
                <w:webHidden/>
              </w:rPr>
              <w:fldChar w:fldCharType="end"/>
            </w:r>
          </w:hyperlink>
        </w:p>
        <w:p w14:paraId="5D64D4DF" w14:textId="538DECBE"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26" w:history="1">
            <w:r w:rsidRPr="00FC7FD8">
              <w:rPr>
                <w:rStyle w:val="Hipercze"/>
                <w:noProof/>
              </w:rPr>
              <w:t>3.3</w:t>
            </w:r>
            <w:r>
              <w:rPr>
                <w:rFonts w:eastAsiaTheme="minorEastAsia"/>
                <w:noProof/>
                <w:kern w:val="2"/>
                <w:sz w:val="24"/>
                <w:szCs w:val="24"/>
                <w:lang w:eastAsia="pl-PL"/>
                <w14:ligatures w14:val="standardContextual"/>
              </w:rPr>
              <w:tab/>
            </w:r>
            <w:r w:rsidRPr="00FC7FD8">
              <w:rPr>
                <w:rStyle w:val="Hipercze"/>
                <w:noProof/>
              </w:rPr>
              <w:t>Pozostałe elementy dostawy</w:t>
            </w:r>
            <w:r>
              <w:rPr>
                <w:noProof/>
                <w:webHidden/>
              </w:rPr>
              <w:tab/>
            </w:r>
            <w:r>
              <w:rPr>
                <w:noProof/>
                <w:webHidden/>
              </w:rPr>
              <w:fldChar w:fldCharType="begin"/>
            </w:r>
            <w:r>
              <w:rPr>
                <w:noProof/>
                <w:webHidden/>
              </w:rPr>
              <w:instrText xml:space="preserve"> PAGEREF _Toc242084626 \h </w:instrText>
            </w:r>
            <w:r>
              <w:rPr>
                <w:noProof/>
                <w:webHidden/>
              </w:rPr>
            </w:r>
            <w:r>
              <w:rPr>
                <w:noProof/>
                <w:webHidden/>
              </w:rPr>
              <w:fldChar w:fldCharType="separate"/>
            </w:r>
            <w:r>
              <w:rPr>
                <w:noProof/>
                <w:webHidden/>
              </w:rPr>
              <w:t>59</w:t>
            </w:r>
            <w:r>
              <w:rPr>
                <w:noProof/>
                <w:webHidden/>
              </w:rPr>
              <w:fldChar w:fldCharType="end"/>
            </w:r>
          </w:hyperlink>
        </w:p>
        <w:p w14:paraId="00475166" w14:textId="129C53BA"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27" w:history="1">
            <w:r w:rsidRPr="00FC7FD8">
              <w:rPr>
                <w:rStyle w:val="Hipercze"/>
                <w:noProof/>
              </w:rPr>
              <w:t>3.4</w:t>
            </w:r>
            <w:r>
              <w:rPr>
                <w:rFonts w:eastAsiaTheme="minorEastAsia"/>
                <w:noProof/>
                <w:kern w:val="2"/>
                <w:sz w:val="24"/>
                <w:szCs w:val="24"/>
                <w:lang w:eastAsia="pl-PL"/>
                <w14:ligatures w14:val="standardContextual"/>
              </w:rPr>
              <w:tab/>
            </w:r>
            <w:r w:rsidRPr="00FC7FD8">
              <w:rPr>
                <w:rStyle w:val="Hipercze"/>
                <w:noProof/>
              </w:rPr>
              <w:t>Instalacja i konfiguracja urządzeń technicznych</w:t>
            </w:r>
            <w:r>
              <w:rPr>
                <w:noProof/>
                <w:webHidden/>
              </w:rPr>
              <w:tab/>
            </w:r>
            <w:r>
              <w:rPr>
                <w:noProof/>
                <w:webHidden/>
              </w:rPr>
              <w:fldChar w:fldCharType="begin"/>
            </w:r>
            <w:r>
              <w:rPr>
                <w:noProof/>
                <w:webHidden/>
              </w:rPr>
              <w:instrText xml:space="preserve"> PAGEREF _Toc242084627 \h </w:instrText>
            </w:r>
            <w:r>
              <w:rPr>
                <w:noProof/>
                <w:webHidden/>
              </w:rPr>
            </w:r>
            <w:r>
              <w:rPr>
                <w:noProof/>
                <w:webHidden/>
              </w:rPr>
              <w:fldChar w:fldCharType="separate"/>
            </w:r>
            <w:r>
              <w:rPr>
                <w:noProof/>
                <w:webHidden/>
              </w:rPr>
              <w:t>59</w:t>
            </w:r>
            <w:r>
              <w:rPr>
                <w:noProof/>
                <w:webHidden/>
              </w:rPr>
              <w:fldChar w:fldCharType="end"/>
            </w:r>
          </w:hyperlink>
        </w:p>
        <w:p w14:paraId="4B0A5620" w14:textId="70B95A81"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28" w:history="1">
            <w:r w:rsidRPr="00FC7FD8">
              <w:rPr>
                <w:rStyle w:val="Hipercze"/>
                <w:noProof/>
              </w:rPr>
              <w:t>3.5</w:t>
            </w:r>
            <w:r>
              <w:rPr>
                <w:rFonts w:eastAsiaTheme="minorEastAsia"/>
                <w:noProof/>
                <w:kern w:val="2"/>
                <w:sz w:val="24"/>
                <w:szCs w:val="24"/>
                <w:lang w:eastAsia="pl-PL"/>
                <w14:ligatures w14:val="standardContextual"/>
              </w:rPr>
              <w:tab/>
            </w:r>
            <w:r w:rsidRPr="00FC7FD8">
              <w:rPr>
                <w:rStyle w:val="Hipercze"/>
                <w:noProof/>
              </w:rPr>
              <w:t>Zestawienie ilościowe poszczególnych urządzeń</w:t>
            </w:r>
            <w:r>
              <w:rPr>
                <w:noProof/>
                <w:webHidden/>
              </w:rPr>
              <w:tab/>
            </w:r>
            <w:r>
              <w:rPr>
                <w:noProof/>
                <w:webHidden/>
              </w:rPr>
              <w:fldChar w:fldCharType="begin"/>
            </w:r>
            <w:r>
              <w:rPr>
                <w:noProof/>
                <w:webHidden/>
              </w:rPr>
              <w:instrText xml:space="preserve"> PAGEREF _Toc242084628 \h </w:instrText>
            </w:r>
            <w:r>
              <w:rPr>
                <w:noProof/>
                <w:webHidden/>
              </w:rPr>
            </w:r>
            <w:r>
              <w:rPr>
                <w:noProof/>
                <w:webHidden/>
              </w:rPr>
              <w:fldChar w:fldCharType="separate"/>
            </w:r>
            <w:r>
              <w:rPr>
                <w:noProof/>
                <w:webHidden/>
              </w:rPr>
              <w:t>61</w:t>
            </w:r>
            <w:r>
              <w:rPr>
                <w:noProof/>
                <w:webHidden/>
              </w:rPr>
              <w:fldChar w:fldCharType="end"/>
            </w:r>
          </w:hyperlink>
        </w:p>
        <w:p w14:paraId="6696D993" w14:textId="3F9CDD69"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29" w:history="1">
            <w:r w:rsidRPr="00FC7FD8">
              <w:rPr>
                <w:rStyle w:val="Hipercze"/>
                <w:rFonts w:cstheme="majorHAnsi"/>
                <w:noProof/>
              </w:rPr>
              <w:t>3.5.1</w:t>
            </w:r>
            <w:r>
              <w:rPr>
                <w:rFonts w:eastAsiaTheme="minorEastAsia"/>
                <w:noProof/>
                <w:kern w:val="2"/>
                <w:sz w:val="24"/>
                <w:szCs w:val="24"/>
                <w:lang w:eastAsia="pl-PL"/>
                <w14:ligatures w14:val="standardContextual"/>
              </w:rPr>
              <w:tab/>
            </w:r>
            <w:r w:rsidRPr="00FC7FD8">
              <w:rPr>
                <w:rStyle w:val="Hipercze"/>
                <w:noProof/>
              </w:rPr>
              <w:t>Infrastruktura sal rozpraw – zestawienie urządzeń</w:t>
            </w:r>
            <w:r>
              <w:rPr>
                <w:noProof/>
                <w:webHidden/>
              </w:rPr>
              <w:tab/>
            </w:r>
            <w:r>
              <w:rPr>
                <w:noProof/>
                <w:webHidden/>
              </w:rPr>
              <w:fldChar w:fldCharType="begin"/>
            </w:r>
            <w:r>
              <w:rPr>
                <w:noProof/>
                <w:webHidden/>
              </w:rPr>
              <w:instrText xml:space="preserve"> PAGEREF _Toc242084629 \h </w:instrText>
            </w:r>
            <w:r>
              <w:rPr>
                <w:noProof/>
                <w:webHidden/>
              </w:rPr>
            </w:r>
            <w:r>
              <w:rPr>
                <w:noProof/>
                <w:webHidden/>
              </w:rPr>
              <w:fldChar w:fldCharType="separate"/>
            </w:r>
            <w:r>
              <w:rPr>
                <w:noProof/>
                <w:webHidden/>
              </w:rPr>
              <w:t>61</w:t>
            </w:r>
            <w:r>
              <w:rPr>
                <w:noProof/>
                <w:webHidden/>
              </w:rPr>
              <w:fldChar w:fldCharType="end"/>
            </w:r>
          </w:hyperlink>
        </w:p>
        <w:p w14:paraId="4425BD5C" w14:textId="5769D6B1" w:rsidR="003361FF" w:rsidRDefault="003361FF">
          <w:pPr>
            <w:pStyle w:val="Spistreci3"/>
            <w:tabs>
              <w:tab w:val="left" w:pos="1200"/>
              <w:tab w:val="right" w:leader="dot" w:pos="9062"/>
            </w:tabs>
            <w:rPr>
              <w:rFonts w:eastAsiaTheme="minorEastAsia"/>
              <w:noProof/>
              <w:kern w:val="2"/>
              <w:sz w:val="24"/>
              <w:szCs w:val="24"/>
              <w:lang w:eastAsia="pl-PL"/>
              <w14:ligatures w14:val="standardContextual"/>
            </w:rPr>
          </w:pPr>
          <w:hyperlink w:anchor="_Toc242084630" w:history="1">
            <w:r w:rsidRPr="00FC7FD8">
              <w:rPr>
                <w:rStyle w:val="Hipercze"/>
                <w:rFonts w:cstheme="majorHAnsi"/>
                <w:noProof/>
              </w:rPr>
              <w:t>3.5.2</w:t>
            </w:r>
            <w:r>
              <w:rPr>
                <w:rFonts w:eastAsiaTheme="minorEastAsia"/>
                <w:noProof/>
                <w:kern w:val="2"/>
                <w:sz w:val="24"/>
                <w:szCs w:val="24"/>
                <w:lang w:eastAsia="pl-PL"/>
                <w14:ligatures w14:val="standardContextual"/>
              </w:rPr>
              <w:tab/>
            </w:r>
            <w:r w:rsidRPr="00FC7FD8">
              <w:rPr>
                <w:rStyle w:val="Hipercze"/>
                <w:noProof/>
              </w:rPr>
              <w:t>Infrastruktura podpisu elektronicznego – zestawienie urządzeń</w:t>
            </w:r>
            <w:r>
              <w:rPr>
                <w:noProof/>
                <w:webHidden/>
              </w:rPr>
              <w:tab/>
            </w:r>
            <w:r>
              <w:rPr>
                <w:noProof/>
                <w:webHidden/>
              </w:rPr>
              <w:fldChar w:fldCharType="begin"/>
            </w:r>
            <w:r>
              <w:rPr>
                <w:noProof/>
                <w:webHidden/>
              </w:rPr>
              <w:instrText xml:space="preserve"> PAGEREF _Toc242084630 \h </w:instrText>
            </w:r>
            <w:r>
              <w:rPr>
                <w:noProof/>
                <w:webHidden/>
              </w:rPr>
            </w:r>
            <w:r>
              <w:rPr>
                <w:noProof/>
                <w:webHidden/>
              </w:rPr>
              <w:fldChar w:fldCharType="separate"/>
            </w:r>
            <w:r>
              <w:rPr>
                <w:noProof/>
                <w:webHidden/>
              </w:rPr>
              <w:t>63</w:t>
            </w:r>
            <w:r>
              <w:rPr>
                <w:noProof/>
                <w:webHidden/>
              </w:rPr>
              <w:fldChar w:fldCharType="end"/>
            </w:r>
          </w:hyperlink>
        </w:p>
        <w:p w14:paraId="76DE4DE8" w14:textId="410A4D7D" w:rsidR="003361FF" w:rsidRDefault="003361FF">
          <w:pPr>
            <w:pStyle w:val="Spistreci1"/>
            <w:rPr>
              <w:rFonts w:eastAsiaTheme="minorEastAsia"/>
              <w:noProof/>
              <w:kern w:val="2"/>
              <w:sz w:val="24"/>
              <w:szCs w:val="24"/>
              <w:lang w:eastAsia="pl-PL"/>
              <w14:ligatures w14:val="standardContextual"/>
            </w:rPr>
          </w:pPr>
          <w:hyperlink w:anchor="_Toc242084631" w:history="1">
            <w:r w:rsidRPr="00FC7FD8">
              <w:rPr>
                <w:rStyle w:val="Hipercze"/>
                <w:noProof/>
              </w:rPr>
              <w:t>4</w:t>
            </w:r>
            <w:r>
              <w:rPr>
                <w:rFonts w:eastAsiaTheme="minorEastAsia"/>
                <w:noProof/>
                <w:kern w:val="2"/>
                <w:sz w:val="24"/>
                <w:szCs w:val="24"/>
                <w:lang w:eastAsia="pl-PL"/>
                <w14:ligatures w14:val="standardContextual"/>
              </w:rPr>
              <w:tab/>
            </w:r>
            <w:r w:rsidRPr="00FC7FD8">
              <w:rPr>
                <w:rStyle w:val="Hipercze"/>
                <w:noProof/>
              </w:rPr>
              <w:t>Procedura odbioru dostaw sprzętu na sale rozpraw</w:t>
            </w:r>
            <w:r>
              <w:rPr>
                <w:noProof/>
                <w:webHidden/>
              </w:rPr>
              <w:tab/>
            </w:r>
            <w:r>
              <w:rPr>
                <w:noProof/>
                <w:webHidden/>
              </w:rPr>
              <w:fldChar w:fldCharType="begin"/>
            </w:r>
            <w:r>
              <w:rPr>
                <w:noProof/>
                <w:webHidden/>
              </w:rPr>
              <w:instrText xml:space="preserve"> PAGEREF _Toc242084631 \h </w:instrText>
            </w:r>
            <w:r>
              <w:rPr>
                <w:noProof/>
                <w:webHidden/>
              </w:rPr>
            </w:r>
            <w:r>
              <w:rPr>
                <w:noProof/>
                <w:webHidden/>
              </w:rPr>
              <w:fldChar w:fldCharType="separate"/>
            </w:r>
            <w:r>
              <w:rPr>
                <w:noProof/>
                <w:webHidden/>
              </w:rPr>
              <w:t>63</w:t>
            </w:r>
            <w:r>
              <w:rPr>
                <w:noProof/>
                <w:webHidden/>
              </w:rPr>
              <w:fldChar w:fldCharType="end"/>
            </w:r>
          </w:hyperlink>
        </w:p>
        <w:p w14:paraId="495FB52B" w14:textId="4668EA3B" w:rsidR="003361FF" w:rsidRDefault="003361FF">
          <w:pPr>
            <w:pStyle w:val="Spistreci1"/>
            <w:rPr>
              <w:rFonts w:eastAsiaTheme="minorEastAsia"/>
              <w:noProof/>
              <w:kern w:val="2"/>
              <w:sz w:val="24"/>
              <w:szCs w:val="24"/>
              <w:lang w:eastAsia="pl-PL"/>
              <w14:ligatures w14:val="standardContextual"/>
            </w:rPr>
          </w:pPr>
          <w:hyperlink w:anchor="_Toc242084632" w:history="1">
            <w:r w:rsidRPr="00FC7FD8">
              <w:rPr>
                <w:rStyle w:val="Hipercze"/>
                <w:noProof/>
              </w:rPr>
              <w:t>5</w:t>
            </w:r>
            <w:r>
              <w:rPr>
                <w:rFonts w:eastAsiaTheme="minorEastAsia"/>
                <w:noProof/>
                <w:kern w:val="2"/>
                <w:sz w:val="24"/>
                <w:szCs w:val="24"/>
                <w:lang w:eastAsia="pl-PL"/>
                <w14:ligatures w14:val="standardContextual"/>
              </w:rPr>
              <w:tab/>
            </w:r>
            <w:r w:rsidRPr="00FC7FD8">
              <w:rPr>
                <w:rStyle w:val="Hipercze"/>
                <w:noProof/>
              </w:rPr>
              <w:t>Spotkanie informacyjne i szkolenia</w:t>
            </w:r>
            <w:r>
              <w:rPr>
                <w:noProof/>
                <w:webHidden/>
              </w:rPr>
              <w:tab/>
            </w:r>
            <w:r>
              <w:rPr>
                <w:noProof/>
                <w:webHidden/>
              </w:rPr>
              <w:fldChar w:fldCharType="begin"/>
            </w:r>
            <w:r>
              <w:rPr>
                <w:noProof/>
                <w:webHidden/>
              </w:rPr>
              <w:instrText xml:space="preserve"> PAGEREF _Toc242084632 \h </w:instrText>
            </w:r>
            <w:r>
              <w:rPr>
                <w:noProof/>
                <w:webHidden/>
              </w:rPr>
            </w:r>
            <w:r>
              <w:rPr>
                <w:noProof/>
                <w:webHidden/>
              </w:rPr>
              <w:fldChar w:fldCharType="separate"/>
            </w:r>
            <w:r>
              <w:rPr>
                <w:noProof/>
                <w:webHidden/>
              </w:rPr>
              <w:t>64</w:t>
            </w:r>
            <w:r>
              <w:rPr>
                <w:noProof/>
                <w:webHidden/>
              </w:rPr>
              <w:fldChar w:fldCharType="end"/>
            </w:r>
          </w:hyperlink>
        </w:p>
        <w:p w14:paraId="77B5FE12" w14:textId="7C3B234A"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33" w:history="1">
            <w:r w:rsidRPr="00FC7FD8">
              <w:rPr>
                <w:rStyle w:val="Hipercze"/>
                <w:noProof/>
              </w:rPr>
              <w:t>5.1</w:t>
            </w:r>
            <w:r>
              <w:rPr>
                <w:rFonts w:eastAsiaTheme="minorEastAsia"/>
                <w:noProof/>
                <w:kern w:val="2"/>
                <w:sz w:val="24"/>
                <w:szCs w:val="24"/>
                <w:lang w:eastAsia="pl-PL"/>
                <w14:ligatures w14:val="standardContextual"/>
              </w:rPr>
              <w:tab/>
            </w:r>
            <w:r w:rsidRPr="00FC7FD8">
              <w:rPr>
                <w:rStyle w:val="Hipercze"/>
                <w:noProof/>
              </w:rPr>
              <w:t>Część wspólna dla Spotkania informacyjnego i Szkolenia</w:t>
            </w:r>
            <w:r>
              <w:rPr>
                <w:noProof/>
                <w:webHidden/>
              </w:rPr>
              <w:tab/>
            </w:r>
            <w:r>
              <w:rPr>
                <w:noProof/>
                <w:webHidden/>
              </w:rPr>
              <w:fldChar w:fldCharType="begin"/>
            </w:r>
            <w:r>
              <w:rPr>
                <w:noProof/>
                <w:webHidden/>
              </w:rPr>
              <w:instrText xml:space="preserve"> PAGEREF _Toc242084633 \h </w:instrText>
            </w:r>
            <w:r>
              <w:rPr>
                <w:noProof/>
                <w:webHidden/>
              </w:rPr>
            </w:r>
            <w:r>
              <w:rPr>
                <w:noProof/>
                <w:webHidden/>
              </w:rPr>
              <w:fldChar w:fldCharType="separate"/>
            </w:r>
            <w:r>
              <w:rPr>
                <w:noProof/>
                <w:webHidden/>
              </w:rPr>
              <w:t>64</w:t>
            </w:r>
            <w:r>
              <w:rPr>
                <w:noProof/>
                <w:webHidden/>
              </w:rPr>
              <w:fldChar w:fldCharType="end"/>
            </w:r>
          </w:hyperlink>
        </w:p>
        <w:p w14:paraId="1BE0F55F" w14:textId="562F775C" w:rsidR="003361FF" w:rsidRDefault="003361FF">
          <w:pPr>
            <w:pStyle w:val="Spistreci1"/>
            <w:rPr>
              <w:rFonts w:eastAsiaTheme="minorEastAsia"/>
              <w:noProof/>
              <w:kern w:val="2"/>
              <w:sz w:val="24"/>
              <w:szCs w:val="24"/>
              <w:lang w:eastAsia="pl-PL"/>
              <w14:ligatures w14:val="standardContextual"/>
            </w:rPr>
          </w:pPr>
          <w:hyperlink w:anchor="_Toc242084634" w:history="1">
            <w:r w:rsidRPr="00FC7FD8">
              <w:rPr>
                <w:rStyle w:val="Hipercze"/>
                <w:noProof/>
              </w:rPr>
              <w:t>6</w:t>
            </w:r>
            <w:r>
              <w:rPr>
                <w:rFonts w:eastAsiaTheme="minorEastAsia"/>
                <w:noProof/>
                <w:kern w:val="2"/>
                <w:sz w:val="24"/>
                <w:szCs w:val="24"/>
                <w:lang w:eastAsia="pl-PL"/>
                <w14:ligatures w14:val="standardContextual"/>
              </w:rPr>
              <w:tab/>
            </w:r>
            <w:r w:rsidRPr="00FC7FD8">
              <w:rPr>
                <w:rStyle w:val="Hipercze"/>
                <w:noProof/>
              </w:rPr>
              <w:t>Szczegółowe zasady realizacji usługi gwarancji i rękojmi sprzętu na salach rozpraw</w:t>
            </w:r>
            <w:r>
              <w:rPr>
                <w:noProof/>
                <w:webHidden/>
              </w:rPr>
              <w:tab/>
            </w:r>
            <w:r>
              <w:rPr>
                <w:noProof/>
                <w:webHidden/>
              </w:rPr>
              <w:fldChar w:fldCharType="begin"/>
            </w:r>
            <w:r>
              <w:rPr>
                <w:noProof/>
                <w:webHidden/>
              </w:rPr>
              <w:instrText xml:space="preserve"> PAGEREF _Toc242084634 \h </w:instrText>
            </w:r>
            <w:r>
              <w:rPr>
                <w:noProof/>
                <w:webHidden/>
              </w:rPr>
            </w:r>
            <w:r>
              <w:rPr>
                <w:noProof/>
                <w:webHidden/>
              </w:rPr>
              <w:fldChar w:fldCharType="separate"/>
            </w:r>
            <w:r>
              <w:rPr>
                <w:noProof/>
                <w:webHidden/>
              </w:rPr>
              <w:t>64</w:t>
            </w:r>
            <w:r>
              <w:rPr>
                <w:noProof/>
                <w:webHidden/>
              </w:rPr>
              <w:fldChar w:fldCharType="end"/>
            </w:r>
          </w:hyperlink>
        </w:p>
        <w:p w14:paraId="203208AB" w14:textId="681B163E" w:rsidR="003361FF" w:rsidRDefault="003361FF">
          <w:pPr>
            <w:pStyle w:val="Spistreci1"/>
            <w:rPr>
              <w:rFonts w:eastAsiaTheme="minorEastAsia"/>
              <w:noProof/>
              <w:kern w:val="2"/>
              <w:sz w:val="24"/>
              <w:szCs w:val="24"/>
              <w:lang w:eastAsia="pl-PL"/>
              <w14:ligatures w14:val="standardContextual"/>
            </w:rPr>
          </w:pPr>
          <w:hyperlink w:anchor="_Toc242084635" w:history="1">
            <w:r w:rsidRPr="00FC7FD8">
              <w:rPr>
                <w:rStyle w:val="Hipercze"/>
                <w:noProof/>
              </w:rPr>
              <w:t>7</w:t>
            </w:r>
            <w:r>
              <w:rPr>
                <w:rFonts w:eastAsiaTheme="minorEastAsia"/>
                <w:noProof/>
                <w:kern w:val="2"/>
                <w:sz w:val="24"/>
                <w:szCs w:val="24"/>
                <w:lang w:eastAsia="pl-PL"/>
                <w14:ligatures w14:val="standardContextual"/>
              </w:rPr>
              <w:tab/>
            </w:r>
            <w:r w:rsidRPr="00FC7FD8">
              <w:rPr>
                <w:rStyle w:val="Hipercze"/>
                <w:noProof/>
              </w:rPr>
              <w:t>Wymagania w zakresie dokumentacji</w:t>
            </w:r>
            <w:r>
              <w:rPr>
                <w:noProof/>
                <w:webHidden/>
              </w:rPr>
              <w:tab/>
            </w:r>
            <w:r>
              <w:rPr>
                <w:noProof/>
                <w:webHidden/>
              </w:rPr>
              <w:fldChar w:fldCharType="begin"/>
            </w:r>
            <w:r>
              <w:rPr>
                <w:noProof/>
                <w:webHidden/>
              </w:rPr>
              <w:instrText xml:space="preserve"> PAGEREF _Toc242084635 \h </w:instrText>
            </w:r>
            <w:r>
              <w:rPr>
                <w:noProof/>
                <w:webHidden/>
              </w:rPr>
            </w:r>
            <w:r>
              <w:rPr>
                <w:noProof/>
                <w:webHidden/>
              </w:rPr>
              <w:fldChar w:fldCharType="separate"/>
            </w:r>
            <w:r>
              <w:rPr>
                <w:noProof/>
                <w:webHidden/>
              </w:rPr>
              <w:t>68</w:t>
            </w:r>
            <w:r>
              <w:rPr>
                <w:noProof/>
                <w:webHidden/>
              </w:rPr>
              <w:fldChar w:fldCharType="end"/>
            </w:r>
          </w:hyperlink>
        </w:p>
        <w:p w14:paraId="3A8342B7" w14:textId="633C4D3B"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36" w:history="1">
            <w:r w:rsidRPr="00FC7FD8">
              <w:rPr>
                <w:rStyle w:val="Hipercze"/>
                <w:noProof/>
              </w:rPr>
              <w:t>7.1</w:t>
            </w:r>
            <w:r>
              <w:rPr>
                <w:rFonts w:eastAsiaTheme="minorEastAsia"/>
                <w:noProof/>
                <w:kern w:val="2"/>
                <w:sz w:val="24"/>
                <w:szCs w:val="24"/>
                <w:lang w:eastAsia="pl-PL"/>
                <w14:ligatures w14:val="standardContextual"/>
              </w:rPr>
              <w:tab/>
            </w:r>
            <w:r w:rsidRPr="00FC7FD8">
              <w:rPr>
                <w:rStyle w:val="Hipercze"/>
                <w:noProof/>
              </w:rPr>
              <w:t>Wymagania ogólne</w:t>
            </w:r>
            <w:r>
              <w:rPr>
                <w:noProof/>
                <w:webHidden/>
              </w:rPr>
              <w:tab/>
            </w:r>
            <w:r>
              <w:rPr>
                <w:noProof/>
                <w:webHidden/>
              </w:rPr>
              <w:fldChar w:fldCharType="begin"/>
            </w:r>
            <w:r>
              <w:rPr>
                <w:noProof/>
                <w:webHidden/>
              </w:rPr>
              <w:instrText xml:space="preserve"> PAGEREF _Toc242084636 \h </w:instrText>
            </w:r>
            <w:r>
              <w:rPr>
                <w:noProof/>
                <w:webHidden/>
              </w:rPr>
            </w:r>
            <w:r>
              <w:rPr>
                <w:noProof/>
                <w:webHidden/>
              </w:rPr>
              <w:fldChar w:fldCharType="separate"/>
            </w:r>
            <w:r>
              <w:rPr>
                <w:noProof/>
                <w:webHidden/>
              </w:rPr>
              <w:t>68</w:t>
            </w:r>
            <w:r>
              <w:rPr>
                <w:noProof/>
                <w:webHidden/>
              </w:rPr>
              <w:fldChar w:fldCharType="end"/>
            </w:r>
          </w:hyperlink>
        </w:p>
        <w:p w14:paraId="58A341F7" w14:textId="0D6D05B9"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37" w:history="1">
            <w:r w:rsidRPr="00FC7FD8">
              <w:rPr>
                <w:rStyle w:val="Hipercze"/>
                <w:noProof/>
              </w:rPr>
              <w:t>7.2</w:t>
            </w:r>
            <w:r>
              <w:rPr>
                <w:rFonts w:eastAsiaTheme="minorEastAsia"/>
                <w:noProof/>
                <w:kern w:val="2"/>
                <w:sz w:val="24"/>
                <w:szCs w:val="24"/>
                <w:lang w:eastAsia="pl-PL"/>
                <w14:ligatures w14:val="standardContextual"/>
              </w:rPr>
              <w:tab/>
            </w:r>
            <w:r w:rsidRPr="00FC7FD8">
              <w:rPr>
                <w:rStyle w:val="Hipercze"/>
                <w:noProof/>
              </w:rPr>
              <w:t>Dokumentacja eksploatacyjna</w:t>
            </w:r>
            <w:r>
              <w:rPr>
                <w:noProof/>
                <w:webHidden/>
              </w:rPr>
              <w:tab/>
            </w:r>
            <w:r>
              <w:rPr>
                <w:noProof/>
                <w:webHidden/>
              </w:rPr>
              <w:fldChar w:fldCharType="begin"/>
            </w:r>
            <w:r>
              <w:rPr>
                <w:noProof/>
                <w:webHidden/>
              </w:rPr>
              <w:instrText xml:space="preserve"> PAGEREF _Toc242084637 \h </w:instrText>
            </w:r>
            <w:r>
              <w:rPr>
                <w:noProof/>
                <w:webHidden/>
              </w:rPr>
            </w:r>
            <w:r>
              <w:rPr>
                <w:noProof/>
                <w:webHidden/>
              </w:rPr>
              <w:fldChar w:fldCharType="separate"/>
            </w:r>
            <w:r>
              <w:rPr>
                <w:noProof/>
                <w:webHidden/>
              </w:rPr>
              <w:t>69</w:t>
            </w:r>
            <w:r>
              <w:rPr>
                <w:noProof/>
                <w:webHidden/>
              </w:rPr>
              <w:fldChar w:fldCharType="end"/>
            </w:r>
          </w:hyperlink>
        </w:p>
        <w:p w14:paraId="0A26989F" w14:textId="3E3BD0D0"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38" w:history="1">
            <w:r w:rsidRPr="00FC7FD8">
              <w:rPr>
                <w:rStyle w:val="Hipercze"/>
                <w:noProof/>
              </w:rPr>
              <w:t>7.3</w:t>
            </w:r>
            <w:r>
              <w:rPr>
                <w:rFonts w:eastAsiaTheme="minorEastAsia"/>
                <w:noProof/>
                <w:kern w:val="2"/>
                <w:sz w:val="24"/>
                <w:szCs w:val="24"/>
                <w:lang w:eastAsia="pl-PL"/>
                <w14:ligatures w14:val="standardContextual"/>
              </w:rPr>
              <w:tab/>
            </w:r>
            <w:r w:rsidRPr="00FC7FD8">
              <w:rPr>
                <w:rStyle w:val="Hipercze"/>
                <w:noProof/>
              </w:rPr>
              <w:t>Dokumentacja – instrukcja użytkownika</w:t>
            </w:r>
            <w:r>
              <w:rPr>
                <w:noProof/>
                <w:webHidden/>
              </w:rPr>
              <w:tab/>
            </w:r>
            <w:r>
              <w:rPr>
                <w:noProof/>
                <w:webHidden/>
              </w:rPr>
              <w:fldChar w:fldCharType="begin"/>
            </w:r>
            <w:r>
              <w:rPr>
                <w:noProof/>
                <w:webHidden/>
              </w:rPr>
              <w:instrText xml:space="preserve"> PAGEREF _Toc242084638 \h </w:instrText>
            </w:r>
            <w:r>
              <w:rPr>
                <w:noProof/>
                <w:webHidden/>
              </w:rPr>
            </w:r>
            <w:r>
              <w:rPr>
                <w:noProof/>
                <w:webHidden/>
              </w:rPr>
              <w:fldChar w:fldCharType="separate"/>
            </w:r>
            <w:r>
              <w:rPr>
                <w:noProof/>
                <w:webHidden/>
              </w:rPr>
              <w:t>69</w:t>
            </w:r>
            <w:r>
              <w:rPr>
                <w:noProof/>
                <w:webHidden/>
              </w:rPr>
              <w:fldChar w:fldCharType="end"/>
            </w:r>
          </w:hyperlink>
        </w:p>
        <w:p w14:paraId="05B9B0DB" w14:textId="35CEFF94"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39" w:history="1">
            <w:r w:rsidRPr="00FC7FD8">
              <w:rPr>
                <w:rStyle w:val="Hipercze"/>
                <w:noProof/>
              </w:rPr>
              <w:t>7.4</w:t>
            </w:r>
            <w:r>
              <w:rPr>
                <w:rFonts w:eastAsiaTheme="minorEastAsia"/>
                <w:noProof/>
                <w:kern w:val="2"/>
                <w:sz w:val="24"/>
                <w:szCs w:val="24"/>
                <w:lang w:eastAsia="pl-PL"/>
                <w14:ligatures w14:val="standardContextual"/>
              </w:rPr>
              <w:tab/>
            </w:r>
            <w:r w:rsidRPr="00FC7FD8">
              <w:rPr>
                <w:rStyle w:val="Hipercze"/>
                <w:noProof/>
              </w:rPr>
              <w:t>Dokumentacja powykonawcza</w:t>
            </w:r>
            <w:r>
              <w:rPr>
                <w:noProof/>
                <w:webHidden/>
              </w:rPr>
              <w:tab/>
            </w:r>
            <w:r>
              <w:rPr>
                <w:noProof/>
                <w:webHidden/>
              </w:rPr>
              <w:fldChar w:fldCharType="begin"/>
            </w:r>
            <w:r>
              <w:rPr>
                <w:noProof/>
                <w:webHidden/>
              </w:rPr>
              <w:instrText xml:space="preserve"> PAGEREF _Toc242084639 \h </w:instrText>
            </w:r>
            <w:r>
              <w:rPr>
                <w:noProof/>
                <w:webHidden/>
              </w:rPr>
            </w:r>
            <w:r>
              <w:rPr>
                <w:noProof/>
                <w:webHidden/>
              </w:rPr>
              <w:fldChar w:fldCharType="separate"/>
            </w:r>
            <w:r>
              <w:rPr>
                <w:noProof/>
                <w:webHidden/>
              </w:rPr>
              <w:t>70</w:t>
            </w:r>
            <w:r>
              <w:rPr>
                <w:noProof/>
                <w:webHidden/>
              </w:rPr>
              <w:fldChar w:fldCharType="end"/>
            </w:r>
          </w:hyperlink>
        </w:p>
        <w:p w14:paraId="3FC271AA" w14:textId="79B43061"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40" w:history="1">
            <w:r w:rsidRPr="00FC7FD8">
              <w:rPr>
                <w:rStyle w:val="Hipercze"/>
                <w:noProof/>
              </w:rPr>
              <w:t>7.5</w:t>
            </w:r>
            <w:r>
              <w:rPr>
                <w:rFonts w:eastAsiaTheme="minorEastAsia"/>
                <w:noProof/>
                <w:kern w:val="2"/>
                <w:sz w:val="24"/>
                <w:szCs w:val="24"/>
                <w:lang w:eastAsia="pl-PL"/>
                <w14:ligatures w14:val="standardContextual"/>
              </w:rPr>
              <w:tab/>
            </w:r>
            <w:r w:rsidRPr="00FC7FD8">
              <w:rPr>
                <w:rStyle w:val="Hipercze"/>
                <w:noProof/>
              </w:rPr>
              <w:t>Dokumentacja bezpieczeństwa</w:t>
            </w:r>
            <w:r>
              <w:rPr>
                <w:noProof/>
                <w:webHidden/>
              </w:rPr>
              <w:tab/>
            </w:r>
            <w:r>
              <w:rPr>
                <w:noProof/>
                <w:webHidden/>
              </w:rPr>
              <w:fldChar w:fldCharType="begin"/>
            </w:r>
            <w:r>
              <w:rPr>
                <w:noProof/>
                <w:webHidden/>
              </w:rPr>
              <w:instrText xml:space="preserve"> PAGEREF _Toc242084640 \h </w:instrText>
            </w:r>
            <w:r>
              <w:rPr>
                <w:noProof/>
                <w:webHidden/>
              </w:rPr>
            </w:r>
            <w:r>
              <w:rPr>
                <w:noProof/>
                <w:webHidden/>
              </w:rPr>
              <w:fldChar w:fldCharType="separate"/>
            </w:r>
            <w:r>
              <w:rPr>
                <w:noProof/>
                <w:webHidden/>
              </w:rPr>
              <w:t>70</w:t>
            </w:r>
            <w:r>
              <w:rPr>
                <w:noProof/>
                <w:webHidden/>
              </w:rPr>
              <w:fldChar w:fldCharType="end"/>
            </w:r>
          </w:hyperlink>
        </w:p>
        <w:p w14:paraId="218F51C3" w14:textId="6DDA52C4" w:rsidR="003361FF" w:rsidRDefault="003361FF">
          <w:pPr>
            <w:pStyle w:val="Spistreci2"/>
            <w:tabs>
              <w:tab w:val="left" w:pos="960"/>
              <w:tab w:val="right" w:leader="dot" w:pos="9062"/>
            </w:tabs>
            <w:rPr>
              <w:rFonts w:eastAsiaTheme="minorEastAsia"/>
              <w:noProof/>
              <w:kern w:val="2"/>
              <w:sz w:val="24"/>
              <w:szCs w:val="24"/>
              <w:lang w:eastAsia="pl-PL"/>
              <w14:ligatures w14:val="standardContextual"/>
            </w:rPr>
          </w:pPr>
          <w:hyperlink w:anchor="_Toc242084641" w:history="1">
            <w:r w:rsidRPr="00FC7FD8">
              <w:rPr>
                <w:rStyle w:val="Hipercze"/>
                <w:noProof/>
              </w:rPr>
              <w:t>7.6</w:t>
            </w:r>
            <w:r>
              <w:rPr>
                <w:rFonts w:eastAsiaTheme="minorEastAsia"/>
                <w:noProof/>
                <w:kern w:val="2"/>
                <w:sz w:val="24"/>
                <w:szCs w:val="24"/>
                <w:lang w:eastAsia="pl-PL"/>
                <w14:ligatures w14:val="standardContextual"/>
              </w:rPr>
              <w:tab/>
            </w:r>
            <w:r w:rsidRPr="00FC7FD8">
              <w:rPr>
                <w:rStyle w:val="Hipercze"/>
                <w:noProof/>
              </w:rPr>
              <w:t>Projekty techniczne uzgadniane z Użytkownikiem końcowym</w:t>
            </w:r>
            <w:r>
              <w:rPr>
                <w:noProof/>
                <w:webHidden/>
              </w:rPr>
              <w:tab/>
            </w:r>
            <w:r>
              <w:rPr>
                <w:noProof/>
                <w:webHidden/>
              </w:rPr>
              <w:fldChar w:fldCharType="begin"/>
            </w:r>
            <w:r>
              <w:rPr>
                <w:noProof/>
                <w:webHidden/>
              </w:rPr>
              <w:instrText xml:space="preserve"> PAGEREF _Toc242084641 \h </w:instrText>
            </w:r>
            <w:r>
              <w:rPr>
                <w:noProof/>
                <w:webHidden/>
              </w:rPr>
            </w:r>
            <w:r>
              <w:rPr>
                <w:noProof/>
                <w:webHidden/>
              </w:rPr>
              <w:fldChar w:fldCharType="separate"/>
            </w:r>
            <w:r>
              <w:rPr>
                <w:noProof/>
                <w:webHidden/>
              </w:rPr>
              <w:t>71</w:t>
            </w:r>
            <w:r>
              <w:rPr>
                <w:noProof/>
                <w:webHidden/>
              </w:rPr>
              <w:fldChar w:fldCharType="end"/>
            </w:r>
          </w:hyperlink>
        </w:p>
        <w:p w14:paraId="6AC78E4A" w14:textId="124078DD" w:rsidR="00C304D5" w:rsidRPr="00555ED0" w:rsidRDefault="00C304D5" w:rsidP="00555ED0">
          <w:pPr>
            <w:spacing w:line="276" w:lineRule="auto"/>
            <w:jc w:val="both"/>
            <w:rPr>
              <w:rFonts w:cstheme="minorHAnsi"/>
            </w:rPr>
          </w:pPr>
          <w:r w:rsidRPr="00555ED0">
            <w:rPr>
              <w:rFonts w:cstheme="minorHAnsi"/>
              <w:b/>
              <w:bCs/>
            </w:rPr>
            <w:fldChar w:fldCharType="end"/>
          </w:r>
        </w:p>
      </w:sdtContent>
    </w:sdt>
    <w:p w14:paraId="3F9FBE22" w14:textId="4D8484B2" w:rsidR="00B13EA8" w:rsidRDefault="00B13EA8">
      <w:pPr>
        <w:rPr>
          <w:rFonts w:cstheme="minorHAnsi"/>
        </w:rPr>
      </w:pPr>
      <w:r>
        <w:rPr>
          <w:rFonts w:cstheme="minorHAnsi"/>
        </w:rPr>
        <w:br w:type="page"/>
      </w:r>
    </w:p>
    <w:p w14:paraId="6FE377F4" w14:textId="77777777" w:rsidR="00C304D5" w:rsidRPr="00555ED0" w:rsidRDefault="00C304D5" w:rsidP="00555ED0">
      <w:pPr>
        <w:spacing w:line="276" w:lineRule="auto"/>
        <w:jc w:val="both"/>
        <w:rPr>
          <w:rFonts w:cstheme="minorHAnsi"/>
        </w:rPr>
      </w:pPr>
    </w:p>
    <w:p w14:paraId="7A6D1FB2" w14:textId="77777777" w:rsidR="00642B6A" w:rsidRPr="00116FC6" w:rsidRDefault="00642B6A" w:rsidP="00116FC6">
      <w:pPr>
        <w:pStyle w:val="Nagwek1"/>
        <w:spacing w:line="276" w:lineRule="auto"/>
        <w:jc w:val="both"/>
        <w:rPr>
          <w:rFonts w:asciiTheme="minorHAnsi" w:hAnsiTheme="minorHAnsi" w:cstheme="minorBidi"/>
        </w:rPr>
      </w:pPr>
      <w:bookmarkStart w:id="0" w:name="_Ref233891177"/>
      <w:bookmarkStart w:id="1" w:name="_Toc242084606"/>
      <w:r w:rsidRPr="00D471C0">
        <w:rPr>
          <w:rFonts w:asciiTheme="minorHAnsi" w:hAnsiTheme="minorHAnsi" w:cstheme="minorBidi"/>
        </w:rPr>
        <w:t>Wstęp</w:t>
      </w:r>
      <w:bookmarkEnd w:id="0"/>
      <w:bookmarkEnd w:id="1"/>
    </w:p>
    <w:p w14:paraId="4765F184" w14:textId="6F799B2E" w:rsidR="00642B6A" w:rsidRPr="00555ED0" w:rsidRDefault="00642B6A" w:rsidP="00B9132C">
      <w:pPr>
        <w:spacing w:line="276" w:lineRule="auto"/>
        <w:ind w:firstLine="709"/>
        <w:jc w:val="both"/>
      </w:pPr>
      <w:r w:rsidRPr="00D471C0">
        <w:t xml:space="preserve">W roku 2010 Ministerstwo Sprawiedliwości rozpoczęło realizację projektu mającego na celu wdrożenie </w:t>
      </w:r>
      <w:r w:rsidR="008625AA" w:rsidRPr="00D471C0">
        <w:t>S</w:t>
      </w:r>
      <w:r w:rsidRPr="00D471C0">
        <w:t xml:space="preserve">ystemu cyfrowej rejestracji przebiegu rozpraw sądowych w sądach powszechnych. Dotychczas realizacja projektu pozwoliła na wdrożenie i uruchomienie Systemu </w:t>
      </w:r>
      <w:r w:rsidR="00C43963">
        <w:t>w większości sal rozpraw sądów</w:t>
      </w:r>
      <w:r w:rsidRPr="002A31F0">
        <w:t xml:space="preserve"> apelacyjnych, okręgowych i rejonowych. W salach sądów apelacyjnych został wdrożony System do wielokanałowej fonicznej rejestracji rozpraw sądowych, natomiast w salach sądów okręgowych i rejonowych System do wielokanałow</w:t>
      </w:r>
      <w:r w:rsidRPr="00C43963">
        <w:t>ej fonicznej oraz wizyjnej rejestracji rozpraw sądowych. Wdrożony System pozwolił na wyeliminowanie potrzeby czasochłonnego procesu sporządzania pisemnego protokołu i zastąpienie go protokołem elektronicznym.</w:t>
      </w:r>
    </w:p>
    <w:p w14:paraId="25717CE1" w14:textId="77777777" w:rsidR="00CB23F2" w:rsidRDefault="00642B6A" w:rsidP="00B9132C">
      <w:pPr>
        <w:spacing w:line="276" w:lineRule="auto"/>
        <w:ind w:firstLine="709"/>
        <w:jc w:val="both"/>
      </w:pPr>
      <w:r w:rsidRPr="00D471C0">
        <w:t xml:space="preserve">Niniejsze zamówienie </w:t>
      </w:r>
      <w:r w:rsidR="00CB23F2">
        <w:t>dotyczy:</w:t>
      </w:r>
    </w:p>
    <w:p w14:paraId="2CEF268D" w14:textId="49391B36" w:rsidR="00642B6A" w:rsidRPr="005A33DF" w:rsidRDefault="008C3A13">
      <w:pPr>
        <w:pStyle w:val="Akapitzlist"/>
        <w:numPr>
          <w:ilvl w:val="0"/>
          <w:numId w:val="66"/>
        </w:numPr>
        <w:spacing w:line="276" w:lineRule="auto"/>
        <w:ind w:left="1134" w:hanging="425"/>
        <w:jc w:val="both"/>
        <w:rPr>
          <w:rFonts w:asciiTheme="minorHAnsi" w:hAnsiTheme="minorHAnsi" w:cstheme="minorHAnsi"/>
          <w:sz w:val="22"/>
          <w:szCs w:val="22"/>
        </w:rPr>
      </w:pPr>
      <w:r w:rsidRPr="00CB23F2">
        <w:rPr>
          <w:rFonts w:asciiTheme="minorHAnsi" w:hAnsiTheme="minorHAnsi" w:cstheme="minorHAnsi"/>
          <w:sz w:val="22"/>
          <w:szCs w:val="22"/>
        </w:rPr>
        <w:t xml:space="preserve">wyposażenia sal sądowych w sprzęt umożliwiający </w:t>
      </w:r>
      <w:r w:rsidR="00900FC3" w:rsidRPr="00CB23F2">
        <w:rPr>
          <w:rFonts w:asciiTheme="minorHAnsi" w:hAnsiTheme="minorHAnsi" w:cstheme="minorHAnsi"/>
          <w:sz w:val="22"/>
          <w:szCs w:val="22"/>
        </w:rPr>
        <w:t xml:space="preserve">prawidłowe </w:t>
      </w:r>
      <w:r w:rsidRPr="00CB23F2">
        <w:rPr>
          <w:rFonts w:asciiTheme="minorHAnsi" w:hAnsiTheme="minorHAnsi" w:cstheme="minorHAnsi"/>
          <w:sz w:val="22"/>
          <w:szCs w:val="22"/>
        </w:rPr>
        <w:t xml:space="preserve">korzystanie z </w:t>
      </w:r>
      <w:r w:rsidR="002563A9" w:rsidRPr="00CB23F2">
        <w:rPr>
          <w:rFonts w:asciiTheme="minorHAnsi" w:hAnsiTheme="minorHAnsi" w:cstheme="minorHAnsi"/>
          <w:sz w:val="22"/>
          <w:szCs w:val="22"/>
        </w:rPr>
        <w:t>S</w:t>
      </w:r>
      <w:r w:rsidRPr="00CB23F2">
        <w:rPr>
          <w:rFonts w:asciiTheme="minorHAnsi" w:hAnsiTheme="minorHAnsi" w:cstheme="minorHAnsi"/>
          <w:sz w:val="22"/>
          <w:szCs w:val="22"/>
        </w:rPr>
        <w:t xml:space="preserve">ystemu </w:t>
      </w:r>
      <w:r w:rsidR="002563A9" w:rsidRPr="00CB23F2">
        <w:rPr>
          <w:rFonts w:asciiTheme="minorHAnsi" w:hAnsiTheme="minorHAnsi" w:cstheme="minorHAnsi"/>
          <w:sz w:val="22"/>
          <w:szCs w:val="22"/>
        </w:rPr>
        <w:t>C</w:t>
      </w:r>
      <w:r w:rsidRPr="00CB23F2">
        <w:rPr>
          <w:rFonts w:asciiTheme="minorHAnsi" w:hAnsiTheme="minorHAnsi" w:cstheme="minorHAnsi"/>
          <w:sz w:val="22"/>
          <w:szCs w:val="22"/>
        </w:rPr>
        <w:t xml:space="preserve">yfrowej </w:t>
      </w:r>
      <w:r w:rsidR="002563A9" w:rsidRPr="00CB23F2">
        <w:rPr>
          <w:rFonts w:asciiTheme="minorHAnsi" w:hAnsiTheme="minorHAnsi" w:cstheme="minorHAnsi"/>
          <w:sz w:val="22"/>
          <w:szCs w:val="22"/>
        </w:rPr>
        <w:t>R</w:t>
      </w:r>
      <w:r w:rsidRPr="00CB23F2">
        <w:rPr>
          <w:rFonts w:asciiTheme="minorHAnsi" w:hAnsiTheme="minorHAnsi" w:cstheme="minorHAnsi"/>
          <w:sz w:val="22"/>
          <w:szCs w:val="22"/>
        </w:rPr>
        <w:t xml:space="preserve">ejestracji </w:t>
      </w:r>
      <w:r w:rsidR="002563A9" w:rsidRPr="00CB23F2">
        <w:rPr>
          <w:rFonts w:asciiTheme="minorHAnsi" w:hAnsiTheme="minorHAnsi" w:cstheme="minorHAnsi"/>
          <w:sz w:val="22"/>
          <w:szCs w:val="22"/>
        </w:rPr>
        <w:t>Pr</w:t>
      </w:r>
      <w:r w:rsidR="007A192E">
        <w:rPr>
          <w:rFonts w:asciiTheme="minorHAnsi" w:hAnsiTheme="minorHAnsi" w:cstheme="minorHAnsi"/>
          <w:sz w:val="22"/>
          <w:szCs w:val="22"/>
        </w:rPr>
        <w:t>z</w:t>
      </w:r>
      <w:r w:rsidR="002563A9" w:rsidRPr="00CB23F2">
        <w:rPr>
          <w:rFonts w:asciiTheme="minorHAnsi" w:hAnsiTheme="minorHAnsi" w:cstheme="minorHAnsi"/>
          <w:sz w:val="22"/>
          <w:szCs w:val="22"/>
        </w:rPr>
        <w:t>ebiegu R</w:t>
      </w:r>
      <w:r w:rsidRPr="00CB23F2">
        <w:rPr>
          <w:rFonts w:asciiTheme="minorHAnsi" w:hAnsiTheme="minorHAnsi" w:cstheme="minorHAnsi"/>
          <w:sz w:val="22"/>
          <w:szCs w:val="22"/>
        </w:rPr>
        <w:t xml:space="preserve">ozpraw </w:t>
      </w:r>
      <w:r w:rsidR="002563A9" w:rsidRPr="00CB23F2">
        <w:rPr>
          <w:rFonts w:asciiTheme="minorHAnsi" w:hAnsiTheme="minorHAnsi" w:cstheme="minorHAnsi"/>
          <w:sz w:val="22"/>
          <w:szCs w:val="22"/>
        </w:rPr>
        <w:t>S</w:t>
      </w:r>
      <w:r w:rsidRPr="00CB23F2">
        <w:rPr>
          <w:rFonts w:asciiTheme="minorHAnsi" w:hAnsiTheme="minorHAnsi" w:cstheme="minorHAnsi"/>
          <w:sz w:val="22"/>
          <w:szCs w:val="22"/>
        </w:rPr>
        <w:t xml:space="preserve">ądowych w celu </w:t>
      </w:r>
      <w:r w:rsidR="00642B6A" w:rsidRPr="00CB23F2">
        <w:rPr>
          <w:rFonts w:asciiTheme="minorHAnsi" w:hAnsiTheme="minorHAnsi" w:cstheme="minorHAnsi"/>
          <w:sz w:val="22"/>
          <w:szCs w:val="22"/>
        </w:rPr>
        <w:t xml:space="preserve">zapewnienia technicznej możliwości realizacji ustawy – Kodeks postępowania cywilnego oraz </w:t>
      </w:r>
      <w:r w:rsidR="00187F78" w:rsidRPr="00187F78">
        <w:rPr>
          <w:rFonts w:asciiTheme="minorHAnsi" w:hAnsiTheme="minorHAnsi" w:cstheme="minorHAnsi"/>
          <w:sz w:val="22"/>
          <w:szCs w:val="22"/>
        </w:rPr>
        <w:t>Kodeks postępowania w sprawach o wykroczenia</w:t>
      </w:r>
      <w:r w:rsidR="00642B6A" w:rsidRPr="00CB23F2">
        <w:rPr>
          <w:rFonts w:asciiTheme="minorHAnsi" w:hAnsiTheme="minorHAnsi" w:cstheme="minorHAnsi"/>
          <w:sz w:val="22"/>
          <w:szCs w:val="22"/>
        </w:rPr>
        <w:t xml:space="preserve"> w zakresie sporządzania protokołu z posiedzenia jawnego poprzez utrwalenie przebiegu posiedzenia za pomocą urządzenia rejestrującego dźwięk albo obraz i dźwięk oraz umożliwienia rejestracji spraw o wykroczenia za pomocą elektronicznego zapisu dźwięku lub obrazu i dźwięku</w:t>
      </w:r>
      <w:r w:rsidR="00CB23F2" w:rsidRPr="005A33DF">
        <w:rPr>
          <w:rFonts w:asciiTheme="minorHAnsi" w:hAnsiTheme="minorHAnsi" w:cstheme="minorHAnsi"/>
          <w:sz w:val="22"/>
          <w:szCs w:val="22"/>
        </w:rPr>
        <w:t>.</w:t>
      </w:r>
    </w:p>
    <w:p w14:paraId="2D92B23F" w14:textId="77777777" w:rsidR="00CB23F2" w:rsidRDefault="00CB23F2" w:rsidP="00B9132C">
      <w:pPr>
        <w:spacing w:line="276" w:lineRule="auto"/>
        <w:ind w:firstLine="709"/>
        <w:jc w:val="both"/>
      </w:pPr>
    </w:p>
    <w:p w14:paraId="6DA6C1A4" w14:textId="4BFC6A9C" w:rsidR="00642B6A" w:rsidRPr="00600084" w:rsidRDefault="00642B6A" w:rsidP="00B9132C">
      <w:pPr>
        <w:spacing w:line="276" w:lineRule="auto"/>
        <w:ind w:firstLine="709"/>
        <w:jc w:val="both"/>
      </w:pPr>
      <w:r w:rsidRPr="00D471C0">
        <w:t>Przedmiot zamówienia obejmuje w szczególności:</w:t>
      </w:r>
    </w:p>
    <w:p w14:paraId="5A088105" w14:textId="51A1949E" w:rsidR="00F60207" w:rsidRDefault="00642B6A" w:rsidP="00EE09F9">
      <w:pPr>
        <w:pStyle w:val="Akapitzlist"/>
        <w:numPr>
          <w:ilvl w:val="0"/>
          <w:numId w:val="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 dostawę urządzeń technicznych wraz z oprogramowaniem na potrzeby cyfrowej rejestracji przebiegu rozpraw sądowych, instalację, wdrożenie, uruchomienie oraz serwis gwarancyjny</w:t>
      </w:r>
      <w:r w:rsidR="00886DE8">
        <w:rPr>
          <w:rFonts w:asciiTheme="minorHAnsi" w:hAnsiTheme="minorHAnsi" w:cstheme="minorBidi"/>
          <w:sz w:val="22"/>
          <w:szCs w:val="22"/>
        </w:rPr>
        <w:t xml:space="preserve"> i wsparcie techniczne</w:t>
      </w:r>
      <w:r w:rsidRPr="00D471C0">
        <w:rPr>
          <w:rFonts w:asciiTheme="minorHAnsi" w:hAnsiTheme="minorHAnsi" w:cstheme="minorBidi"/>
          <w:sz w:val="22"/>
          <w:szCs w:val="22"/>
        </w:rPr>
        <w:t xml:space="preserve"> na salach niewyposażonych dotychczas </w:t>
      </w:r>
      <w:r w:rsidR="00C43963">
        <w:rPr>
          <w:rFonts w:asciiTheme="minorHAnsi" w:hAnsiTheme="minorHAnsi" w:cstheme="minorBidi"/>
          <w:sz w:val="22"/>
          <w:szCs w:val="22"/>
        </w:rPr>
        <w:t xml:space="preserve">w </w:t>
      </w:r>
      <w:r w:rsidRPr="00D471C0">
        <w:rPr>
          <w:rFonts w:asciiTheme="minorHAnsi" w:hAnsiTheme="minorHAnsi" w:cstheme="minorBidi"/>
          <w:sz w:val="22"/>
          <w:szCs w:val="22"/>
        </w:rPr>
        <w:t xml:space="preserve">sprzęt do cyfrowej rejestracji przebiegu </w:t>
      </w:r>
      <w:r w:rsidRPr="001F6335">
        <w:rPr>
          <w:rFonts w:asciiTheme="minorHAnsi" w:hAnsiTheme="minorHAnsi" w:cstheme="minorBidi"/>
          <w:sz w:val="22"/>
          <w:szCs w:val="22"/>
        </w:rPr>
        <w:t>rozpraw sądowych</w:t>
      </w:r>
      <w:r w:rsidR="00C26BED" w:rsidRPr="001F6335">
        <w:rPr>
          <w:rFonts w:asciiTheme="minorHAnsi" w:hAnsiTheme="minorHAnsi" w:cstheme="minorBidi"/>
          <w:sz w:val="22"/>
          <w:szCs w:val="22"/>
        </w:rPr>
        <w:t xml:space="preserve"> </w:t>
      </w:r>
      <w:r w:rsidR="004559AC" w:rsidRPr="001F6335">
        <w:rPr>
          <w:rFonts w:asciiTheme="minorHAnsi" w:hAnsiTheme="minorHAnsi" w:cstheme="minorBidi"/>
          <w:sz w:val="22"/>
          <w:szCs w:val="22"/>
        </w:rPr>
        <w:t xml:space="preserve">(Załącznik nr </w:t>
      </w:r>
      <w:r w:rsidR="00397D85" w:rsidRPr="001F6335">
        <w:rPr>
          <w:rFonts w:asciiTheme="minorHAnsi" w:hAnsiTheme="minorHAnsi" w:cstheme="minorBidi"/>
          <w:sz w:val="22"/>
          <w:szCs w:val="22"/>
        </w:rPr>
        <w:t>3</w:t>
      </w:r>
      <w:r w:rsidR="001F6335" w:rsidRPr="001F6335">
        <w:rPr>
          <w:rFonts w:asciiTheme="minorHAnsi" w:hAnsiTheme="minorHAnsi" w:cstheme="minorBidi"/>
          <w:sz w:val="22"/>
          <w:szCs w:val="22"/>
        </w:rPr>
        <w:t xml:space="preserve"> – lista dostaw i płatników</w:t>
      </w:r>
      <w:r w:rsidR="004559AC" w:rsidRPr="001F6335">
        <w:rPr>
          <w:rFonts w:asciiTheme="minorHAnsi" w:hAnsiTheme="minorHAnsi" w:cstheme="minorBidi"/>
          <w:sz w:val="22"/>
          <w:szCs w:val="22"/>
        </w:rPr>
        <w:t>)</w:t>
      </w:r>
      <w:r w:rsidR="000A022B" w:rsidRPr="001F6335">
        <w:rPr>
          <w:rFonts w:asciiTheme="minorHAnsi" w:hAnsiTheme="minorHAnsi" w:cstheme="minorBidi"/>
          <w:sz w:val="22"/>
          <w:szCs w:val="22"/>
        </w:rPr>
        <w:t>.</w:t>
      </w:r>
    </w:p>
    <w:p w14:paraId="793384B5" w14:textId="266CB215" w:rsidR="00642B6A" w:rsidRDefault="00642B6A" w:rsidP="00B9132C">
      <w:pPr>
        <w:spacing w:line="276" w:lineRule="auto"/>
        <w:ind w:firstLine="709"/>
        <w:jc w:val="both"/>
      </w:pPr>
      <w:r w:rsidRPr="00D471C0">
        <w:t>Dostarczony sprzęt</w:t>
      </w:r>
      <w:r w:rsidR="004559AC">
        <w:t xml:space="preserve"> na sale rozpraw</w:t>
      </w:r>
      <w:r w:rsidRPr="00D471C0">
        <w:t xml:space="preserve"> powinien zapewniać kompatybilność na poziomie sprzętowym i programowym z obecnie wykorzystywanym </w:t>
      </w:r>
      <w:r w:rsidR="008625AA" w:rsidRPr="002A31F0">
        <w:t>S</w:t>
      </w:r>
      <w:r w:rsidRPr="002A31F0">
        <w:t xml:space="preserve">ystemem </w:t>
      </w:r>
      <w:r w:rsidR="002563A9">
        <w:t>C</w:t>
      </w:r>
      <w:r w:rsidRPr="002A31F0">
        <w:t xml:space="preserve">yfrowej </w:t>
      </w:r>
      <w:r w:rsidR="002563A9">
        <w:t>R</w:t>
      </w:r>
      <w:r w:rsidRPr="002A31F0">
        <w:t xml:space="preserve">ejestracji </w:t>
      </w:r>
      <w:r w:rsidR="002563A9">
        <w:t>P</w:t>
      </w:r>
      <w:r w:rsidRPr="002A31F0">
        <w:t xml:space="preserve">rzebiegu </w:t>
      </w:r>
      <w:r w:rsidR="002563A9">
        <w:t>R</w:t>
      </w:r>
      <w:r w:rsidRPr="002A31F0">
        <w:t xml:space="preserve">ozpraw </w:t>
      </w:r>
      <w:r w:rsidR="002563A9">
        <w:t>S</w:t>
      </w:r>
      <w:r w:rsidRPr="002A31F0">
        <w:t>ądowych.</w:t>
      </w:r>
    </w:p>
    <w:p w14:paraId="0DF2EC62" w14:textId="3ECF58E0" w:rsidR="00501EE9" w:rsidRPr="00501EE9" w:rsidRDefault="00501EE9" w:rsidP="002563A9">
      <w:pPr>
        <w:spacing w:line="276" w:lineRule="auto"/>
        <w:ind w:firstLine="709"/>
        <w:jc w:val="both"/>
        <w:rPr>
          <w:rFonts w:cstheme="minorHAnsi"/>
        </w:rPr>
      </w:pPr>
      <w:r w:rsidRPr="00D471C0">
        <w:t>Warunkiem koniecznym udzielenia zamówienia jest przystosowanie wszelkich elementów Systemu cyfrowej rejestracji przebiegu rozpraw do spełniania norm dot. dostępności obiektów użyteczności publicznej dla osób niepełnosprawnych i redukcji barier architektonicznych, zgodnie z obowiązującymi przepisami:</w:t>
      </w:r>
    </w:p>
    <w:p w14:paraId="3B63272C" w14:textId="38AA1EE1" w:rsidR="00501EE9" w:rsidRPr="00501EE9" w:rsidRDefault="00501EE9" w:rsidP="00B9132C">
      <w:pPr>
        <w:spacing w:line="276" w:lineRule="auto"/>
        <w:ind w:left="993" w:hanging="284"/>
        <w:jc w:val="both"/>
      </w:pPr>
      <w:r w:rsidRPr="00D471C0">
        <w:t xml:space="preserve">a. </w:t>
      </w:r>
      <w:r w:rsidR="00857C39" w:rsidRPr="00857C39">
        <w:t>Rozporządzenie Ministra Infrastruktury w sprawie warunków technicznych, jakim powinny odpowiadać budynki i ich usytuowanie (t.j. Dz.U. 2022 poz. 1225 z późn. zm.)</w:t>
      </w:r>
    </w:p>
    <w:p w14:paraId="65E285F8" w14:textId="716F68E3" w:rsidR="00501EE9" w:rsidRPr="00501EE9" w:rsidRDefault="00501EE9" w:rsidP="00B9132C">
      <w:pPr>
        <w:spacing w:line="276" w:lineRule="auto"/>
        <w:ind w:left="993" w:hanging="284"/>
        <w:jc w:val="both"/>
      </w:pPr>
      <w:r w:rsidRPr="00D471C0">
        <w:t xml:space="preserve">b. </w:t>
      </w:r>
      <w:r w:rsidR="00857C39" w:rsidRPr="00857C39">
        <w:t>Ustaw</w:t>
      </w:r>
      <w:r w:rsidR="00857C39">
        <w:t>a</w:t>
      </w:r>
      <w:r w:rsidR="00857C39" w:rsidRPr="00857C39">
        <w:t xml:space="preserve"> z dnia 4 kwietnia 2019 r. o dostępności cyfrowej stron internetowych i aplikacji mobilnych podmiotów publicznych (t.j. Dz.U. z 2023 r. poz. 1440)</w:t>
      </w:r>
    </w:p>
    <w:p w14:paraId="4877051F" w14:textId="5A17D3C9" w:rsidR="00642B6A" w:rsidRPr="00555ED0" w:rsidRDefault="00501EE9" w:rsidP="00B9132C">
      <w:pPr>
        <w:spacing w:line="276" w:lineRule="auto"/>
        <w:ind w:left="993" w:hanging="284"/>
        <w:jc w:val="both"/>
      </w:pPr>
      <w:r w:rsidRPr="00D471C0">
        <w:t xml:space="preserve">c. Ustawa </w:t>
      </w:r>
      <w:r w:rsidR="00857C39" w:rsidRPr="00857C39">
        <w:t>z dnia 19 lipca 2019 r. o zapewnianiu dostępności osobom ze szczególnymi potrzebami (t.j. Dz.U. z 2024 r. poz. 1411)</w:t>
      </w:r>
    </w:p>
    <w:p w14:paraId="13CA289B" w14:textId="238FE7B6" w:rsidR="00B13EA8" w:rsidRPr="00D2542B" w:rsidRDefault="00642B6A" w:rsidP="00B13EA8">
      <w:pPr>
        <w:pStyle w:val="Nagwek1"/>
        <w:spacing w:line="276" w:lineRule="auto"/>
        <w:jc w:val="both"/>
        <w:rPr>
          <w:rFonts w:asciiTheme="minorHAnsi" w:hAnsiTheme="minorHAnsi" w:cstheme="minorBidi"/>
        </w:rPr>
      </w:pPr>
      <w:bookmarkStart w:id="2" w:name="_Toc242084607"/>
      <w:r w:rsidRPr="00D471C0">
        <w:rPr>
          <w:rFonts w:asciiTheme="minorHAnsi" w:hAnsiTheme="minorHAnsi" w:cstheme="minorBidi"/>
        </w:rPr>
        <w:lastRenderedPageBreak/>
        <w:t xml:space="preserve">Opis </w:t>
      </w:r>
      <w:r w:rsidR="008625AA" w:rsidRPr="00D471C0">
        <w:rPr>
          <w:rFonts w:asciiTheme="minorHAnsi" w:hAnsiTheme="minorHAnsi" w:cstheme="minorBidi"/>
        </w:rPr>
        <w:t>S</w:t>
      </w:r>
      <w:r w:rsidRPr="00D471C0">
        <w:rPr>
          <w:rFonts w:asciiTheme="minorHAnsi" w:hAnsiTheme="minorHAnsi" w:cstheme="minorBidi"/>
        </w:rPr>
        <w:t>ystemu użytkowan</w:t>
      </w:r>
      <w:r w:rsidRPr="002A31F0">
        <w:rPr>
          <w:rFonts w:asciiTheme="minorHAnsi" w:hAnsiTheme="minorHAnsi" w:cstheme="minorBidi"/>
        </w:rPr>
        <w:t>ego w salach rozpraw</w:t>
      </w:r>
      <w:bookmarkEnd w:id="2"/>
    </w:p>
    <w:tbl>
      <w:tblPr>
        <w:tblW w:w="9698" w:type="dxa"/>
        <w:tblInd w:w="90" w:type="dxa"/>
        <w:tblLayout w:type="fixed"/>
        <w:tblCellMar>
          <w:left w:w="10" w:type="dxa"/>
          <w:right w:w="10" w:type="dxa"/>
        </w:tblCellMar>
        <w:tblLook w:val="04A0" w:firstRow="1" w:lastRow="0" w:firstColumn="1" w:lastColumn="0" w:noHBand="0" w:noVBand="1"/>
      </w:tblPr>
      <w:tblGrid>
        <w:gridCol w:w="3039"/>
        <w:gridCol w:w="6659"/>
      </w:tblGrid>
      <w:tr w:rsidR="00C304D5" w:rsidRPr="00555ED0" w14:paraId="0D023FFA"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vAlign w:val="center"/>
            <w:hideMark/>
          </w:tcPr>
          <w:p w14:paraId="5CE3BA3D" w14:textId="77777777" w:rsidR="00C304D5" w:rsidRPr="00116FC6" w:rsidRDefault="00C304D5" w:rsidP="00116FC6">
            <w:pPr>
              <w:pStyle w:val="Tekstpodstawowy"/>
              <w:spacing w:line="276" w:lineRule="auto"/>
              <w:rPr>
                <w:rFonts w:asciiTheme="minorHAnsi" w:hAnsiTheme="minorHAnsi" w:cstheme="minorBidi"/>
                <w:sz w:val="20"/>
                <w:szCs w:val="20"/>
              </w:rPr>
            </w:pPr>
            <w:r w:rsidRPr="00D471C0">
              <w:rPr>
                <w:rFonts w:asciiTheme="minorHAnsi" w:hAnsiTheme="minorHAnsi" w:cstheme="minorBidi"/>
                <w:b/>
                <w:bCs/>
                <w:sz w:val="20"/>
                <w:szCs w:val="20"/>
              </w:rPr>
              <w:t>Określenie</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vAlign w:val="center"/>
            <w:hideMark/>
          </w:tcPr>
          <w:p w14:paraId="276C9E51" w14:textId="77777777" w:rsidR="00C304D5" w:rsidRPr="00116FC6" w:rsidRDefault="00C304D5" w:rsidP="00116FC6">
            <w:pPr>
              <w:pStyle w:val="Tekstpodstawowy"/>
              <w:spacing w:line="276" w:lineRule="auto"/>
              <w:rPr>
                <w:rFonts w:asciiTheme="minorHAnsi" w:hAnsiTheme="minorHAnsi" w:cstheme="minorBidi"/>
                <w:b/>
                <w:sz w:val="20"/>
                <w:szCs w:val="20"/>
              </w:rPr>
            </w:pPr>
            <w:r w:rsidRPr="00D471C0">
              <w:rPr>
                <w:rFonts w:asciiTheme="minorHAnsi" w:hAnsiTheme="minorHAnsi" w:cstheme="minorBidi"/>
                <w:b/>
                <w:bCs/>
                <w:sz w:val="20"/>
                <w:szCs w:val="20"/>
              </w:rPr>
              <w:t>Znaczenie</w:t>
            </w:r>
          </w:p>
        </w:tc>
      </w:tr>
      <w:tr w:rsidR="00C304D5" w:rsidRPr="00555ED0" w14:paraId="646ABC6C" w14:textId="77777777" w:rsidTr="6FCC9D98">
        <w:trPr>
          <w:trHeight w:val="80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2A5D164A" w14:textId="77777777" w:rsidR="00C304D5" w:rsidRPr="00116FC6" w:rsidRDefault="00C304D5" w:rsidP="00116FC6">
            <w:pPr>
              <w:pStyle w:val="Tekstpodstawowy"/>
              <w:spacing w:line="276" w:lineRule="auto"/>
              <w:rPr>
                <w:rFonts w:asciiTheme="minorHAnsi" w:hAnsiTheme="minorHAnsi" w:cstheme="minorBidi"/>
                <w:b/>
                <w:sz w:val="20"/>
                <w:szCs w:val="20"/>
              </w:rPr>
            </w:pPr>
            <w:r w:rsidRPr="00D471C0">
              <w:rPr>
                <w:rFonts w:asciiTheme="minorHAnsi" w:hAnsiTheme="minorHAnsi" w:cstheme="minorBidi"/>
                <w:b/>
                <w:bCs/>
                <w:sz w:val="20"/>
                <w:szCs w:val="20"/>
              </w:rPr>
              <w:t>Aplikacja kliencka protokolanta</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02CDEC3" w14:textId="77777777" w:rsidR="00C304D5" w:rsidRPr="00116FC6" w:rsidRDefault="00C304D5" w:rsidP="00CB5BE2">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Część Oprogramowania „ReCourt” instalowana na stacji roboczej protokolanta zapewniająca interfejs użytkownika służący do obsługi procesu rejestracji rozprawy sądowej przez protokolanta.</w:t>
            </w:r>
          </w:p>
        </w:tc>
      </w:tr>
      <w:tr w:rsidR="00C304D5" w:rsidRPr="00555ED0" w14:paraId="30DC7137" w14:textId="77777777" w:rsidTr="6FCC9D98">
        <w:trPr>
          <w:trHeight w:val="762"/>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DCB766A" w14:textId="77777777" w:rsidR="00C304D5" w:rsidRPr="00116FC6" w:rsidRDefault="00C304D5" w:rsidP="00116FC6">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Aplikacja kliencka sędziego</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318AB206" w14:textId="77777777" w:rsidR="00C304D5" w:rsidRPr="00116FC6" w:rsidRDefault="00C304D5" w:rsidP="00CB5BE2">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Część Oprogramowania „ReCourt” instalowana na stacji roboczej sędziego zapewniająca interfejs użytkownika służący do nadzorowania i obsługi procesu rejestracji rozprawy sądowej przez sędziego.</w:t>
            </w:r>
          </w:p>
        </w:tc>
      </w:tr>
      <w:tr w:rsidR="00C304D5" w:rsidRPr="00555ED0" w14:paraId="580C492A" w14:textId="77777777" w:rsidTr="6FCC9D98">
        <w:trPr>
          <w:trHeight w:val="74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13F00713" w14:textId="77777777" w:rsidR="00C304D5" w:rsidRPr="00116FC6" w:rsidRDefault="00C304D5" w:rsidP="00116FC6">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ASR, ARM (Automatyczne Rozpoznawanie Mowy ang. Automatic Speech Recognition)</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7A4C314D" w14:textId="77777777" w:rsidR="00C304D5" w:rsidRPr="00116FC6" w:rsidRDefault="00C304D5" w:rsidP="00CB5BE2">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Oprogramowanie służące do automatycznej zamiany mowy na tekst – transkrypcji.</w:t>
            </w:r>
          </w:p>
        </w:tc>
      </w:tr>
      <w:tr w:rsidR="00C304D5" w:rsidRPr="00555ED0" w14:paraId="3FDE8190"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A5FA334" w14:textId="77777777" w:rsidR="00C304D5" w:rsidRPr="00116FC6" w:rsidRDefault="00C304D5" w:rsidP="00116FC6">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CAPE (Centralne Archiwum Protokołów Elektronicznych)</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7204DEA6" w14:textId="77777777" w:rsidR="00C304D5" w:rsidRPr="00116FC6" w:rsidRDefault="00C304D5" w:rsidP="00CB5BE2">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System służący do bezpiecznego przechowywanie nagrań protokołu elektronicznego przez okres przewidziany przepisami prawa.</w:t>
            </w:r>
          </w:p>
        </w:tc>
      </w:tr>
      <w:tr w:rsidR="00861F72" w:rsidRPr="00555ED0" w14:paraId="268E19A1" w14:textId="77777777" w:rsidTr="6FCC9D98">
        <w:trPr>
          <w:trHeight w:val="93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D6D294" w14:textId="37723F5A" w:rsidR="00861F72" w:rsidRPr="00D471C0" w:rsidRDefault="00861F72" w:rsidP="00116FC6">
            <w:pPr>
              <w:pStyle w:val="Tekstpodstawowy"/>
              <w:spacing w:before="100" w:after="100" w:line="276" w:lineRule="auto"/>
              <w:rPr>
                <w:rFonts w:asciiTheme="minorHAnsi" w:hAnsiTheme="minorHAnsi" w:cstheme="minorBidi"/>
                <w:b/>
                <w:bCs/>
                <w:sz w:val="20"/>
                <w:szCs w:val="20"/>
              </w:rPr>
            </w:pPr>
            <w:r w:rsidRPr="00861F72">
              <w:rPr>
                <w:rFonts w:asciiTheme="minorHAnsi" w:hAnsiTheme="minorHAnsi" w:cstheme="minorBidi"/>
                <w:b/>
                <w:bCs/>
                <w:sz w:val="20"/>
                <w:szCs w:val="20"/>
              </w:rPr>
              <w:t>Central RECourt Services/CRCS/ Moduł Centralny ReCourt Services</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59513B" w14:textId="3DD6BAAA" w:rsidR="00861F72" w:rsidRPr="00D471C0" w:rsidRDefault="00861F72" w:rsidP="00CB5BE2">
            <w:pPr>
              <w:pStyle w:val="Tekstpodstawowy"/>
              <w:spacing w:before="100" w:after="100" w:line="276" w:lineRule="auto"/>
              <w:rPr>
                <w:rFonts w:asciiTheme="minorHAnsi" w:hAnsiTheme="minorHAnsi" w:cstheme="minorBidi"/>
                <w:sz w:val="20"/>
                <w:szCs w:val="20"/>
              </w:rPr>
            </w:pPr>
            <w:r w:rsidRPr="00861F72">
              <w:rPr>
                <w:rFonts w:asciiTheme="minorHAnsi" w:hAnsiTheme="minorHAnsi" w:cstheme="minorBidi"/>
                <w:sz w:val="20"/>
                <w:szCs w:val="20"/>
              </w:rPr>
              <w:t>Serwer centralny dla serwerów RCS. Pełni funkcję pośredniczącą w komunikacji między nimi oraz innymi systemami zewnętrznymi, utrzymuje generalną konfigurację struktur danych o sądach i o sprawach w tym o sprawach prowadzonych zdalnie, które zostały zarejestrowane, monitoruje wersje serwerów RCS i trzyma listę wydziałów, które są obsługiwane przez dany serwer RCS a także zarządza wymianą danych pomiędzy lokalnymi instancjami RCS.</w:t>
            </w:r>
          </w:p>
        </w:tc>
      </w:tr>
      <w:tr w:rsidR="00861F72" w:rsidRPr="00555ED0" w14:paraId="6348F0ED" w14:textId="77777777" w:rsidTr="6FCC9D98">
        <w:trPr>
          <w:trHeight w:val="93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F57A175" w14:textId="41F62DCF" w:rsidR="00861F72" w:rsidRPr="00D471C0" w:rsidRDefault="00861F72" w:rsidP="00116FC6">
            <w:pPr>
              <w:pStyle w:val="Tekstpodstawowy"/>
              <w:spacing w:before="100" w:after="100" w:line="276" w:lineRule="auto"/>
              <w:rPr>
                <w:rFonts w:asciiTheme="minorHAnsi" w:hAnsiTheme="minorHAnsi" w:cstheme="minorBidi"/>
                <w:b/>
                <w:bCs/>
                <w:sz w:val="20"/>
                <w:szCs w:val="20"/>
              </w:rPr>
            </w:pPr>
            <w:r w:rsidRPr="00861F72">
              <w:rPr>
                <w:rFonts w:asciiTheme="minorHAnsi" w:hAnsiTheme="minorHAnsi" w:cstheme="minorBidi"/>
                <w:b/>
                <w:bCs/>
                <w:sz w:val="20"/>
                <w:szCs w:val="20"/>
              </w:rPr>
              <w:t>Centralna Infrastruktura Podpisu elektronicznego</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D9D839" w14:textId="1FF1D010" w:rsidR="00861F72" w:rsidRPr="00D471C0" w:rsidRDefault="00861F72" w:rsidP="00CB5BE2">
            <w:pPr>
              <w:pStyle w:val="Tekstpodstawowy"/>
              <w:spacing w:before="100" w:after="100" w:line="276" w:lineRule="auto"/>
              <w:rPr>
                <w:rFonts w:asciiTheme="minorHAnsi" w:hAnsiTheme="minorHAnsi" w:cstheme="minorBidi"/>
                <w:sz w:val="20"/>
                <w:szCs w:val="20"/>
              </w:rPr>
            </w:pPr>
            <w:r w:rsidRPr="00861F72">
              <w:rPr>
                <w:rFonts w:asciiTheme="minorHAnsi" w:hAnsiTheme="minorHAnsi" w:cstheme="minorBidi"/>
                <w:sz w:val="20"/>
                <w:szCs w:val="20"/>
              </w:rPr>
              <w:t>Obszar odpowiedzialny za obsługę certyfikatu w całym cyklu jego życia – od złożenia wniosku po wygaśnięcie lub unieważnienie. Przeznaczony do realizacji procesu podpisywania plików eprotokołu w ramach oprogramowania RECourt.</w:t>
            </w:r>
          </w:p>
        </w:tc>
      </w:tr>
      <w:tr w:rsidR="00861F72" w:rsidRPr="00555ED0" w14:paraId="76425CA2" w14:textId="77777777" w:rsidTr="6FCC9D98">
        <w:trPr>
          <w:trHeight w:val="93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CBF7AD" w14:textId="6EDCD98B" w:rsidR="00861F72" w:rsidRPr="00D471C0" w:rsidRDefault="00861F72" w:rsidP="00116FC6">
            <w:pPr>
              <w:pStyle w:val="Tekstpodstawowy"/>
              <w:spacing w:before="100" w:after="100" w:line="276" w:lineRule="auto"/>
              <w:rPr>
                <w:rFonts w:asciiTheme="minorHAnsi" w:hAnsiTheme="minorHAnsi" w:cstheme="minorBidi"/>
                <w:b/>
                <w:bCs/>
                <w:sz w:val="20"/>
                <w:szCs w:val="20"/>
              </w:rPr>
            </w:pPr>
            <w:r w:rsidRPr="00861F72">
              <w:rPr>
                <w:rFonts w:asciiTheme="minorHAnsi" w:hAnsiTheme="minorHAnsi" w:cstheme="minorBidi"/>
                <w:b/>
                <w:bCs/>
                <w:sz w:val="20"/>
                <w:szCs w:val="20"/>
              </w:rPr>
              <w:t>Centralny Portal Transkrypcyjny/CPT/ Moduł Transkrypcji</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E9B144" w14:textId="79AE3048" w:rsidR="00861F72" w:rsidRPr="00D471C0" w:rsidRDefault="00861F72" w:rsidP="00CB5BE2">
            <w:pPr>
              <w:pStyle w:val="Tekstpodstawowy"/>
              <w:spacing w:before="100" w:after="100" w:line="276" w:lineRule="auto"/>
              <w:rPr>
                <w:rFonts w:asciiTheme="minorHAnsi" w:hAnsiTheme="minorHAnsi" w:cstheme="minorBidi"/>
                <w:sz w:val="20"/>
                <w:szCs w:val="20"/>
              </w:rPr>
            </w:pPr>
            <w:r w:rsidRPr="00861F72">
              <w:rPr>
                <w:rFonts w:asciiTheme="minorHAnsi" w:hAnsiTheme="minorHAnsi" w:cstheme="minorBidi"/>
                <w:sz w:val="20"/>
                <w:szCs w:val="20"/>
              </w:rPr>
              <w:t>Stanowi komponent służący do zarządzania przepływem plików oraz informacji dotyczących przeprowadzania transkrypcji nagrań audio wideo pomiędzy sądami a Ośrodkami transkrypcji oraz zapewnia wsparcie użytkowników w przeprowadzeniu transkrypcji nagrania.</w:t>
            </w:r>
          </w:p>
        </w:tc>
      </w:tr>
      <w:tr w:rsidR="00861F72" w:rsidRPr="00555ED0" w14:paraId="6A43A3C7" w14:textId="77777777" w:rsidTr="6FCC9D98">
        <w:trPr>
          <w:trHeight w:val="93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AF9171" w14:textId="53D561D8" w:rsidR="00861F72" w:rsidRPr="00D471C0" w:rsidRDefault="00861F72" w:rsidP="00116FC6">
            <w:pPr>
              <w:pStyle w:val="Tekstpodstawowy"/>
              <w:spacing w:before="100" w:after="100" w:line="276" w:lineRule="auto"/>
              <w:rPr>
                <w:rFonts w:asciiTheme="minorHAnsi" w:hAnsiTheme="minorHAnsi" w:cstheme="minorBidi"/>
                <w:b/>
                <w:bCs/>
                <w:sz w:val="20"/>
                <w:szCs w:val="20"/>
              </w:rPr>
            </w:pPr>
            <w:r w:rsidRPr="00861F72">
              <w:rPr>
                <w:rFonts w:asciiTheme="minorHAnsi" w:hAnsiTheme="minorHAnsi" w:cstheme="minorBidi"/>
                <w:b/>
                <w:bCs/>
                <w:sz w:val="20"/>
                <w:szCs w:val="20"/>
              </w:rPr>
              <w:t xml:space="preserve">Centralny Portal Wirtualizacji Wideokonferencji/CPW/ Virtual Portal (VP),  </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86B5FB7" w14:textId="41B50E92" w:rsidR="00861F72" w:rsidRPr="00D471C0" w:rsidRDefault="00861F72" w:rsidP="00CB5BE2">
            <w:pPr>
              <w:pStyle w:val="Tekstpodstawowy"/>
              <w:spacing w:before="100" w:after="100" w:line="276" w:lineRule="auto"/>
              <w:rPr>
                <w:rFonts w:asciiTheme="minorHAnsi" w:hAnsiTheme="minorHAnsi" w:cstheme="minorBidi"/>
                <w:sz w:val="20"/>
                <w:szCs w:val="20"/>
              </w:rPr>
            </w:pPr>
            <w:r w:rsidRPr="00861F72">
              <w:rPr>
                <w:rFonts w:asciiTheme="minorHAnsi" w:hAnsiTheme="minorHAnsi" w:cstheme="minorBidi"/>
                <w:sz w:val="20"/>
                <w:szCs w:val="20"/>
              </w:rPr>
              <w:t>Portal umożliwiający instytucjom wymiary sprawiedliwości dokonywanie rezerwacji wideokonferencji opartych o system Avaya Equinox</w:t>
            </w:r>
          </w:p>
        </w:tc>
      </w:tr>
      <w:tr w:rsidR="00C304D5" w:rsidRPr="00555ED0" w14:paraId="785B28A5" w14:textId="77777777" w:rsidTr="6FCC9D98">
        <w:trPr>
          <w:trHeight w:val="93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61D4382" w14:textId="77777777" w:rsidR="00C304D5" w:rsidRPr="001E5C52" w:rsidRDefault="00C304D5" w:rsidP="00116FC6">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t>Dokumentacja</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3BB3B608" w14:textId="5F24A1A8" w:rsidR="00C304D5" w:rsidRPr="00116FC6" w:rsidRDefault="00C304D5" w:rsidP="00CB5BE2">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Stworzony lub zaktualizowany przez Wykonawcę na rzecz Zamawiającego w ramach wykonania przedmiotu Umowy zbiór dokumentów (zarządczych, analitycznych, projektowych, technicznych, użytkowych itp.)</w:t>
            </w:r>
            <w:r w:rsidR="001E5C52">
              <w:rPr>
                <w:rFonts w:asciiTheme="minorHAnsi" w:hAnsiTheme="minorHAnsi" w:cstheme="minorBidi"/>
                <w:sz w:val="20"/>
                <w:szCs w:val="20"/>
              </w:rPr>
              <w:t>.</w:t>
            </w:r>
          </w:p>
        </w:tc>
      </w:tr>
      <w:tr w:rsidR="00C304D5" w:rsidRPr="00555ED0" w14:paraId="3C744365" w14:textId="77777777" w:rsidTr="6FCC9D98">
        <w:trPr>
          <w:trHeight w:val="794"/>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C3336AE" w14:textId="77777777" w:rsidR="00C304D5" w:rsidRPr="001E5C52" w:rsidRDefault="00C304D5" w:rsidP="00116FC6">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t xml:space="preserve">Dowód elektroniczny  </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33C58B0D" w14:textId="77777777" w:rsidR="00C304D5" w:rsidRPr="00116FC6" w:rsidRDefault="00C304D5" w:rsidP="00CB5BE2">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Obraz, dokument w formie elektronicznej, nagranie wideo lub nagranie audio prezentowane poprzez podłączone do Systemu urządzenia wejściowe (np. kamera dokumentowa, laptop).</w:t>
            </w:r>
          </w:p>
        </w:tc>
      </w:tr>
      <w:tr w:rsidR="00C304D5" w:rsidRPr="00555ED0" w14:paraId="7FAD0F4F"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34A5314" w14:textId="77777777" w:rsidR="00C304D5" w:rsidRPr="001E5C52" w:rsidRDefault="00C304D5" w:rsidP="00116FC6">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t>e-protokół, protokół elektroniczny</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5621ADA" w14:textId="77777777" w:rsidR="00C304D5" w:rsidRPr="00116FC6" w:rsidRDefault="00C304D5" w:rsidP="00CB5BE2">
            <w:pPr>
              <w:pStyle w:val="Tekstpodstawowy"/>
              <w:spacing w:line="276" w:lineRule="auto"/>
              <w:rPr>
                <w:rFonts w:asciiTheme="minorHAnsi" w:hAnsiTheme="minorHAnsi" w:cstheme="minorBidi"/>
                <w:sz w:val="20"/>
                <w:szCs w:val="20"/>
              </w:rPr>
            </w:pPr>
            <w:r w:rsidRPr="00D471C0">
              <w:rPr>
                <w:rFonts w:asciiTheme="minorHAnsi" w:hAnsiTheme="minorHAnsi" w:cstheme="minorBidi"/>
                <w:sz w:val="20"/>
                <w:szCs w:val="20"/>
              </w:rPr>
              <w:t>Utrwalany dźwięk albo obraz i dźwięk z przebiegu posiedzenia w postaci pliku multimedialnego albo pliku dźwiękowego wielokanałowego wraz z plikami metadanych, plikiem z adnotacjami protokolanta, plikiem z adnotacjami sędziego, plikiem protokołu skróconego i plikami zawierającymi podpis elektroniczny.</w:t>
            </w:r>
          </w:p>
        </w:tc>
      </w:tr>
      <w:tr w:rsidR="00EC462B" w:rsidRPr="00555ED0" w14:paraId="506C4D7E"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2C9CCE" w14:textId="0A044E80" w:rsidR="00EC462B" w:rsidRPr="001E5C52" w:rsidRDefault="00EC462B" w:rsidP="00116FC6">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lastRenderedPageBreak/>
              <w:t>Infrastruktura techniczna sali rozpraw</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884282" w14:textId="62443BCC" w:rsidR="00EC462B" w:rsidRPr="00116FC6" w:rsidRDefault="00EC462B" w:rsidP="00CB5BE2">
            <w:pPr>
              <w:pStyle w:val="Tekstpodstawowy"/>
              <w:spacing w:line="276" w:lineRule="auto"/>
              <w:rPr>
                <w:rFonts w:asciiTheme="minorHAnsi" w:hAnsiTheme="minorHAnsi" w:cstheme="minorBidi"/>
                <w:sz w:val="20"/>
                <w:szCs w:val="20"/>
              </w:rPr>
            </w:pPr>
            <w:r w:rsidRPr="00D471C0">
              <w:rPr>
                <w:rFonts w:asciiTheme="minorHAnsi" w:hAnsiTheme="minorHAnsi" w:cstheme="minorBidi"/>
                <w:sz w:val="20"/>
                <w:szCs w:val="20"/>
              </w:rPr>
              <w:t>Całokształt rozwiązań sprzętowo – programowych, określonych w Opisie przedmiotu zamówienia.</w:t>
            </w:r>
          </w:p>
        </w:tc>
      </w:tr>
      <w:tr w:rsidR="00EC462B" w:rsidRPr="00555ED0" w14:paraId="2A935837"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2D313C0B" w14:textId="1B5A897E" w:rsidR="00EC462B" w:rsidRPr="001E5C52" w:rsidRDefault="00EC462B" w:rsidP="00116FC6">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t>Jednostka centralna systemu rejestracji</w:t>
            </w:r>
            <w:r w:rsidR="00176949" w:rsidRPr="001E5C52">
              <w:rPr>
                <w:rFonts w:asciiTheme="minorHAnsi" w:hAnsiTheme="minorHAnsi" w:cstheme="minorBidi"/>
                <w:b/>
                <w:bCs/>
                <w:sz w:val="20"/>
                <w:szCs w:val="20"/>
              </w:rPr>
              <w:t>/CJR</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4D92CAA" w14:textId="7B5969FB" w:rsidR="00EC462B" w:rsidRPr="00116FC6" w:rsidRDefault="00861F72" w:rsidP="00CB5BE2">
            <w:pPr>
              <w:pStyle w:val="Tekstpodstawowy"/>
              <w:spacing w:before="100" w:after="100" w:line="276" w:lineRule="auto"/>
              <w:rPr>
                <w:rFonts w:asciiTheme="minorHAnsi" w:hAnsiTheme="minorHAnsi" w:cstheme="minorBidi"/>
                <w:sz w:val="20"/>
                <w:szCs w:val="20"/>
              </w:rPr>
            </w:pPr>
            <w:r w:rsidRPr="00861F72">
              <w:rPr>
                <w:rFonts w:asciiTheme="minorHAnsi" w:hAnsiTheme="minorHAnsi" w:cstheme="minorBidi"/>
                <w:sz w:val="20"/>
                <w:szCs w:val="20"/>
              </w:rPr>
              <w:t>Centralna Jednostka Rejestrująca – specjalizowany komputer na sali rozpraw przeznaczony do rejestracji protokołu elektronicznego.</w:t>
            </w:r>
          </w:p>
        </w:tc>
      </w:tr>
      <w:tr w:rsidR="00176949" w:rsidRPr="00555ED0" w14:paraId="04BEF081"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9974DB" w14:textId="1ACBF7A6" w:rsidR="00176949" w:rsidRPr="00D471C0" w:rsidRDefault="00176949" w:rsidP="00116FC6">
            <w:pPr>
              <w:pStyle w:val="Tekstpodstawowy"/>
              <w:spacing w:before="100" w:after="100" w:line="276" w:lineRule="auto"/>
              <w:rPr>
                <w:rFonts w:asciiTheme="minorHAnsi" w:hAnsiTheme="minorHAnsi" w:cstheme="minorBidi"/>
                <w:b/>
                <w:bCs/>
                <w:sz w:val="20"/>
                <w:szCs w:val="20"/>
              </w:rPr>
            </w:pPr>
            <w:r>
              <w:rPr>
                <w:rFonts w:asciiTheme="minorHAnsi" w:hAnsiTheme="minorHAnsi" w:cstheme="minorBidi"/>
                <w:b/>
                <w:bCs/>
                <w:sz w:val="20"/>
                <w:szCs w:val="20"/>
              </w:rPr>
              <w:t>Jitsi</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24E055" w14:textId="115D5F67" w:rsidR="00176949" w:rsidRPr="00D471C0" w:rsidRDefault="00176949" w:rsidP="00116FC6">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Oprogramowanie wideokonferencyjne.</w:t>
            </w:r>
          </w:p>
        </w:tc>
      </w:tr>
      <w:tr w:rsidR="00EC462B" w:rsidRPr="00555ED0" w14:paraId="03A058E9"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71AC0361" w14:textId="77777777" w:rsidR="00EC462B" w:rsidRPr="00116FC6" w:rsidRDefault="00EC462B" w:rsidP="00116FC6">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Lokalizacja</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F0A926D" w14:textId="54E34B80" w:rsidR="00EC462B" w:rsidRPr="00116FC6" w:rsidRDefault="00EC462B" w:rsidP="00116FC6">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 xml:space="preserve">Lokalizacje wskazane w </w:t>
            </w:r>
            <w:r w:rsidRPr="00EF262C">
              <w:rPr>
                <w:rFonts w:asciiTheme="minorHAnsi" w:hAnsiTheme="minorHAnsi" w:cstheme="minorBidi"/>
                <w:sz w:val="20"/>
                <w:szCs w:val="20"/>
              </w:rPr>
              <w:t>Załączniku nr</w:t>
            </w:r>
            <w:r w:rsidR="00EF262C" w:rsidRPr="00EF262C">
              <w:rPr>
                <w:rFonts w:asciiTheme="minorHAnsi" w:hAnsiTheme="minorHAnsi" w:cstheme="minorBidi"/>
                <w:sz w:val="20"/>
                <w:szCs w:val="20"/>
              </w:rPr>
              <w:t xml:space="preserve"> 3 -lista dostaw i płatników</w:t>
            </w:r>
            <w:r w:rsidRPr="00EF262C">
              <w:rPr>
                <w:rFonts w:asciiTheme="minorHAnsi" w:hAnsiTheme="minorHAnsi" w:cstheme="minorBidi"/>
                <w:sz w:val="20"/>
                <w:szCs w:val="20"/>
              </w:rPr>
              <w:t>.</w:t>
            </w:r>
          </w:p>
        </w:tc>
      </w:tr>
      <w:tr w:rsidR="00EC462B" w:rsidRPr="00555ED0" w14:paraId="03F7D9D8"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397F991E" w14:textId="77777777" w:rsidR="00EC462B" w:rsidRPr="00116FC6" w:rsidRDefault="00EC462B" w:rsidP="00116FC6">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Moduł Transkrypcji</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F21EFC2" w14:textId="77777777" w:rsidR="00EC462B" w:rsidRPr="00116FC6" w:rsidRDefault="00EC462B" w:rsidP="00CB5BE2">
            <w:pPr>
              <w:pStyle w:val="Tekstpodstawowy"/>
              <w:spacing w:line="276" w:lineRule="auto"/>
              <w:rPr>
                <w:rFonts w:asciiTheme="minorHAnsi" w:hAnsiTheme="minorHAnsi" w:cstheme="minorBidi"/>
                <w:sz w:val="20"/>
                <w:szCs w:val="20"/>
              </w:rPr>
            </w:pPr>
            <w:r w:rsidRPr="00D471C0">
              <w:rPr>
                <w:rFonts w:asciiTheme="minorHAnsi" w:hAnsiTheme="minorHAnsi" w:cstheme="minorBidi"/>
                <w:sz w:val="20"/>
                <w:szCs w:val="20"/>
              </w:rPr>
              <w:t>Komponent Oprogramowania RCS służący do zarządzania przepływem plików oraz informacji dotyczących przeprowadzania transkrypcji nagrań audio-wideo pomiędzy sądami a Ośrodkami transkrypcji oraz wsparcia użytkowników w przeprowadzeniu transkrypcji nagrania.</w:t>
            </w:r>
          </w:p>
        </w:tc>
      </w:tr>
      <w:tr w:rsidR="00EC462B" w:rsidRPr="00555ED0" w14:paraId="710B91D9"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66CEA64" w14:textId="77777777" w:rsidR="00EC462B" w:rsidRPr="00116FC6" w:rsidRDefault="00EC462B" w:rsidP="00116FC6">
            <w:pPr>
              <w:pStyle w:val="Tekstpodstawowy"/>
              <w:spacing w:before="100" w:after="100" w:line="276" w:lineRule="auto"/>
              <w:rPr>
                <w:rFonts w:asciiTheme="minorHAnsi" w:hAnsiTheme="minorHAnsi" w:cstheme="minorBidi"/>
                <w:b/>
                <w:sz w:val="20"/>
                <w:szCs w:val="20"/>
                <w:lang w:val="en-US"/>
              </w:rPr>
            </w:pPr>
            <w:r w:rsidRPr="00D471C0">
              <w:rPr>
                <w:rFonts w:asciiTheme="minorHAnsi" w:hAnsiTheme="minorHAnsi" w:cstheme="minorBidi"/>
                <w:b/>
                <w:bCs/>
                <w:sz w:val="20"/>
                <w:szCs w:val="20"/>
                <w:lang w:val="en-US"/>
              </w:rPr>
              <w:t>Moduł Centralny ReCourt Services, CRCS</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2B68DDA3" w14:textId="77777777" w:rsidR="00EC462B" w:rsidRPr="00116FC6" w:rsidRDefault="00EC462B" w:rsidP="00CB5BE2">
            <w:pPr>
              <w:pStyle w:val="Tekstpodstawowy"/>
              <w:spacing w:line="276" w:lineRule="auto"/>
              <w:rPr>
                <w:rFonts w:asciiTheme="minorHAnsi" w:hAnsiTheme="minorHAnsi" w:cstheme="minorBidi"/>
                <w:sz w:val="20"/>
                <w:szCs w:val="20"/>
              </w:rPr>
            </w:pPr>
            <w:r w:rsidRPr="00D471C0">
              <w:rPr>
                <w:rFonts w:asciiTheme="minorHAnsi" w:hAnsiTheme="minorHAnsi" w:cstheme="minorBidi"/>
                <w:sz w:val="20"/>
                <w:szCs w:val="20"/>
              </w:rPr>
              <w:t xml:space="preserve">Serwer centralny dla serwerów Oprogramowania RCS pełniący funkcję pośredniczącą w komunikacji między nimi oraz zarządzający konfiguracją poszczególnych serwerów Oprogramowania centralnego RCS.  </w:t>
            </w:r>
          </w:p>
        </w:tc>
      </w:tr>
      <w:tr w:rsidR="00176949" w:rsidRPr="00555ED0" w14:paraId="3B25C87B"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A5B502" w14:textId="67E58AD9" w:rsidR="00176949" w:rsidRPr="00555ED0" w:rsidRDefault="00176949" w:rsidP="00353F42">
            <w:pPr>
              <w:pStyle w:val="Tekstpodstawowy"/>
              <w:spacing w:line="276" w:lineRule="auto"/>
              <w:rPr>
                <w:rFonts w:asciiTheme="minorHAnsi" w:hAnsiTheme="minorHAnsi" w:cstheme="minorHAnsi"/>
                <w:b/>
                <w:bCs/>
                <w:sz w:val="20"/>
                <w:szCs w:val="20"/>
              </w:rPr>
            </w:pPr>
            <w:r>
              <w:rPr>
                <w:rFonts w:asciiTheme="minorHAnsi" w:hAnsiTheme="minorHAnsi" w:cstheme="minorHAnsi"/>
                <w:b/>
                <w:bCs/>
                <w:sz w:val="20"/>
                <w:szCs w:val="20"/>
              </w:rPr>
              <w:t>Numer wersji Systemu</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0AC845" w14:textId="77777777" w:rsidR="00176949" w:rsidRPr="00176949" w:rsidRDefault="00176949" w:rsidP="00176949">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Numer Systemu posiadający następujący schemat: &lt;major&gt;.&lt;minor&gt;.&lt;path&gt;</w:t>
            </w:r>
          </w:p>
          <w:p w14:paraId="54B1E784" w14:textId="77777777" w:rsidR="00176949" w:rsidRPr="00176949" w:rsidRDefault="00176949" w:rsidP="00176949">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 xml:space="preserve">Major, minor oraz path to wartości liczbowe np. 1.23.7, gdzie:  </w:t>
            </w:r>
          </w:p>
          <w:p w14:paraId="480B94BC" w14:textId="77777777" w:rsidR="00176949" w:rsidRPr="00176949" w:rsidRDefault="00176949" w:rsidP="00176949">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 xml:space="preserve">- major to numer charakteryzujący wersję, która w porównaniu do poprzedniej posiada znaczące zmiany odnoszące się do ważnych aspektów działania Systemu, np. zmiana głównych jego funkcjonalności, zmiana wynikająca ze zmiany prawa, nowy sposób komunikacji, znacząca zmiana wyglądu interfejsu użytkownika, zmiana silnika bazy danych, itp., </w:t>
            </w:r>
          </w:p>
          <w:p w14:paraId="7F55CBB5" w14:textId="77777777" w:rsidR="00176949" w:rsidRPr="00176949" w:rsidRDefault="00176949" w:rsidP="00176949">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 minor to numer określający wprowadzenie nowych elementów Systemu, niewpływających w znacznym stopniu na zmiany w strukturze Systemu, np. dodanie nowych przycisków, pól w formularzach, zmiana definicji procesu, nie wynikające z błędnego działania systemu,</w:t>
            </w:r>
          </w:p>
          <w:p w14:paraId="361E1559" w14:textId="1974CFAC" w:rsidR="00176949" w:rsidRPr="00D471C0" w:rsidRDefault="00176949" w:rsidP="00176949">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 Path to numer określający wprowadzenie poprawki naprawiającej wykryte Błędy w danej wersji Systemu.</w:t>
            </w:r>
          </w:p>
        </w:tc>
      </w:tr>
      <w:tr w:rsidR="00176949" w:rsidRPr="00555ED0" w14:paraId="6AD2918F"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7AFC75" w14:textId="33DF181F" w:rsidR="00176949" w:rsidRPr="00555ED0" w:rsidRDefault="00176949" w:rsidP="00353F42">
            <w:pPr>
              <w:pStyle w:val="Tekstpodstawowy"/>
              <w:spacing w:line="276" w:lineRule="auto"/>
              <w:rPr>
                <w:rFonts w:asciiTheme="minorHAnsi" w:hAnsiTheme="minorHAnsi" w:cstheme="minorHAnsi"/>
                <w:b/>
                <w:bCs/>
                <w:sz w:val="20"/>
                <w:szCs w:val="20"/>
              </w:rPr>
            </w:pPr>
            <w:r>
              <w:rPr>
                <w:rFonts w:asciiTheme="minorHAnsi" w:hAnsiTheme="minorHAnsi" w:cstheme="minorHAnsi"/>
                <w:b/>
                <w:bCs/>
                <w:sz w:val="20"/>
                <w:szCs w:val="20"/>
              </w:rPr>
              <w:t>Obejście</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33F1DE" w14:textId="06F6F43A" w:rsidR="00176949" w:rsidRPr="00D471C0" w:rsidRDefault="00176949" w:rsidP="00116FC6">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Opis sposobu rozwiązania Błędu wraz z instrukcją jego wykonania przekazane w Zgłoszeniu przez Wykonawcę, które po wykonaniu tymczasowo (do czasu dostarczenia Docelowego rozwiązania zgłoszenia) usuwa Błąd, skutki wystąpienia Błędów albo je kompensuje z zachowaniem funkcjonalności Systemu niezbędnych do realizacji procesów biznesowych Systemu. Stosowanie Obejścia nie może wiązać się z istotnym wzrostem wykorzystania Infrastruktury technicznej, dodatkowym, istotnym wzrostem obciążenia Użytkowników Systemu lub nie może powodować nieuprawnionej modyfikacji lub utraty danych i funkcjonalności Systemu.</w:t>
            </w:r>
          </w:p>
        </w:tc>
      </w:tr>
      <w:tr w:rsidR="00EC462B" w:rsidRPr="00555ED0" w14:paraId="661B90C3"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E737A7" w14:textId="77777777" w:rsidR="00EC462B" w:rsidRPr="00555ED0" w:rsidRDefault="00EC462B" w:rsidP="00353F42">
            <w:pPr>
              <w:pStyle w:val="Tekstpodstawowy"/>
              <w:spacing w:line="276" w:lineRule="auto"/>
              <w:rPr>
                <w:rFonts w:asciiTheme="minorHAnsi" w:hAnsiTheme="minorHAnsi" w:cstheme="minorHAnsi"/>
                <w:b/>
                <w:bCs/>
                <w:sz w:val="20"/>
                <w:szCs w:val="20"/>
              </w:rPr>
            </w:pPr>
          </w:p>
          <w:p w14:paraId="384EEB65" w14:textId="77777777" w:rsidR="00EC462B" w:rsidRPr="00116FC6" w:rsidRDefault="00EC462B" w:rsidP="00116FC6">
            <w:pPr>
              <w:pStyle w:val="Tekstpodstawowy"/>
              <w:spacing w:line="276" w:lineRule="auto"/>
              <w:rPr>
                <w:rFonts w:asciiTheme="minorHAnsi" w:hAnsiTheme="minorHAnsi" w:cstheme="minorBidi"/>
                <w:b/>
                <w:sz w:val="20"/>
                <w:szCs w:val="20"/>
              </w:rPr>
            </w:pPr>
            <w:r w:rsidRPr="001E5C52">
              <w:rPr>
                <w:rFonts w:asciiTheme="minorHAnsi" w:hAnsiTheme="minorHAnsi" w:cstheme="minorBidi"/>
                <w:b/>
                <w:bCs/>
                <w:sz w:val="20"/>
                <w:szCs w:val="20"/>
              </w:rPr>
              <w:t>Obszar rejestracji obrazu</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46A9407B" w14:textId="77777777" w:rsidR="00EC462B" w:rsidRPr="00116FC6" w:rsidRDefault="00EC462B" w:rsidP="00116FC6">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Część sali sądowej objęta zakresem rejestracji jednej z kamer.</w:t>
            </w:r>
          </w:p>
        </w:tc>
      </w:tr>
      <w:tr w:rsidR="0034112C" w:rsidRPr="00555ED0" w14:paraId="187CAC7A"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3F83CB" w14:textId="0726629C" w:rsidR="0034112C" w:rsidRPr="00B13EA8" w:rsidRDefault="0034112C" w:rsidP="0034112C">
            <w:pPr>
              <w:pStyle w:val="Tekstpodstawowy"/>
              <w:spacing w:line="276" w:lineRule="auto"/>
              <w:rPr>
                <w:rFonts w:asciiTheme="minorHAnsi" w:hAnsiTheme="minorHAnsi" w:cstheme="minorHAnsi"/>
                <w:b/>
                <w:bCs/>
                <w:sz w:val="20"/>
                <w:szCs w:val="20"/>
              </w:rPr>
            </w:pPr>
            <w:r w:rsidRPr="00B13EA8">
              <w:rPr>
                <w:rFonts w:asciiTheme="minorHAnsi" w:hAnsiTheme="minorHAnsi" w:cstheme="minorHAnsi"/>
                <w:b/>
                <w:bCs/>
                <w:sz w:val="20"/>
                <w:szCs w:val="20"/>
              </w:rPr>
              <w:t>Odbierający/Zgłaszający/Sąd/Użytkownik końcowy</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AFF5FD" w14:textId="46C6AB03" w:rsidR="0034112C" w:rsidRPr="00D471C0"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 xml:space="preserve">Sądy </w:t>
            </w:r>
            <w:r w:rsidRPr="006C07E9">
              <w:rPr>
                <w:rFonts w:asciiTheme="minorHAnsi" w:hAnsiTheme="minorHAnsi" w:cstheme="minorBidi"/>
                <w:sz w:val="20"/>
                <w:szCs w:val="20"/>
              </w:rPr>
              <w:t xml:space="preserve">wskazane w Załączniku nr </w:t>
            </w:r>
            <w:r w:rsidR="006C07E9" w:rsidRPr="006C07E9">
              <w:rPr>
                <w:rFonts w:asciiTheme="minorHAnsi" w:hAnsiTheme="minorHAnsi" w:cstheme="minorBidi"/>
                <w:sz w:val="20"/>
                <w:szCs w:val="20"/>
              </w:rPr>
              <w:t>3 – lista dostaw i płatników</w:t>
            </w:r>
          </w:p>
        </w:tc>
      </w:tr>
      <w:tr w:rsidR="0034112C" w:rsidRPr="00555ED0" w14:paraId="2090A1C4" w14:textId="77777777" w:rsidTr="6FCC9D98">
        <w:trPr>
          <w:trHeight w:val="83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5B44178" w14:textId="3202E9E3" w:rsidR="0034112C" w:rsidRPr="00176949" w:rsidRDefault="0034112C" w:rsidP="0034112C">
            <w:pPr>
              <w:pStyle w:val="Tekstpodstawowy"/>
              <w:spacing w:before="100" w:after="100" w:line="276" w:lineRule="auto"/>
              <w:rPr>
                <w:rFonts w:asciiTheme="minorHAnsi" w:hAnsiTheme="minorHAnsi" w:cstheme="minorBidi"/>
                <w:b/>
                <w:bCs/>
                <w:sz w:val="20"/>
                <w:szCs w:val="20"/>
                <w:highlight w:val="green"/>
              </w:rPr>
            </w:pPr>
            <w:r w:rsidRPr="00632EB3">
              <w:rPr>
                <w:rFonts w:asciiTheme="minorHAnsi" w:hAnsiTheme="minorHAnsi" w:cstheme="minorBidi"/>
                <w:b/>
                <w:bCs/>
                <w:sz w:val="20"/>
                <w:szCs w:val="20"/>
              </w:rPr>
              <w:lastRenderedPageBreak/>
              <w:t>Oprogramowanie</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404B2C" w14:textId="05BDD097" w:rsidR="0034112C" w:rsidRPr="00D471C0" w:rsidRDefault="0034112C" w:rsidP="0034112C">
            <w:pPr>
              <w:pStyle w:val="Tekstpodstawowy"/>
              <w:spacing w:before="100" w:after="100" w:line="276" w:lineRule="auto"/>
              <w:rPr>
                <w:rFonts w:asciiTheme="minorHAnsi" w:hAnsiTheme="minorHAnsi" w:cstheme="minorBidi"/>
                <w:sz w:val="20"/>
                <w:szCs w:val="20"/>
              </w:rPr>
            </w:pPr>
            <w:r w:rsidRPr="00176949">
              <w:rPr>
                <w:rFonts w:asciiTheme="minorHAnsi" w:hAnsiTheme="minorHAnsi" w:cstheme="minorBidi"/>
                <w:sz w:val="20"/>
                <w:szCs w:val="20"/>
              </w:rPr>
              <w:t>Oprogramowanie Systemu, w tym oprogramowanie systemowe i bazodanowe lub oprogramowanie aplikacji, do którego Zamawiający posiada autorskie prawa majątkowe.</w:t>
            </w:r>
          </w:p>
        </w:tc>
      </w:tr>
      <w:tr w:rsidR="0034112C" w:rsidRPr="00555ED0" w14:paraId="734DA8A1" w14:textId="77777777" w:rsidTr="6FCC9D98">
        <w:trPr>
          <w:trHeight w:val="83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42195C" w14:textId="0EF3CE36" w:rsidR="0034112C" w:rsidRPr="00176949" w:rsidRDefault="0034112C" w:rsidP="0034112C">
            <w:pPr>
              <w:pStyle w:val="Tekstpodstawowy"/>
              <w:spacing w:before="100" w:after="100" w:line="276" w:lineRule="auto"/>
              <w:rPr>
                <w:rFonts w:asciiTheme="minorHAnsi" w:hAnsiTheme="minorHAnsi" w:cstheme="minorBidi"/>
                <w:b/>
                <w:bCs/>
                <w:sz w:val="20"/>
                <w:szCs w:val="20"/>
                <w:highlight w:val="green"/>
              </w:rPr>
            </w:pPr>
            <w:r w:rsidRPr="00D471C0">
              <w:rPr>
                <w:rFonts w:asciiTheme="minorHAnsi" w:hAnsiTheme="minorHAnsi" w:cstheme="minorBidi"/>
                <w:b/>
                <w:bCs/>
                <w:sz w:val="20"/>
                <w:szCs w:val="20"/>
              </w:rPr>
              <w:t>Oprogramowanie systemowe</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D3BEDB" w14:textId="3A3AA644" w:rsidR="0034112C" w:rsidRPr="00D471C0"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Oprogramowanie niskiego poziomu, z którego składa się system operacyj</w:t>
            </w:r>
            <w:r w:rsidRPr="002A31F0">
              <w:rPr>
                <w:rFonts w:asciiTheme="minorHAnsi" w:hAnsiTheme="minorHAnsi" w:cstheme="minorBidi"/>
                <w:sz w:val="20"/>
                <w:szCs w:val="20"/>
              </w:rPr>
              <w:t xml:space="preserve">ny </w:t>
            </w:r>
          </w:p>
        </w:tc>
      </w:tr>
      <w:tr w:rsidR="0034112C" w:rsidRPr="00555ED0" w14:paraId="1552F3CB" w14:textId="77777777" w:rsidTr="6FCC9D98">
        <w:trPr>
          <w:trHeight w:val="83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4D30757" w14:textId="04E5E447" w:rsidR="0034112C" w:rsidRPr="00176949" w:rsidRDefault="0034112C" w:rsidP="0034112C">
            <w:pPr>
              <w:pStyle w:val="Tekstpodstawowy"/>
              <w:spacing w:before="100" w:after="100" w:line="276" w:lineRule="auto"/>
              <w:rPr>
                <w:rFonts w:asciiTheme="minorHAnsi" w:hAnsiTheme="minorHAnsi" w:cstheme="minorBidi"/>
                <w:b/>
                <w:bCs/>
                <w:sz w:val="20"/>
                <w:szCs w:val="20"/>
                <w:highlight w:val="green"/>
              </w:rPr>
            </w:pPr>
            <w:r w:rsidRPr="00D471C0">
              <w:rPr>
                <w:rFonts w:asciiTheme="minorHAnsi" w:hAnsiTheme="minorHAnsi" w:cstheme="minorBidi"/>
                <w:b/>
                <w:bCs/>
                <w:sz w:val="20"/>
                <w:szCs w:val="20"/>
              </w:rPr>
              <w:t>OOT (Oprogramowanie Osób Trzecich)</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CD4EC0" w14:textId="63D2D7BE" w:rsidR="0034112C" w:rsidRPr="00632EB3" w:rsidRDefault="0034112C" w:rsidP="00632EB3">
            <w:pPr>
              <w:spacing w:line="276" w:lineRule="auto"/>
            </w:pPr>
            <w:r w:rsidRPr="00D471C0">
              <w:rPr>
                <w:sz w:val="20"/>
                <w:szCs w:val="20"/>
              </w:rPr>
              <w:t>Przez OOT (Oprogramowanie Osób Trzecich) rozumie się oprogramowanie systemowe, oprogramowanie serwerów aplikacyjnych i bazodanowych, oprogramowanie sterowników i firmware urządzeń, oprogramowanie komunikacyjne IP, oprogramowanie do wykonywania kopii bezpieczeństwa, etc., inne niż będące własnością Zamawiającego, wymagane do poprawnego działania Systemu Cyfrowej Rejestracji Przebiegu Rozpraw Sądowyc</w:t>
            </w:r>
            <w:r w:rsidRPr="002A31F0">
              <w:rPr>
                <w:sz w:val="20"/>
                <w:szCs w:val="20"/>
              </w:rPr>
              <w:t>h</w:t>
            </w:r>
            <w:r w:rsidRPr="00C43963">
              <w:rPr>
                <w:sz w:val="20"/>
                <w:szCs w:val="20"/>
              </w:rPr>
              <w:t xml:space="preserve"> na sali rozpraw, zwane też oprogramowaniem gotowym/narzędziowym/systemowym. Dotyczy to w szczególności oprogramowania systemowego oraz sterowników urządzeń zainstalowanych na sali rozpraw tj. CJR (Centralna Jednostka Rejestrująca), wideoterminal, komponenty podpisu elektronicznego, OPS (Odtwarzacz Monitora Wielkoformatowego)</w:t>
            </w:r>
          </w:p>
        </w:tc>
      </w:tr>
      <w:tr w:rsidR="0034112C" w:rsidRPr="00555ED0" w14:paraId="4D9938AF" w14:textId="77777777" w:rsidTr="6FCC9D98">
        <w:trPr>
          <w:trHeight w:val="83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4A8D8020" w14:textId="3220862A" w:rsidR="0034112C" w:rsidRPr="001E5C52" w:rsidRDefault="0034112C" w:rsidP="0034112C">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t>Oprogramowanie przekazywane przez Zamawiającego</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31792C0F"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 xml:space="preserve">Oprogramowanie ReCourt, </w:t>
            </w:r>
          </w:p>
          <w:p w14:paraId="109C0C86" w14:textId="77777777" w:rsidR="0034112C" w:rsidRPr="00116FC6" w:rsidRDefault="0034112C" w:rsidP="0034112C">
            <w:pPr>
              <w:pStyle w:val="Tekstpodstawowy"/>
              <w:spacing w:line="276" w:lineRule="auto"/>
              <w:rPr>
                <w:rFonts w:asciiTheme="minorHAnsi" w:hAnsiTheme="minorHAnsi" w:cstheme="minorBidi"/>
                <w:sz w:val="20"/>
                <w:szCs w:val="20"/>
              </w:rPr>
            </w:pPr>
            <w:r w:rsidRPr="00D471C0">
              <w:rPr>
                <w:rFonts w:asciiTheme="minorHAnsi" w:hAnsiTheme="minorHAnsi" w:cstheme="minorBidi"/>
                <w:sz w:val="20"/>
                <w:szCs w:val="20"/>
              </w:rPr>
              <w:t>Oprogramowanie RCS, ReCourt Services</w:t>
            </w:r>
          </w:p>
        </w:tc>
      </w:tr>
      <w:tr w:rsidR="0034112C" w:rsidRPr="00555ED0" w14:paraId="331007F1"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0A2080C5" w14:textId="4F41DD69" w:rsidR="0034112C" w:rsidRPr="001E5C52" w:rsidRDefault="0034112C" w:rsidP="0034112C">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t>Oprogramowanie ReCourt/RC</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1BF8CE53"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Oprogramowanie służące do obsługi procesu rejestracji rozprawy sądowej na sali rozpraw, które korzysta z szeregu funkcjonalności udostępnianych przez Jednostki centralne systemu rejestracji  (CJR). Dostęp do udostępnianych przez Jednostkę centralną systemu rejestracji funkcji odbywa się poprzez zdefiniowane API.</w:t>
            </w:r>
          </w:p>
        </w:tc>
      </w:tr>
      <w:tr w:rsidR="0034112C" w:rsidRPr="00555ED0" w14:paraId="1225BA7A"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090D6E76" w14:textId="77777777" w:rsidR="0034112C" w:rsidRPr="001E5C52" w:rsidRDefault="0034112C" w:rsidP="0034112C">
            <w:pPr>
              <w:pStyle w:val="Tekstpodstawowy"/>
              <w:spacing w:before="100" w:after="100" w:line="276" w:lineRule="auto"/>
              <w:rPr>
                <w:rFonts w:asciiTheme="minorHAnsi" w:hAnsiTheme="minorHAnsi" w:cstheme="minorBidi"/>
                <w:b/>
                <w:sz w:val="20"/>
                <w:szCs w:val="20"/>
              </w:rPr>
            </w:pPr>
            <w:r w:rsidRPr="001E5C52">
              <w:rPr>
                <w:rFonts w:asciiTheme="minorHAnsi" w:hAnsiTheme="minorHAnsi" w:cstheme="minorBidi"/>
                <w:b/>
                <w:bCs/>
                <w:sz w:val="20"/>
                <w:szCs w:val="20"/>
              </w:rPr>
              <w:t>Oprogramowanie RCS, ReCourt Services</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3536A66"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 xml:space="preserve">Oprogramowanie instalowane w zasobach pojedynczego sądu, pełniące funkcję oprogramowania dostępowego do zasobów plików nagrań. </w:t>
            </w:r>
          </w:p>
        </w:tc>
      </w:tr>
      <w:tr w:rsidR="0034112C" w:rsidRPr="00555ED0" w14:paraId="4F9DECD5"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14E531" w14:textId="441CF24A" w:rsidR="0034112C" w:rsidRDefault="0034112C" w:rsidP="0034112C">
            <w:pPr>
              <w:pStyle w:val="Tekstpodstawowy"/>
              <w:spacing w:before="100" w:after="100" w:line="276" w:lineRule="auto"/>
              <w:rPr>
                <w:rFonts w:asciiTheme="minorHAnsi" w:hAnsiTheme="minorHAnsi" w:cstheme="minorBidi"/>
                <w:b/>
                <w:bCs/>
                <w:sz w:val="20"/>
                <w:szCs w:val="20"/>
              </w:rPr>
            </w:pPr>
            <w:r>
              <w:rPr>
                <w:rFonts w:asciiTheme="minorHAnsi" w:hAnsiTheme="minorHAnsi" w:cstheme="minorBidi"/>
                <w:b/>
                <w:bCs/>
                <w:sz w:val="20"/>
                <w:szCs w:val="20"/>
              </w:rPr>
              <w:t>OPZ</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A97FF0" w14:textId="180CDB3E" w:rsidR="0034112C" w:rsidRDefault="0034112C" w:rsidP="0034112C">
            <w:pPr>
              <w:pStyle w:val="Tekstpodstawowy"/>
              <w:spacing w:before="100" w:after="100" w:line="276" w:lineRule="auto"/>
              <w:rPr>
                <w:rFonts w:asciiTheme="minorHAnsi" w:hAnsiTheme="minorHAnsi" w:cstheme="minorBidi"/>
                <w:sz w:val="20"/>
                <w:szCs w:val="20"/>
              </w:rPr>
            </w:pPr>
            <w:r w:rsidRPr="0034112C">
              <w:rPr>
                <w:rFonts w:asciiTheme="minorHAnsi" w:hAnsiTheme="minorHAnsi" w:cstheme="minorBidi"/>
                <w:sz w:val="20"/>
                <w:szCs w:val="20"/>
              </w:rPr>
              <w:t>Opis Przedmiotu Zamówienia w niniejszym postępowaniu.</w:t>
            </w:r>
          </w:p>
        </w:tc>
      </w:tr>
      <w:tr w:rsidR="0034112C" w:rsidRPr="00555ED0" w14:paraId="062A17BD"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F3D5F0" w14:textId="6344B1CB" w:rsidR="0034112C" w:rsidRDefault="0034112C" w:rsidP="0034112C">
            <w:pPr>
              <w:pStyle w:val="Tekstpodstawowy"/>
              <w:spacing w:before="100" w:after="100" w:line="276" w:lineRule="auto"/>
              <w:rPr>
                <w:rFonts w:asciiTheme="minorHAnsi" w:hAnsiTheme="minorHAnsi" w:cstheme="minorBidi"/>
                <w:b/>
                <w:bCs/>
                <w:sz w:val="20"/>
                <w:szCs w:val="20"/>
              </w:rPr>
            </w:pPr>
            <w:r w:rsidRPr="0034112C">
              <w:rPr>
                <w:rFonts w:asciiTheme="minorHAnsi" w:hAnsiTheme="minorHAnsi" w:cstheme="minorBidi"/>
                <w:b/>
                <w:bCs/>
                <w:sz w:val="20"/>
                <w:szCs w:val="20"/>
              </w:rPr>
              <w:t>Ośrodek Transkrypcyjny (OT)</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632909" w14:textId="0386641E" w:rsidR="0034112C" w:rsidRPr="0034112C" w:rsidRDefault="0034112C" w:rsidP="0034112C">
            <w:pPr>
              <w:pStyle w:val="Tekstpodstawowy"/>
              <w:spacing w:before="100" w:after="100" w:line="276" w:lineRule="auto"/>
              <w:rPr>
                <w:rFonts w:asciiTheme="minorHAnsi" w:hAnsiTheme="minorHAnsi" w:cstheme="minorBidi"/>
                <w:sz w:val="20"/>
                <w:szCs w:val="20"/>
              </w:rPr>
            </w:pPr>
            <w:r w:rsidRPr="0034112C">
              <w:rPr>
                <w:rFonts w:asciiTheme="minorHAnsi" w:hAnsiTheme="minorHAnsi" w:cstheme="minorBidi"/>
                <w:sz w:val="20"/>
                <w:szCs w:val="20"/>
              </w:rPr>
              <w:t>Ośrodek działający na poziomie apelacji wykonujący transkrypcję nagrań audio i audio wideo e-protokołów, zarządzany przez OKZT (OKZT – Osoba Kierująca Zespołem Transkrybentów), któremu podlega zespół transkrybentów.</w:t>
            </w:r>
          </w:p>
        </w:tc>
      </w:tr>
      <w:tr w:rsidR="0034112C" w:rsidRPr="00555ED0" w14:paraId="74559677"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4C6F919E" w14:textId="77777777" w:rsidR="0034112C" w:rsidRPr="00116FC6" w:rsidRDefault="0034112C" w:rsidP="0034112C">
            <w:pPr>
              <w:pStyle w:val="Tekstpodstawowy"/>
              <w:spacing w:line="276" w:lineRule="auto"/>
              <w:rPr>
                <w:rFonts w:asciiTheme="minorHAnsi" w:hAnsiTheme="minorHAnsi" w:cstheme="minorBidi"/>
                <w:b/>
                <w:sz w:val="20"/>
                <w:szCs w:val="20"/>
              </w:rPr>
            </w:pPr>
            <w:r w:rsidRPr="00D471C0">
              <w:rPr>
                <w:rFonts w:asciiTheme="minorHAnsi" w:hAnsiTheme="minorHAnsi" w:cstheme="minorBidi"/>
                <w:b/>
                <w:bCs/>
                <w:sz w:val="20"/>
                <w:szCs w:val="20"/>
              </w:rPr>
              <w:t>Portal Informacyjny, PI</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F32362F"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Portal Informacyjny Sądów Powszechnych stanowiący system umożliwiający dostęp uprawnionym lub upoważnionym podmiotom do informacji o sprawach toczących się przed sądami powszechnymi za pośrednictwem Internetu.</w:t>
            </w:r>
          </w:p>
        </w:tc>
      </w:tr>
      <w:tr w:rsidR="0034112C" w:rsidRPr="00555ED0" w14:paraId="25CE3EF7"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127A5AEE" w14:textId="77777777" w:rsidR="0034112C" w:rsidRPr="00116FC6" w:rsidRDefault="0034112C" w:rsidP="0034112C">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Projekt techniczny</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7AFF0E23"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Projekt, którego celem jest dostosowanie rozmieszczenia poszczególnych urządzeń (w tym uszczegółowienie ich liczby) w sali rozpraw.</w:t>
            </w:r>
          </w:p>
        </w:tc>
      </w:tr>
      <w:tr w:rsidR="0034112C" w:rsidRPr="00555ED0" w14:paraId="5D7284B6" w14:textId="77777777" w:rsidTr="6FCC9D98">
        <w:trPr>
          <w:trHeight w:val="85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74525315" w14:textId="77777777" w:rsidR="0034112C" w:rsidRPr="00116FC6" w:rsidRDefault="0034112C" w:rsidP="0034112C">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Protokół skrócony</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154A462A"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Generowany na podstawie przygotowanego szablonu dokument zawierający dane rozprawy oraz adnotacje protokolanta (z wyjątkiem adnotacji wskazanych przez protokolanta, jako adnotacje nieumieszczane w protokole skróconym).</w:t>
            </w:r>
          </w:p>
        </w:tc>
      </w:tr>
      <w:tr w:rsidR="0034112C" w:rsidRPr="00555ED0" w14:paraId="1B39918F" w14:textId="77777777" w:rsidTr="6FCC9D98">
        <w:trPr>
          <w:trHeight w:val="69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BAEC50" w14:textId="0E423354" w:rsidR="0034112C" w:rsidRPr="00D471C0" w:rsidRDefault="0034112C" w:rsidP="0034112C">
            <w:pPr>
              <w:pStyle w:val="Tekstpodstawowy"/>
              <w:spacing w:before="100" w:after="100" w:line="276" w:lineRule="auto"/>
              <w:rPr>
                <w:rFonts w:asciiTheme="minorHAnsi" w:hAnsiTheme="minorHAnsi" w:cstheme="minorBidi"/>
                <w:b/>
                <w:bCs/>
                <w:sz w:val="20"/>
                <w:szCs w:val="20"/>
                <w:lang w:val="en-US"/>
              </w:rPr>
            </w:pPr>
            <w:r w:rsidRPr="0034112C">
              <w:rPr>
                <w:rFonts w:asciiTheme="minorHAnsi" w:hAnsiTheme="minorHAnsi" w:cstheme="minorBidi"/>
                <w:b/>
                <w:bCs/>
                <w:sz w:val="20"/>
                <w:szCs w:val="20"/>
                <w:lang w:val="en-US"/>
              </w:rPr>
              <w:t>ReCourt Hearing Portal (RCHP)</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08BCA2" w14:textId="55FAEBFB" w:rsidR="0034112C" w:rsidRPr="00D471C0" w:rsidRDefault="0034112C" w:rsidP="0034112C">
            <w:pPr>
              <w:pStyle w:val="Tekstpodstawowy"/>
              <w:spacing w:before="100" w:after="100" w:line="276" w:lineRule="auto"/>
              <w:rPr>
                <w:rFonts w:asciiTheme="minorHAnsi" w:hAnsiTheme="minorHAnsi" w:cstheme="minorBidi"/>
                <w:sz w:val="20"/>
                <w:szCs w:val="20"/>
              </w:rPr>
            </w:pPr>
            <w:r w:rsidRPr="0034112C">
              <w:rPr>
                <w:rFonts w:asciiTheme="minorHAnsi" w:hAnsiTheme="minorHAnsi" w:cstheme="minorBidi"/>
                <w:sz w:val="20"/>
                <w:szCs w:val="20"/>
              </w:rPr>
              <w:t>Portal weryfikacji tożsamości uczestników rozpraw zdalnych.</w:t>
            </w:r>
          </w:p>
        </w:tc>
      </w:tr>
      <w:tr w:rsidR="0034112C" w:rsidRPr="00555ED0" w14:paraId="6F8DD72D" w14:textId="77777777" w:rsidTr="6FCC9D98">
        <w:trPr>
          <w:trHeight w:val="69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8088E3" w14:textId="1FCD45CC" w:rsidR="0034112C" w:rsidRPr="00D471C0" w:rsidRDefault="0034112C" w:rsidP="0034112C">
            <w:pPr>
              <w:pStyle w:val="Tekstpodstawowy"/>
              <w:spacing w:before="100" w:after="100" w:line="276" w:lineRule="auto"/>
              <w:rPr>
                <w:rFonts w:asciiTheme="minorHAnsi" w:hAnsiTheme="minorHAnsi" w:cstheme="minorBidi"/>
                <w:b/>
                <w:bCs/>
                <w:sz w:val="20"/>
                <w:szCs w:val="20"/>
                <w:lang w:val="en-US"/>
              </w:rPr>
            </w:pPr>
            <w:r w:rsidRPr="0034112C">
              <w:rPr>
                <w:rFonts w:asciiTheme="minorHAnsi" w:hAnsiTheme="minorHAnsi" w:cstheme="minorBidi"/>
                <w:b/>
                <w:bCs/>
                <w:sz w:val="20"/>
                <w:szCs w:val="20"/>
                <w:lang w:val="en-US"/>
              </w:rPr>
              <w:lastRenderedPageBreak/>
              <w:t>ReCourt Jitsi Server (RCJS)</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1054B1" w14:textId="4B1536D2" w:rsidR="0034112C" w:rsidRPr="00D471C0" w:rsidRDefault="0034112C" w:rsidP="0034112C">
            <w:pPr>
              <w:pStyle w:val="Tekstpodstawowy"/>
              <w:spacing w:before="100" w:after="100" w:line="276" w:lineRule="auto"/>
              <w:rPr>
                <w:rFonts w:asciiTheme="minorHAnsi" w:hAnsiTheme="minorHAnsi" w:cstheme="minorBidi"/>
                <w:sz w:val="20"/>
                <w:szCs w:val="20"/>
              </w:rPr>
            </w:pPr>
            <w:r w:rsidRPr="0034112C">
              <w:rPr>
                <w:rFonts w:asciiTheme="minorHAnsi" w:hAnsiTheme="minorHAnsi" w:cstheme="minorBidi"/>
                <w:sz w:val="20"/>
                <w:szCs w:val="20"/>
              </w:rPr>
              <w:t>Serwer odpowiedzialny za komunikację ReCourt z systemem Jitsi</w:t>
            </w:r>
          </w:p>
        </w:tc>
      </w:tr>
      <w:tr w:rsidR="0034112C" w:rsidRPr="00555ED0" w14:paraId="1CB47C29" w14:textId="77777777" w:rsidTr="6FCC9D98">
        <w:trPr>
          <w:trHeight w:val="698"/>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0D5A1096" w14:textId="77777777" w:rsidR="0034112C" w:rsidRPr="00116FC6" w:rsidRDefault="0034112C" w:rsidP="0034112C">
            <w:pPr>
              <w:pStyle w:val="Tekstpodstawowy"/>
              <w:spacing w:before="100" w:after="100" w:line="276" w:lineRule="auto"/>
              <w:rPr>
                <w:rFonts w:asciiTheme="minorHAnsi" w:hAnsiTheme="minorHAnsi" w:cstheme="minorBidi"/>
                <w:b/>
                <w:sz w:val="20"/>
                <w:szCs w:val="20"/>
                <w:lang w:val="en-US"/>
              </w:rPr>
            </w:pPr>
            <w:r w:rsidRPr="00D471C0">
              <w:rPr>
                <w:rFonts w:asciiTheme="minorHAnsi" w:hAnsiTheme="minorHAnsi" w:cstheme="minorBidi"/>
                <w:b/>
                <w:bCs/>
                <w:sz w:val="20"/>
                <w:szCs w:val="20"/>
                <w:lang w:val="en-US"/>
              </w:rPr>
              <w:t>ReCourt Player, Player stand-alone</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33B157F"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 xml:space="preserve">Część Oprogramowania „ReCourt”, stanowiąca samo uruchomieniową przeglądarkę plików nagrań, nagrywana na zewnętrznych nośnikach danych wraz z  nagraniami. </w:t>
            </w:r>
          </w:p>
        </w:tc>
      </w:tr>
      <w:tr w:rsidR="0034112C" w:rsidRPr="00555ED0" w14:paraId="6E8BB78C"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C392CB" w14:textId="716F06C4" w:rsidR="0034112C" w:rsidRPr="00116FC6" w:rsidRDefault="0034112C" w:rsidP="0034112C">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Sprzęt</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E32EEA" w14:textId="2C0DED51"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 xml:space="preserve">Ogół urządzeń dostarczanych na sale rozpraw w celu zapewnienia prawidłowego działania </w:t>
            </w:r>
            <w:r w:rsidRPr="002A31F0">
              <w:rPr>
                <w:rFonts w:asciiTheme="minorHAnsi" w:hAnsiTheme="minorHAnsi" w:cstheme="minorBidi"/>
                <w:sz w:val="20"/>
                <w:szCs w:val="20"/>
              </w:rPr>
              <w:t>S</w:t>
            </w:r>
            <w:r w:rsidRPr="00C43963">
              <w:rPr>
                <w:rFonts w:asciiTheme="minorHAnsi" w:hAnsiTheme="minorHAnsi" w:cstheme="minorBidi"/>
                <w:sz w:val="20"/>
                <w:szCs w:val="20"/>
              </w:rPr>
              <w:t xml:space="preserve">ystemu Cyfrowej Rejestracji </w:t>
            </w:r>
            <w:r w:rsidRPr="00D257DC">
              <w:rPr>
                <w:rFonts w:asciiTheme="minorHAnsi" w:hAnsiTheme="minorHAnsi" w:cstheme="minorBidi"/>
                <w:sz w:val="20"/>
                <w:szCs w:val="20"/>
              </w:rPr>
              <w:t xml:space="preserve">Przebiegu </w:t>
            </w:r>
            <w:r w:rsidRPr="008C3A13">
              <w:rPr>
                <w:rFonts w:asciiTheme="minorHAnsi" w:hAnsiTheme="minorHAnsi" w:cstheme="minorBidi"/>
                <w:sz w:val="20"/>
                <w:szCs w:val="20"/>
              </w:rPr>
              <w:t xml:space="preserve">Rozpraw </w:t>
            </w:r>
            <w:r w:rsidRPr="002563A9">
              <w:rPr>
                <w:rFonts w:asciiTheme="minorHAnsi" w:hAnsiTheme="minorHAnsi" w:cstheme="minorBidi"/>
                <w:sz w:val="20"/>
                <w:szCs w:val="20"/>
              </w:rPr>
              <w:t xml:space="preserve">Sądowych </w:t>
            </w:r>
          </w:p>
        </w:tc>
      </w:tr>
      <w:tr w:rsidR="0034112C" w:rsidRPr="00555ED0" w14:paraId="5AEF9BA4"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5BF0FA" w14:textId="75BB3F7B" w:rsidR="0034112C" w:rsidRPr="00D471C0" w:rsidRDefault="0034112C" w:rsidP="0034112C">
            <w:pPr>
              <w:pStyle w:val="Tekstpodstawowy"/>
              <w:spacing w:before="100" w:after="100" w:line="276" w:lineRule="auto"/>
              <w:rPr>
                <w:rFonts w:asciiTheme="minorHAnsi" w:hAnsiTheme="minorHAnsi" w:cstheme="minorBidi"/>
                <w:b/>
                <w:bCs/>
                <w:sz w:val="20"/>
                <w:szCs w:val="20"/>
              </w:rPr>
            </w:pPr>
            <w:r w:rsidRPr="0034112C">
              <w:rPr>
                <w:rFonts w:asciiTheme="minorHAnsi" w:hAnsiTheme="minorHAnsi" w:cstheme="minorBidi"/>
                <w:b/>
                <w:bCs/>
                <w:sz w:val="20"/>
                <w:szCs w:val="20"/>
              </w:rPr>
              <w:t>ReCourt Services Worker (RCSW)</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38610A" w14:textId="45107CF2" w:rsidR="0034112C" w:rsidRPr="00D471C0" w:rsidRDefault="0034112C" w:rsidP="0034112C">
            <w:pPr>
              <w:pStyle w:val="Tekstpodstawowy"/>
              <w:spacing w:before="100" w:after="100" w:line="276" w:lineRule="auto"/>
              <w:rPr>
                <w:rFonts w:asciiTheme="minorHAnsi" w:hAnsiTheme="minorHAnsi" w:cstheme="minorBidi"/>
                <w:sz w:val="20"/>
                <w:szCs w:val="20"/>
              </w:rPr>
            </w:pPr>
            <w:r w:rsidRPr="0034112C">
              <w:rPr>
                <w:rFonts w:asciiTheme="minorHAnsi" w:hAnsiTheme="minorHAnsi" w:cstheme="minorBidi"/>
                <w:sz w:val="20"/>
                <w:szCs w:val="20"/>
              </w:rPr>
              <w:t>Komponent znajdujący się lokalnie w sądach. Przygotowuje pliki nagrań do opracowania transkrypcji w CPT na zlecenie RCS</w:t>
            </w:r>
          </w:p>
        </w:tc>
      </w:tr>
      <w:tr w:rsidR="0034112C" w:rsidRPr="00555ED0" w14:paraId="73E2ECA1"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1B80710" w14:textId="42636333" w:rsidR="0034112C" w:rsidRPr="00D471C0" w:rsidRDefault="0034112C" w:rsidP="0034112C">
            <w:pPr>
              <w:pStyle w:val="Tekstpodstawowy"/>
              <w:spacing w:before="100" w:after="100" w:line="276" w:lineRule="auto"/>
              <w:rPr>
                <w:rFonts w:asciiTheme="minorHAnsi" w:hAnsiTheme="minorHAnsi" w:cstheme="minorBidi"/>
                <w:b/>
                <w:bCs/>
                <w:sz w:val="20"/>
                <w:szCs w:val="20"/>
              </w:rPr>
            </w:pPr>
            <w:r>
              <w:rPr>
                <w:rFonts w:asciiTheme="minorHAnsi" w:hAnsiTheme="minorHAnsi" w:cstheme="minorBidi"/>
                <w:b/>
                <w:bCs/>
                <w:sz w:val="20"/>
                <w:szCs w:val="20"/>
              </w:rPr>
              <w:t>Rozprawa zdalna</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F3D299" w14:textId="7EA071B3" w:rsidR="0034112C" w:rsidRPr="00D471C0" w:rsidRDefault="0034112C" w:rsidP="0034112C">
            <w:pPr>
              <w:pStyle w:val="Tekstpodstawowy"/>
              <w:spacing w:before="100" w:after="100" w:line="276" w:lineRule="auto"/>
              <w:rPr>
                <w:rFonts w:asciiTheme="minorHAnsi" w:hAnsiTheme="minorHAnsi" w:cstheme="minorBidi"/>
                <w:sz w:val="20"/>
                <w:szCs w:val="20"/>
              </w:rPr>
            </w:pPr>
            <w:r w:rsidRPr="0034112C">
              <w:rPr>
                <w:rFonts w:asciiTheme="minorHAnsi" w:hAnsiTheme="minorHAnsi" w:cstheme="minorBidi"/>
                <w:sz w:val="20"/>
                <w:szCs w:val="20"/>
              </w:rPr>
              <w:t>Rozprawa przeprowadzona na podstawie art. 151 i 235 Ustawy z dnia 17 listopada 1965 r. Kodeks Postępowania Cywilnego  (Dz.U. z 2024 r. poz. 1568) oraz art. 177 i 374 ustawy z dnia 6 czerwca 1997r. Kodeksu Postępowania Karnego (Dz.U. z 2025 r. poz. 46) oraz art. 544 ust 3a ustawy Prawo Zamówień Publicznych.</w:t>
            </w:r>
          </w:p>
        </w:tc>
      </w:tr>
      <w:tr w:rsidR="0034112C" w:rsidRPr="00555ED0" w14:paraId="6BF49807"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530BEE43" w14:textId="77777777" w:rsidR="0034112C" w:rsidRPr="00116FC6" w:rsidRDefault="0034112C" w:rsidP="0034112C">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 xml:space="preserve">Strefa rejestracji dźwięku </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0BC0511E"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Wydzielony obszar rejestracji dźwięku, zapewniający przypisanie rozmieszczonych na sali sądowej mikrofonów oraz dostępnych w Systemie źródeł audio.</w:t>
            </w:r>
          </w:p>
        </w:tc>
      </w:tr>
      <w:tr w:rsidR="0034112C" w:rsidRPr="00555ED0" w14:paraId="2760A49B" w14:textId="77777777" w:rsidTr="6FCC9D98">
        <w:trPr>
          <w:trHeight w:val="624"/>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21794439" w14:textId="77777777" w:rsidR="0034112C" w:rsidRPr="00116FC6" w:rsidRDefault="0034112C" w:rsidP="0034112C">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 xml:space="preserve">Strumień audio </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443B05F7" w14:textId="77777777"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Wydzielony strumień dźwiękowy, który w sposób niezależny pozyskuje, rejestruje i odtwarza sygnał audio.</w:t>
            </w:r>
          </w:p>
        </w:tc>
      </w:tr>
      <w:tr w:rsidR="0034112C" w:rsidRPr="00555ED0" w14:paraId="2723097C"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419799E9" w14:textId="2F77E7C4" w:rsidR="0034112C" w:rsidRPr="00116FC6" w:rsidRDefault="0034112C" w:rsidP="0034112C">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System, System cyfrowej rejestracji przebiegu rozpraw sądowych</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6FF8640C" w14:textId="7C46C246" w:rsidR="0034112C" w:rsidRPr="00116FC6" w:rsidRDefault="0034112C" w:rsidP="0034112C">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Infrastruktura techniczna oraz Oprogramowanie i OOT</w:t>
            </w:r>
            <w:r w:rsidRPr="002A31F0">
              <w:rPr>
                <w:rFonts w:asciiTheme="minorHAnsi" w:hAnsiTheme="minorHAnsi" w:cstheme="minorBidi"/>
                <w:sz w:val="20"/>
                <w:szCs w:val="20"/>
              </w:rPr>
              <w:t xml:space="preserve"> niezbędne do realizacji procesu cyfrowej rejestracji przebiegu rozpraw sądowych i realizacji rozpra</w:t>
            </w:r>
            <w:r w:rsidRPr="00C43963">
              <w:rPr>
                <w:rFonts w:asciiTheme="minorHAnsi" w:hAnsiTheme="minorHAnsi" w:cstheme="minorBidi"/>
                <w:sz w:val="20"/>
                <w:szCs w:val="20"/>
              </w:rPr>
              <w:t>w zdalnych, zarządzania nagraniami, udostępniania i przechowywania nagrań e-protokołu, w tym w szczególności Oprogramowanie „ReCourt”.</w:t>
            </w:r>
          </w:p>
        </w:tc>
      </w:tr>
      <w:tr w:rsidR="00EE7957" w:rsidRPr="00555ED0" w14:paraId="187349DB" w14:textId="77777777" w:rsidTr="6FCC9D98">
        <w:trPr>
          <w:trHeight w:val="546"/>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2FADE5" w14:textId="24C7C96F" w:rsidR="00EE7957" w:rsidRPr="00D31FF5" w:rsidRDefault="00EE7957" w:rsidP="00EE7957">
            <w:pPr>
              <w:spacing w:before="100" w:after="100" w:line="276" w:lineRule="auto"/>
              <w:rPr>
                <w:b/>
                <w:bCs/>
                <w:sz w:val="20"/>
                <w:szCs w:val="20"/>
              </w:rPr>
            </w:pPr>
            <w:r w:rsidRPr="00D471C0">
              <w:rPr>
                <w:b/>
                <w:bCs/>
                <w:sz w:val="20"/>
                <w:szCs w:val="20"/>
              </w:rPr>
              <w:t>Terminal wideokonferencyjny</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2EE77B" w14:textId="2B2678EF" w:rsidR="00EE7957" w:rsidRPr="00116FC6" w:rsidRDefault="00EE7957" w:rsidP="00EE7957">
            <w:pPr>
              <w:pStyle w:val="Tekstpodstawowy"/>
              <w:spacing w:before="100" w:after="100" w:line="276" w:lineRule="auto"/>
              <w:rPr>
                <w:rFonts w:asciiTheme="minorHAnsi" w:hAnsiTheme="minorHAnsi" w:cstheme="minorBidi"/>
                <w:sz w:val="20"/>
                <w:szCs w:val="20"/>
              </w:rPr>
            </w:pPr>
            <w:r w:rsidRPr="00D471C0">
              <w:rPr>
                <w:rFonts w:asciiTheme="minorHAnsi" w:hAnsiTheme="minorHAnsi" w:cstheme="minorBidi"/>
                <w:sz w:val="20"/>
                <w:szCs w:val="20"/>
              </w:rPr>
              <w:t xml:space="preserve">Urządzenie umożliwiające transmisję obrazu i dźwięku przy użyciu systemów wideokonferencyjnych wykorzystywanych w sądach powszechnych w szczególności przez system Jitsi i Equinox. </w:t>
            </w:r>
          </w:p>
        </w:tc>
      </w:tr>
      <w:tr w:rsidR="00EE7957" w:rsidRPr="00600084" w14:paraId="553BB388" w14:textId="77777777" w:rsidTr="6FCC9D98">
        <w:trPr>
          <w:trHeight w:val="632"/>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E506E4" w14:textId="7DFA2E81" w:rsidR="00EE7957" w:rsidRPr="00116FC6" w:rsidRDefault="00EE7957" w:rsidP="00EE7957">
            <w:pPr>
              <w:pStyle w:val="Tekstpodstawowy"/>
              <w:spacing w:before="100" w:after="100" w:line="276" w:lineRule="auto"/>
              <w:rPr>
                <w:rFonts w:asciiTheme="minorHAnsi" w:hAnsiTheme="minorHAnsi" w:cstheme="minorBidi"/>
                <w:b/>
                <w:sz w:val="20"/>
                <w:szCs w:val="20"/>
              </w:rPr>
            </w:pPr>
            <w:r w:rsidRPr="00D471C0">
              <w:rPr>
                <w:rFonts w:asciiTheme="minorHAnsi" w:hAnsiTheme="minorHAnsi" w:cstheme="minorBidi"/>
                <w:b/>
                <w:bCs/>
                <w:sz w:val="20"/>
                <w:szCs w:val="20"/>
              </w:rPr>
              <w:t>Usterka</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461261" w14:textId="3BFB541F" w:rsidR="00EE7957" w:rsidRPr="00B13EA8" w:rsidRDefault="00EE7957" w:rsidP="00EE7957">
            <w:pPr>
              <w:pStyle w:val="Tekstpodstawowy"/>
              <w:spacing w:before="100" w:after="100" w:line="276" w:lineRule="auto"/>
              <w:rPr>
                <w:rFonts w:asciiTheme="minorHAnsi" w:hAnsiTheme="minorHAnsi" w:cstheme="minorHAnsi"/>
                <w:bCs/>
                <w:sz w:val="20"/>
                <w:szCs w:val="20"/>
              </w:rPr>
            </w:pPr>
            <w:r w:rsidRPr="00B13EA8">
              <w:rPr>
                <w:rFonts w:asciiTheme="minorHAnsi" w:hAnsiTheme="minorHAnsi" w:cstheme="minorHAnsi"/>
                <w:sz w:val="20"/>
                <w:szCs w:val="20"/>
              </w:rPr>
              <w:t>Wszelkie uszkodzenia, błędy, nieprawidłowości w działaniu, funkcjonowaniu Infrastruktury technicznej odpowiednio zaklasyfikowanych jako Incydent wysoki, Incydent średni.</w:t>
            </w:r>
          </w:p>
        </w:tc>
      </w:tr>
      <w:tr w:rsidR="00EE7957" w:rsidRPr="00555ED0" w14:paraId="478E5990" w14:textId="77777777" w:rsidTr="6FCC9D98">
        <w:trPr>
          <w:trHeight w:val="1534"/>
        </w:trPr>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634D42" w14:textId="0A3803D7" w:rsidR="00EE7957" w:rsidRPr="00116FC6" w:rsidRDefault="00EE7957" w:rsidP="00EE7957">
            <w:pPr>
              <w:pStyle w:val="Tekstpodstawowy"/>
              <w:spacing w:before="100" w:after="100" w:line="276" w:lineRule="auto"/>
              <w:rPr>
                <w:rFonts w:asciiTheme="minorHAnsi" w:hAnsiTheme="minorHAnsi" w:cstheme="minorBidi"/>
                <w:b/>
                <w:sz w:val="20"/>
                <w:szCs w:val="20"/>
              </w:rPr>
            </w:pPr>
            <w:r>
              <w:rPr>
                <w:rFonts w:asciiTheme="minorHAnsi" w:hAnsiTheme="minorHAnsi" w:cstheme="minorBidi"/>
                <w:b/>
                <w:bCs/>
                <w:sz w:val="20"/>
                <w:szCs w:val="20"/>
              </w:rPr>
              <w:t>Użytkownik/ U</w:t>
            </w:r>
            <w:r w:rsidR="002E53CB">
              <w:rPr>
                <w:rFonts w:asciiTheme="minorHAnsi" w:hAnsiTheme="minorHAnsi" w:cstheme="minorBidi"/>
                <w:b/>
                <w:bCs/>
                <w:sz w:val="20"/>
                <w:szCs w:val="20"/>
              </w:rPr>
              <w:t>ż</w:t>
            </w:r>
            <w:r>
              <w:rPr>
                <w:rFonts w:asciiTheme="minorHAnsi" w:hAnsiTheme="minorHAnsi" w:cstheme="minorBidi"/>
                <w:b/>
                <w:bCs/>
                <w:sz w:val="20"/>
                <w:szCs w:val="20"/>
              </w:rPr>
              <w:t>ytkownik końcowy</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AE0A92" w14:textId="77777777" w:rsidR="00EE7957" w:rsidRPr="00EE7957" w:rsidRDefault="00EE7957" w:rsidP="00EE7957">
            <w:pPr>
              <w:pStyle w:val="Tekstpodstawowy"/>
              <w:spacing w:before="100" w:after="100" w:line="276" w:lineRule="auto"/>
              <w:rPr>
                <w:rFonts w:asciiTheme="minorHAnsi" w:hAnsiTheme="minorHAnsi" w:cstheme="minorBidi"/>
                <w:sz w:val="20"/>
                <w:szCs w:val="20"/>
              </w:rPr>
            </w:pPr>
            <w:r w:rsidRPr="00EE7957">
              <w:rPr>
                <w:rFonts w:asciiTheme="minorHAnsi" w:hAnsiTheme="minorHAnsi" w:cstheme="minorBidi"/>
                <w:sz w:val="20"/>
                <w:szCs w:val="20"/>
              </w:rPr>
              <w:t xml:space="preserve">Osoba fizyczna korzystająca z Systemu. </w:t>
            </w:r>
          </w:p>
          <w:p w14:paraId="02D86679" w14:textId="77777777" w:rsidR="00EE7957" w:rsidRPr="00EE7957" w:rsidRDefault="00EE7957" w:rsidP="00EE7957">
            <w:pPr>
              <w:pStyle w:val="Tekstpodstawowy"/>
              <w:spacing w:before="100" w:after="100" w:line="276" w:lineRule="auto"/>
              <w:rPr>
                <w:rFonts w:asciiTheme="minorHAnsi" w:hAnsiTheme="minorHAnsi" w:cstheme="minorBidi"/>
                <w:sz w:val="20"/>
                <w:szCs w:val="20"/>
              </w:rPr>
            </w:pPr>
            <w:r w:rsidRPr="00EE7957">
              <w:rPr>
                <w:rFonts w:asciiTheme="minorHAnsi" w:hAnsiTheme="minorHAnsi" w:cstheme="minorBidi"/>
                <w:sz w:val="20"/>
                <w:szCs w:val="20"/>
              </w:rPr>
              <w:t xml:space="preserve">Wyróżnia się: </w:t>
            </w:r>
          </w:p>
          <w:p w14:paraId="42DFE4EE" w14:textId="7F0D4ADE" w:rsidR="00EE7957" w:rsidRPr="00EE7957" w:rsidRDefault="00EE7957">
            <w:pPr>
              <w:pStyle w:val="Tekstpodstawowy"/>
              <w:numPr>
                <w:ilvl w:val="0"/>
                <w:numId w:val="168"/>
              </w:numPr>
              <w:spacing w:before="100" w:after="100" w:line="276" w:lineRule="auto"/>
              <w:ind w:left="398" w:hanging="283"/>
              <w:rPr>
                <w:rFonts w:asciiTheme="minorHAnsi" w:hAnsiTheme="minorHAnsi" w:cstheme="minorBidi"/>
                <w:sz w:val="20"/>
                <w:szCs w:val="20"/>
              </w:rPr>
            </w:pPr>
            <w:r w:rsidRPr="00EE7957">
              <w:rPr>
                <w:rFonts w:asciiTheme="minorHAnsi" w:hAnsiTheme="minorHAnsi" w:cstheme="minorBidi"/>
                <w:sz w:val="20"/>
                <w:szCs w:val="20"/>
              </w:rPr>
              <w:t>Użytkowników/Użytkowników końcowych, będących pracownikami Zamawiając</w:t>
            </w:r>
            <w:r>
              <w:rPr>
                <w:rFonts w:asciiTheme="minorHAnsi" w:hAnsiTheme="minorHAnsi" w:cstheme="minorBidi"/>
                <w:sz w:val="20"/>
                <w:szCs w:val="20"/>
              </w:rPr>
              <w:t>ego</w:t>
            </w:r>
          </w:p>
          <w:p w14:paraId="225E686A" w14:textId="21C05887" w:rsidR="00EE7957" w:rsidRPr="00EE7957" w:rsidRDefault="00EE7957">
            <w:pPr>
              <w:pStyle w:val="Tekstpodstawowy"/>
              <w:numPr>
                <w:ilvl w:val="0"/>
                <w:numId w:val="168"/>
              </w:numPr>
              <w:spacing w:before="100" w:after="100" w:line="276" w:lineRule="auto"/>
              <w:ind w:left="398" w:hanging="283"/>
              <w:rPr>
                <w:rFonts w:asciiTheme="minorHAnsi" w:hAnsiTheme="minorHAnsi" w:cstheme="minorBidi"/>
                <w:sz w:val="20"/>
                <w:szCs w:val="20"/>
              </w:rPr>
            </w:pPr>
            <w:r w:rsidRPr="00EE7957">
              <w:rPr>
                <w:rFonts w:asciiTheme="minorHAnsi" w:hAnsiTheme="minorHAnsi" w:cstheme="minorBidi"/>
                <w:sz w:val="20"/>
                <w:szCs w:val="20"/>
              </w:rPr>
              <w:t>Użytkowników/ Użytkowników końcowych - (jednostki sądów powszechnych zgodnie z ustawą z dnia 27 lipca 2001 r. Prawo o ustroju sądów powszechnych (tekst jednolity Dz. U. z 2024 r., poz. 334), Urząd Zamówień Publicznych</w:t>
            </w:r>
          </w:p>
          <w:p w14:paraId="7297E08C" w14:textId="0259EEA4" w:rsidR="00EE7957" w:rsidRPr="00116FC6" w:rsidRDefault="00EE7957">
            <w:pPr>
              <w:pStyle w:val="Tekstpodstawowy"/>
              <w:numPr>
                <w:ilvl w:val="0"/>
                <w:numId w:val="168"/>
              </w:numPr>
              <w:spacing w:before="100" w:after="100" w:line="276" w:lineRule="auto"/>
              <w:ind w:left="398" w:hanging="283"/>
              <w:rPr>
                <w:rFonts w:asciiTheme="minorHAnsi" w:hAnsiTheme="minorHAnsi" w:cstheme="minorBidi"/>
                <w:sz w:val="20"/>
                <w:szCs w:val="20"/>
              </w:rPr>
            </w:pPr>
            <w:r w:rsidRPr="00EE7957">
              <w:rPr>
                <w:rFonts w:asciiTheme="minorHAnsi" w:hAnsiTheme="minorHAnsi" w:cstheme="minorBidi"/>
                <w:sz w:val="20"/>
                <w:szCs w:val="20"/>
              </w:rPr>
              <w:t>Użytkowników zewnętrznych.</w:t>
            </w:r>
          </w:p>
        </w:tc>
      </w:tr>
      <w:tr w:rsidR="00EE7957" w:rsidRPr="00555ED0" w14:paraId="6D99A8BF"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0EC925" w14:textId="567BD831" w:rsidR="00EE7957" w:rsidRPr="002E53CB" w:rsidRDefault="00EE7957" w:rsidP="00EE7957">
            <w:pPr>
              <w:pStyle w:val="Tekstpodstawowy"/>
              <w:spacing w:before="100" w:after="100" w:line="276" w:lineRule="auto"/>
              <w:rPr>
                <w:rFonts w:asciiTheme="minorHAnsi" w:hAnsiTheme="minorHAnsi" w:cstheme="minorHAnsi"/>
                <w:b/>
                <w:sz w:val="20"/>
                <w:szCs w:val="20"/>
              </w:rPr>
            </w:pPr>
            <w:r w:rsidRPr="002E53CB">
              <w:rPr>
                <w:rFonts w:asciiTheme="minorHAnsi" w:hAnsiTheme="minorHAnsi" w:cstheme="minorHAnsi"/>
                <w:b/>
                <w:bCs/>
                <w:sz w:val="20"/>
                <w:szCs w:val="20"/>
              </w:rPr>
              <w:lastRenderedPageBreak/>
              <w:t>VPCS</w:t>
            </w:r>
            <w:r w:rsidRPr="002E53CB" w:rsidDel="00EE7957">
              <w:rPr>
                <w:rFonts w:asciiTheme="minorHAnsi" w:hAnsiTheme="minorHAnsi" w:cstheme="minorHAnsi"/>
                <w:b/>
                <w:bCs/>
                <w:sz w:val="20"/>
                <w:szCs w:val="20"/>
              </w:rPr>
              <w:t xml:space="preserve"> </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47767E" w14:textId="6F6FDEFF" w:rsidR="00EE7957" w:rsidRPr="00116FC6" w:rsidRDefault="00EE7957" w:rsidP="00EE7957">
            <w:pPr>
              <w:pStyle w:val="Tekstpodstawowy"/>
              <w:spacing w:before="100" w:after="100" w:line="276" w:lineRule="auto"/>
              <w:rPr>
                <w:rFonts w:asciiTheme="minorHAnsi" w:hAnsiTheme="minorHAnsi" w:cstheme="minorBidi"/>
                <w:sz w:val="20"/>
                <w:szCs w:val="20"/>
              </w:rPr>
            </w:pPr>
            <w:r w:rsidRPr="00EE7957">
              <w:rPr>
                <w:rFonts w:asciiTheme="minorHAnsi" w:hAnsiTheme="minorHAnsi" w:cstheme="minorBidi"/>
                <w:sz w:val="20"/>
                <w:szCs w:val="20"/>
              </w:rPr>
              <w:t>Komponent realizujący usługi dla CPW (Centralny Portal Wirtualizacji Wideokonferencji).</w:t>
            </w:r>
          </w:p>
        </w:tc>
      </w:tr>
      <w:tr w:rsidR="00EE7957" w:rsidRPr="00555ED0" w14:paraId="58E9CB39" w14:textId="77777777" w:rsidTr="6FCC9D98">
        <w:tc>
          <w:tcPr>
            <w:tcW w:w="303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B7D64A" w14:textId="50804385" w:rsidR="00EE7957" w:rsidRPr="002E53CB" w:rsidRDefault="00EE7957" w:rsidP="00EE7957">
            <w:pPr>
              <w:pStyle w:val="Tekstpodstawowy"/>
              <w:spacing w:before="100" w:after="100" w:line="276" w:lineRule="auto"/>
              <w:rPr>
                <w:rFonts w:asciiTheme="minorHAnsi" w:hAnsiTheme="minorHAnsi" w:cstheme="minorHAnsi"/>
                <w:b/>
                <w:bCs/>
                <w:sz w:val="20"/>
                <w:szCs w:val="20"/>
              </w:rPr>
            </w:pPr>
            <w:r w:rsidRPr="002E53CB">
              <w:rPr>
                <w:rFonts w:asciiTheme="minorHAnsi" w:hAnsiTheme="minorHAnsi" w:cstheme="minorHAnsi"/>
                <w:b/>
                <w:bCs/>
                <w:sz w:val="20"/>
                <w:szCs w:val="20"/>
              </w:rPr>
              <w:t>Zamawiający</w:t>
            </w:r>
          </w:p>
        </w:tc>
        <w:tc>
          <w:tcPr>
            <w:tcW w:w="66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A4A8BA" w14:textId="519E4629" w:rsidR="00EE7957" w:rsidRPr="00EE7957" w:rsidRDefault="00EE7957" w:rsidP="56FB4697">
            <w:pPr>
              <w:pStyle w:val="Tekstpodstawowy"/>
              <w:spacing w:before="100" w:after="100" w:line="276" w:lineRule="auto"/>
              <w:rPr>
                <w:rFonts w:asciiTheme="minorHAnsi" w:hAnsiTheme="minorHAnsi" w:cstheme="minorBidi"/>
                <w:sz w:val="20"/>
                <w:szCs w:val="20"/>
              </w:rPr>
            </w:pPr>
            <w:r w:rsidRPr="6FCC9D98">
              <w:rPr>
                <w:rFonts w:asciiTheme="minorHAnsi" w:hAnsiTheme="minorHAnsi" w:cstheme="minorBidi"/>
                <w:sz w:val="20"/>
                <w:szCs w:val="20"/>
              </w:rPr>
              <w:t>Sąd Apelacyjny w</w:t>
            </w:r>
            <w:r w:rsidR="17FC14D0" w:rsidRPr="6FCC9D98">
              <w:rPr>
                <w:rFonts w:asciiTheme="minorHAnsi" w:hAnsiTheme="minorHAnsi" w:cstheme="minorBidi"/>
                <w:sz w:val="20"/>
                <w:szCs w:val="20"/>
              </w:rPr>
              <w:t xml:space="preserve"> Poznaniu</w:t>
            </w:r>
            <w:r w:rsidRPr="6FCC9D98">
              <w:rPr>
                <w:rFonts w:asciiTheme="minorHAnsi" w:hAnsiTheme="minorHAnsi" w:cstheme="minorBidi"/>
                <w:sz w:val="20"/>
                <w:szCs w:val="20"/>
              </w:rPr>
              <w:t xml:space="preserve"> (SA </w:t>
            </w:r>
            <w:r w:rsidR="1A768F92" w:rsidRPr="6FCC9D98">
              <w:rPr>
                <w:rFonts w:asciiTheme="minorHAnsi" w:hAnsiTheme="minorHAnsi" w:cstheme="minorBidi"/>
                <w:sz w:val="20"/>
                <w:szCs w:val="20"/>
              </w:rPr>
              <w:t>Poznań</w:t>
            </w:r>
            <w:r w:rsidRPr="6FCC9D98">
              <w:rPr>
                <w:rFonts w:asciiTheme="minorHAnsi" w:hAnsiTheme="minorHAnsi" w:cstheme="minorBidi"/>
                <w:sz w:val="20"/>
                <w:szCs w:val="20"/>
              </w:rPr>
              <w:t>)</w:t>
            </w:r>
          </w:p>
        </w:tc>
      </w:tr>
    </w:tbl>
    <w:p w14:paraId="032927AD" w14:textId="77777777" w:rsidR="00C304D5" w:rsidRPr="00555ED0" w:rsidRDefault="00C304D5" w:rsidP="00555ED0">
      <w:pPr>
        <w:spacing w:line="276" w:lineRule="auto"/>
        <w:jc w:val="both"/>
        <w:rPr>
          <w:rFonts w:cstheme="minorHAnsi"/>
        </w:rPr>
      </w:pPr>
    </w:p>
    <w:p w14:paraId="076712C3" w14:textId="50184D1F" w:rsidR="00642B6A" w:rsidRPr="00116FC6" w:rsidRDefault="00642B6A" w:rsidP="00116FC6">
      <w:pPr>
        <w:pStyle w:val="Nagwek2"/>
        <w:spacing w:line="276" w:lineRule="auto"/>
        <w:jc w:val="both"/>
        <w:rPr>
          <w:rFonts w:asciiTheme="minorHAnsi" w:hAnsiTheme="minorHAnsi" w:cstheme="minorBidi"/>
        </w:rPr>
      </w:pPr>
      <w:bookmarkStart w:id="3" w:name="_Toc242084608"/>
      <w:r w:rsidRPr="00D471C0">
        <w:rPr>
          <w:rFonts w:asciiTheme="minorHAnsi" w:hAnsiTheme="minorHAnsi" w:cstheme="minorBidi"/>
        </w:rPr>
        <w:t xml:space="preserve">Ogólny schemat architektury </w:t>
      </w:r>
      <w:r w:rsidR="008625AA" w:rsidRPr="00D471C0">
        <w:rPr>
          <w:rFonts w:asciiTheme="minorHAnsi" w:hAnsiTheme="minorHAnsi" w:cstheme="minorBidi"/>
        </w:rPr>
        <w:t>S</w:t>
      </w:r>
      <w:r w:rsidRPr="00D471C0">
        <w:rPr>
          <w:rFonts w:asciiTheme="minorHAnsi" w:hAnsiTheme="minorHAnsi" w:cstheme="minorBidi"/>
        </w:rPr>
        <w:t>ystemu</w:t>
      </w:r>
      <w:r w:rsidR="008625AA" w:rsidRPr="00D471C0">
        <w:rPr>
          <w:rFonts w:asciiTheme="minorHAnsi" w:hAnsiTheme="minorHAnsi" w:cstheme="minorBidi"/>
        </w:rPr>
        <w:t xml:space="preserve"> </w:t>
      </w:r>
      <w:r w:rsidR="00A24E29" w:rsidRPr="002A31F0">
        <w:rPr>
          <w:rFonts w:asciiTheme="minorHAnsi" w:hAnsiTheme="minorHAnsi" w:cstheme="minorBidi"/>
        </w:rPr>
        <w:t xml:space="preserve">cyfrowej </w:t>
      </w:r>
      <w:r w:rsidR="008625AA" w:rsidRPr="00C43963">
        <w:rPr>
          <w:rFonts w:asciiTheme="minorHAnsi" w:hAnsiTheme="minorHAnsi" w:cstheme="minorBidi"/>
        </w:rPr>
        <w:t>rejestracji rozpraw sądowych</w:t>
      </w:r>
      <w:bookmarkEnd w:id="3"/>
    </w:p>
    <w:p w14:paraId="5FA470E3" w14:textId="77777777" w:rsidR="00721869" w:rsidRPr="00555ED0" w:rsidRDefault="00721869" w:rsidP="00721869">
      <w:pPr>
        <w:spacing w:line="276" w:lineRule="auto"/>
        <w:jc w:val="both"/>
      </w:pPr>
      <w:r w:rsidRPr="00D471C0">
        <w:t>System ma architekturę rozporoszoną z punktami centralnego zarządzania i monitorowania jednostek rozproszonych, zarządzania konfiguracją, danymi i dostępem do nich.</w:t>
      </w:r>
    </w:p>
    <w:p w14:paraId="428BA049" w14:textId="77777777" w:rsidR="00721869" w:rsidRPr="00555ED0" w:rsidRDefault="00721869" w:rsidP="00721869">
      <w:pPr>
        <w:spacing w:line="276" w:lineRule="auto"/>
        <w:jc w:val="both"/>
        <w:rPr>
          <w:rFonts w:cstheme="minorHAnsi"/>
        </w:rPr>
      </w:pPr>
      <w:r w:rsidRPr="008E49C3">
        <w:rPr>
          <w:rFonts w:cstheme="minorHAnsi"/>
          <w:noProof/>
          <w:lang w:eastAsia="pl-PL"/>
        </w:rPr>
        <w:drawing>
          <wp:inline distT="0" distB="0" distL="0" distR="0" wp14:anchorId="3DBDB5F5" wp14:editId="31FA4B2D">
            <wp:extent cx="5760720" cy="6245225"/>
            <wp:effectExtent l="0" t="0" r="0" b="3175"/>
            <wp:docPr id="93213683" name="Obraz 9321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6245225"/>
                    </a:xfrm>
                    <a:prstGeom prst="rect">
                      <a:avLst/>
                    </a:prstGeom>
                  </pic:spPr>
                </pic:pic>
              </a:graphicData>
            </a:graphic>
          </wp:inline>
        </w:drawing>
      </w:r>
    </w:p>
    <w:p w14:paraId="0190F8F9" w14:textId="77777777" w:rsidR="00721869" w:rsidRPr="00555ED0" w:rsidRDefault="00721869" w:rsidP="00721869">
      <w:pPr>
        <w:spacing w:line="276" w:lineRule="auto"/>
        <w:jc w:val="both"/>
        <w:rPr>
          <w:rFonts w:cstheme="minorHAnsi"/>
        </w:rPr>
      </w:pPr>
    </w:p>
    <w:p w14:paraId="31AC23E0" w14:textId="77777777" w:rsidR="00721869" w:rsidRPr="00F86CBD" w:rsidRDefault="00721869" w:rsidP="00721869">
      <w:pPr>
        <w:spacing w:before="120" w:after="120" w:line="276" w:lineRule="auto"/>
        <w:jc w:val="both"/>
        <w:rPr>
          <w:b/>
          <w:bCs/>
        </w:rPr>
      </w:pPr>
      <w:r w:rsidRPr="00D471C0">
        <w:rPr>
          <w:b/>
          <w:bCs/>
        </w:rPr>
        <w:t xml:space="preserve">Rysunek </w:t>
      </w:r>
      <w:r w:rsidRPr="00F86CBD">
        <w:fldChar w:fldCharType="begin"/>
      </w:r>
      <w:r w:rsidRPr="00555ED0">
        <w:rPr>
          <w:rFonts w:cstheme="minorHAnsi"/>
          <w:b/>
          <w:bCs/>
        </w:rPr>
        <w:instrText xml:space="preserve"> SEQ Rysunek \* ARABIC </w:instrText>
      </w:r>
      <w:r w:rsidRPr="00F86CBD">
        <w:rPr>
          <w:rFonts w:cstheme="minorHAnsi"/>
          <w:b/>
          <w:bCs/>
        </w:rPr>
        <w:fldChar w:fldCharType="separate"/>
      </w:r>
      <w:r>
        <w:rPr>
          <w:rFonts w:cstheme="minorHAnsi"/>
          <w:b/>
          <w:bCs/>
          <w:noProof/>
        </w:rPr>
        <w:t>1</w:t>
      </w:r>
      <w:r w:rsidRPr="00F86CBD">
        <w:fldChar w:fldCharType="end"/>
      </w:r>
      <w:r w:rsidRPr="00D471C0">
        <w:rPr>
          <w:b/>
          <w:bCs/>
        </w:rPr>
        <w:t xml:space="preserve"> – Uproszczony schemat architektury</w:t>
      </w:r>
    </w:p>
    <w:p w14:paraId="33E923CA" w14:textId="77777777" w:rsidR="00721869" w:rsidRPr="00555ED0" w:rsidRDefault="00721869" w:rsidP="00721869">
      <w:pPr>
        <w:spacing w:line="276" w:lineRule="auto"/>
        <w:jc w:val="both"/>
        <w:rPr>
          <w:rFonts w:cstheme="minorHAnsi"/>
        </w:rPr>
      </w:pPr>
    </w:p>
    <w:p w14:paraId="120ED271" w14:textId="77777777" w:rsidR="00721869" w:rsidRPr="00555ED0" w:rsidRDefault="00721869" w:rsidP="00721869">
      <w:pPr>
        <w:spacing w:line="276" w:lineRule="auto"/>
        <w:jc w:val="both"/>
      </w:pPr>
      <w:bookmarkStart w:id="4" w:name="_Hlk209083477"/>
      <w:r w:rsidRPr="00D471C0">
        <w:t xml:space="preserve">Dla pełniejszego zobrazowania architektury systemów informatycznych działających w sądach należy zwrócić uwagę na równoległe i zasadnicze procesy, które się tam toczą. Wyróżnić tu możemy przechowywanie i przetwarzanie danych spraw w systemach repertoryjnych, dostarczanie informacji na temat przebiegu sprawy osobom/sądom zainteresowanym, możliwość umówienia i przeprowadzenia wideokonferencji z wykorzystaniem centralnej </w:t>
      </w:r>
      <w:r>
        <w:t>infrastruktury (platformy)</w:t>
      </w:r>
      <w:r w:rsidRPr="00D471C0">
        <w:t xml:space="preserve"> wideokonferencyjnej</w:t>
      </w:r>
      <w:r>
        <w:t xml:space="preserve"> wykorzystywanej do prowadzenia rozpraw w formie zdalnej oraz</w:t>
      </w:r>
      <w:r w:rsidRPr="00D471C0">
        <w:t xml:space="preserve"> złożenie wniosku o transkrypcję protokołu elektronicznego. Wszystkie te procesy objęte są odpowiednimi systemami informatycznymi, które wspierają ich realizację.</w:t>
      </w:r>
    </w:p>
    <w:bookmarkEnd w:id="4"/>
    <w:p w14:paraId="5DABF0E9" w14:textId="77777777" w:rsidR="00721869" w:rsidRPr="00555ED0" w:rsidRDefault="00721869" w:rsidP="00721869">
      <w:pPr>
        <w:spacing w:line="276" w:lineRule="auto"/>
        <w:jc w:val="both"/>
        <w:rPr>
          <w:rFonts w:cstheme="minorHAnsi"/>
        </w:rPr>
      </w:pPr>
    </w:p>
    <w:p w14:paraId="2845F127" w14:textId="77777777" w:rsidR="00721869" w:rsidRPr="00555ED0" w:rsidRDefault="00721869" w:rsidP="00721869">
      <w:pPr>
        <w:keepNext/>
        <w:spacing w:line="276" w:lineRule="auto"/>
        <w:ind w:firstLine="432"/>
        <w:jc w:val="both"/>
      </w:pPr>
      <w:r>
        <w:rPr>
          <w:rFonts w:cstheme="minorHAnsi"/>
          <w:noProof/>
          <w:lang w:eastAsia="pl-PL"/>
        </w:rPr>
        <mc:AlternateContent>
          <mc:Choice Requires="wps">
            <w:drawing>
              <wp:anchor distT="0" distB="0" distL="114300" distR="114300" simplePos="0" relativeHeight="251661313" behindDoc="0" locked="0" layoutInCell="1" allowOverlap="1" wp14:anchorId="6A22C8A6" wp14:editId="53787733">
                <wp:simplePos x="0" y="0"/>
                <wp:positionH relativeFrom="column">
                  <wp:posOffset>4173855</wp:posOffset>
                </wp:positionH>
                <wp:positionV relativeFrom="paragraph">
                  <wp:posOffset>1351280</wp:posOffset>
                </wp:positionV>
                <wp:extent cx="428625" cy="177800"/>
                <wp:effectExtent l="0" t="0" r="28575" b="12700"/>
                <wp:wrapNone/>
                <wp:docPr id="1778632345" name="Pole tekstowe 1778632345"/>
                <wp:cNvGraphicFramePr/>
                <a:graphic xmlns:a="http://schemas.openxmlformats.org/drawingml/2006/main">
                  <a:graphicData uri="http://schemas.microsoft.com/office/word/2010/wordprocessingShape">
                    <wps:wsp>
                      <wps:cNvSpPr txBox="1"/>
                      <wps:spPr>
                        <a:xfrm>
                          <a:off x="0" y="0"/>
                          <a:ext cx="428625" cy="177800"/>
                        </a:xfrm>
                        <a:prstGeom prst="rect">
                          <a:avLst/>
                        </a:prstGeom>
                        <a:solidFill>
                          <a:schemeClr val="accent1">
                            <a:lumMod val="20000"/>
                            <a:lumOff val="80000"/>
                          </a:schemeClr>
                        </a:solidFill>
                        <a:ln w="6350">
                          <a:solidFill>
                            <a:schemeClr val="bg2">
                              <a:lumMod val="75000"/>
                            </a:schemeClr>
                          </a:solidFill>
                        </a:ln>
                      </wps:spPr>
                      <wps:txbx>
                        <w:txbxContent>
                          <w:p w14:paraId="448E7A6C" w14:textId="77777777" w:rsidR="00721869" w:rsidRPr="00F86CBD" w:rsidRDefault="00721869" w:rsidP="00721869">
                            <w:pPr>
                              <w:rPr>
                                <w:color w:val="000000" w:themeColor="text1"/>
                                <w:sz w:val="10"/>
                                <w:szCs w:val="10"/>
                              </w:rPr>
                            </w:pPr>
                            <w:r w:rsidRPr="00F86CBD">
                              <w:rPr>
                                <w:sz w:val="10"/>
                                <w:szCs w:val="10"/>
                              </w:rPr>
                              <w:t>Equinox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22C8A6" id="_x0000_t202" coordsize="21600,21600" o:spt="202" path="m,l,21600r21600,l21600,xe">
                <v:stroke joinstyle="miter"/>
                <v:path gradientshapeok="t" o:connecttype="rect"/>
              </v:shapetype>
              <v:shape id="Pole tekstowe 1778632345" o:spid="_x0000_s1026" type="#_x0000_t202" style="position:absolute;left:0;text-align:left;margin-left:328.65pt;margin-top:106.4pt;width:33.75pt;height:14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" fillcolor="#deeaf6 [660]" strokecolor="#aeaaaa [2414]" strokeweight=".5pt">
                <v:textbox>
                  <w:txbxContent>
                    <w:p w14:paraId="448E7A6C" w14:textId="77777777" w:rsidR="00721869" w:rsidRPr="00F86CBD" w:rsidRDefault="00721869" w:rsidP="00721869">
                      <w:pPr>
                        <w:rPr>
                          <w:color w:val="000000" w:themeColor="text1"/>
                          <w:sz w:val="10"/>
                          <w:szCs w:val="10"/>
                        </w:rPr>
                      </w:pPr>
                      <w:r w:rsidRPr="00F86CBD">
                        <w:rPr>
                          <w:sz w:val="10"/>
                          <w:szCs w:val="10"/>
                        </w:rPr>
                        <w:t>Equinox</w:t>
                      </w:r>
                    </w:p>
                  </w:txbxContent>
                </v:textbox>
              </v:shape>
            </w:pict>
          </mc:Fallback>
        </mc:AlternateContent>
      </w:r>
      <w:r>
        <w:rPr>
          <w:rFonts w:cstheme="minorHAnsi"/>
          <w:noProof/>
          <w:lang w:eastAsia="pl-PL"/>
        </w:rPr>
        <mc:AlternateContent>
          <mc:Choice Requires="wps">
            <w:drawing>
              <wp:anchor distT="0" distB="0" distL="114300" distR="114300" simplePos="0" relativeHeight="251660289" behindDoc="0" locked="0" layoutInCell="1" allowOverlap="1" wp14:anchorId="4F81B2C6" wp14:editId="3DB42834">
                <wp:simplePos x="0" y="0"/>
                <wp:positionH relativeFrom="column">
                  <wp:posOffset>4199255</wp:posOffset>
                </wp:positionH>
                <wp:positionV relativeFrom="paragraph">
                  <wp:posOffset>1360805</wp:posOffset>
                </wp:positionV>
                <wp:extent cx="368300" cy="152400"/>
                <wp:effectExtent l="0" t="0" r="0" b="0"/>
                <wp:wrapNone/>
                <wp:docPr id="833108333" name="Owal 833108333"/>
                <wp:cNvGraphicFramePr/>
                <a:graphic xmlns:a="http://schemas.openxmlformats.org/drawingml/2006/main">
                  <a:graphicData uri="http://schemas.microsoft.com/office/word/2010/wordprocessingShape">
                    <wps:wsp>
                      <wps:cNvSpPr/>
                      <wps:spPr>
                        <a:xfrm>
                          <a:off x="0" y="0"/>
                          <a:ext cx="368300" cy="152400"/>
                        </a:xfrm>
                        <a:prstGeom prst="ellipse">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FB4164" w14:textId="77777777" w:rsidR="00721869" w:rsidRDefault="00721869" w:rsidP="00721869">
                            <w:pPr>
                              <w:jc w:val="center"/>
                            </w:pPr>
                            <w:r>
                              <w:t>rww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81B2C6" id="Owal 833108333" o:spid="_x0000_s1027" style="position:absolute;left:0;text-align:left;margin-left:330.65pt;margin-top:107.15pt;width:29pt;height:12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" fillcolor="#deeaf6 [660]" stroked="f" strokeweight="1pt">
                <v:stroke joinstyle="miter"/>
                <v:textbox>
                  <w:txbxContent>
                    <w:p w14:paraId="4FFB4164" w14:textId="77777777" w:rsidR="00721869" w:rsidRDefault="00721869" w:rsidP="00721869">
                      <w:pPr>
                        <w:jc w:val="center"/>
                      </w:pPr>
                      <w:r>
                        <w:t>rww</w:t>
                      </w:r>
                    </w:p>
                  </w:txbxContent>
                </v:textbox>
              </v:oval>
            </w:pict>
          </mc:Fallback>
        </mc:AlternateContent>
      </w:r>
      <w:r w:rsidRPr="00555ED0">
        <w:rPr>
          <w:rFonts w:cstheme="minorHAnsi"/>
          <w:noProof/>
          <w:lang w:eastAsia="pl-PL"/>
        </w:rPr>
        <w:drawing>
          <wp:inline distT="0" distB="0" distL="0" distR="0" wp14:anchorId="4377174D" wp14:editId="4AC5B898">
            <wp:extent cx="5760720" cy="4742815"/>
            <wp:effectExtent l="0" t="0" r="0" b="635"/>
            <wp:docPr id="1907838454" name="Obraz 190783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4742815"/>
                    </a:xfrm>
                    <a:prstGeom prst="rect">
                      <a:avLst/>
                    </a:prstGeom>
                  </pic:spPr>
                </pic:pic>
              </a:graphicData>
            </a:graphic>
          </wp:inline>
        </w:drawing>
      </w:r>
    </w:p>
    <w:p w14:paraId="1E412083" w14:textId="77777777" w:rsidR="00721869" w:rsidRPr="00F86CBD" w:rsidRDefault="00721869" w:rsidP="00721869">
      <w:pPr>
        <w:spacing w:before="120" w:after="120" w:line="276" w:lineRule="auto"/>
        <w:jc w:val="both"/>
        <w:rPr>
          <w:b/>
          <w:bCs/>
        </w:rPr>
      </w:pPr>
      <w:r w:rsidRPr="00D471C0">
        <w:rPr>
          <w:b/>
          <w:bCs/>
        </w:rPr>
        <w:t xml:space="preserve">Rysunek </w:t>
      </w:r>
      <w:r w:rsidRPr="00F86CBD">
        <w:fldChar w:fldCharType="begin"/>
      </w:r>
      <w:r w:rsidRPr="00555ED0">
        <w:rPr>
          <w:rFonts w:cstheme="minorHAnsi"/>
          <w:b/>
          <w:bCs/>
        </w:rPr>
        <w:instrText xml:space="preserve"> SEQ Rysunek \* ARABIC </w:instrText>
      </w:r>
      <w:r w:rsidRPr="00F86CBD">
        <w:rPr>
          <w:rFonts w:cstheme="minorHAnsi"/>
          <w:b/>
          <w:bCs/>
        </w:rPr>
        <w:fldChar w:fldCharType="separate"/>
      </w:r>
      <w:r>
        <w:rPr>
          <w:rFonts w:cstheme="minorHAnsi"/>
          <w:b/>
          <w:bCs/>
          <w:noProof/>
        </w:rPr>
        <w:t>2</w:t>
      </w:r>
      <w:r w:rsidRPr="00F86CBD">
        <w:fldChar w:fldCharType="end"/>
      </w:r>
      <w:r w:rsidRPr="00D471C0">
        <w:rPr>
          <w:b/>
          <w:bCs/>
        </w:rPr>
        <w:t xml:space="preserve"> - Rozwinięty schemat architektury systemów IT </w:t>
      </w:r>
    </w:p>
    <w:p w14:paraId="43891609" w14:textId="77777777" w:rsidR="00721869" w:rsidRPr="00116FC6" w:rsidRDefault="00721869" w:rsidP="00721869">
      <w:pPr>
        <w:pStyle w:val="Nagwek3"/>
        <w:spacing w:line="276" w:lineRule="auto"/>
        <w:jc w:val="both"/>
        <w:rPr>
          <w:rFonts w:asciiTheme="minorHAnsi" w:hAnsiTheme="minorHAnsi" w:cstheme="minorBidi"/>
        </w:rPr>
      </w:pPr>
      <w:bookmarkStart w:id="5" w:name="_Toc219724477"/>
      <w:bookmarkStart w:id="6" w:name="_Toc219724640"/>
      <w:bookmarkStart w:id="7" w:name="_Toc231566200"/>
      <w:bookmarkStart w:id="8" w:name="_Toc242084609"/>
      <w:r w:rsidRPr="00D471C0">
        <w:rPr>
          <w:rFonts w:asciiTheme="minorHAnsi" w:hAnsiTheme="minorHAnsi" w:cstheme="minorBidi"/>
        </w:rPr>
        <w:t>Oprogramowanie „ReCourt”</w:t>
      </w:r>
      <w:bookmarkEnd w:id="5"/>
      <w:bookmarkEnd w:id="6"/>
      <w:bookmarkEnd w:id="7"/>
      <w:bookmarkEnd w:id="8"/>
    </w:p>
    <w:p w14:paraId="7D1F25F1" w14:textId="77777777" w:rsidR="00721869" w:rsidRPr="00F909D5" w:rsidRDefault="00721869" w:rsidP="00721869">
      <w:pPr>
        <w:spacing w:line="276" w:lineRule="auto"/>
        <w:jc w:val="both"/>
      </w:pPr>
      <w:bookmarkStart w:id="9" w:name="_Hlk209083655"/>
      <w:bookmarkStart w:id="10" w:name="_Hlk209083593"/>
      <w:r w:rsidRPr="00F909D5">
        <w:t>Oprogramowanie „RECourt” funkcjonuje w salach sądowych i jest zainstalowane na:</w:t>
      </w:r>
    </w:p>
    <w:p w14:paraId="2EFF841D" w14:textId="77777777" w:rsidR="00721869" w:rsidRPr="00632EB3" w:rsidRDefault="00721869" w:rsidP="00721869">
      <w:pPr>
        <w:pStyle w:val="Akapitzlist"/>
        <w:widowControl/>
        <w:numPr>
          <w:ilvl w:val="0"/>
          <w:numId w:val="3"/>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Centralnej Jednostce Rejestrującej (CJR) (w przypadku starszych wersji systemu RC1),</w:t>
      </w:r>
    </w:p>
    <w:p w14:paraId="1B7C263A" w14:textId="77777777" w:rsidR="00721869" w:rsidRPr="00632EB3" w:rsidRDefault="00721869" w:rsidP="00721869">
      <w:pPr>
        <w:pStyle w:val="Akapitzlist"/>
        <w:widowControl/>
        <w:numPr>
          <w:ilvl w:val="0"/>
          <w:numId w:val="3"/>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stacji protokolanta</w:t>
      </w:r>
    </w:p>
    <w:p w14:paraId="04D342CF" w14:textId="77777777" w:rsidR="00721869" w:rsidRPr="00632EB3" w:rsidRDefault="00721869" w:rsidP="00721869">
      <w:pPr>
        <w:pStyle w:val="Akapitzlist"/>
        <w:widowControl/>
        <w:numPr>
          <w:ilvl w:val="0"/>
          <w:numId w:val="3"/>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 xml:space="preserve">stacji sędziego </w:t>
      </w:r>
    </w:p>
    <w:p w14:paraId="37B6BA78" w14:textId="77777777" w:rsidR="00721869" w:rsidRPr="00F909D5" w:rsidRDefault="00721869" w:rsidP="00721869">
      <w:pPr>
        <w:spacing w:line="276" w:lineRule="auto"/>
        <w:jc w:val="both"/>
      </w:pPr>
      <w:r w:rsidRPr="00F909D5">
        <w:t>Instalacja wykorzystuje szereg natywnych mechanizmów takich jak np.:</w:t>
      </w:r>
    </w:p>
    <w:p w14:paraId="781C5B11" w14:textId="77777777" w:rsidR="00721869" w:rsidRPr="00632EB3" w:rsidRDefault="00721869" w:rsidP="00721869">
      <w:pPr>
        <w:pStyle w:val="Akapitzlist"/>
        <w:widowControl/>
        <w:numPr>
          <w:ilvl w:val="0"/>
          <w:numId w:val="4"/>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lastRenderedPageBreak/>
        <w:t>kompresja i rejestracja sygnałów do pliku przy użyciu parametryzowanych kodeków audio/wideo</w:t>
      </w:r>
    </w:p>
    <w:p w14:paraId="72DE9455" w14:textId="77777777" w:rsidR="00721869" w:rsidRPr="00632EB3" w:rsidRDefault="00721869" w:rsidP="00721869">
      <w:pPr>
        <w:pStyle w:val="Akapitzlist"/>
        <w:widowControl/>
        <w:numPr>
          <w:ilvl w:val="0"/>
          <w:numId w:val="4"/>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pozyskanie strumieni danych z wszystkich podłączonych do urządzenia sprzętowych źródeł sygnału audio/wideo oraz ze źródeł programowych</w:t>
      </w:r>
    </w:p>
    <w:p w14:paraId="5FED7624" w14:textId="77777777" w:rsidR="00721869" w:rsidRPr="00632EB3" w:rsidRDefault="00721869" w:rsidP="00721869">
      <w:pPr>
        <w:pStyle w:val="Akapitzlist"/>
        <w:widowControl/>
        <w:numPr>
          <w:ilvl w:val="0"/>
          <w:numId w:val="4"/>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zmiksowanie sygnału wideo do jednego strumienia i jego rozgłaszanie w postaci nieskompresowanej bitmapy (wideo), bitów dźwięku (każdy kanał audio osobno) oraz znacznika czasu</w:t>
      </w:r>
    </w:p>
    <w:p w14:paraId="33DA2742" w14:textId="77777777" w:rsidR="00721869" w:rsidRPr="00632EB3" w:rsidRDefault="00721869" w:rsidP="00721869">
      <w:pPr>
        <w:pStyle w:val="Akapitzlist"/>
        <w:widowControl/>
        <w:numPr>
          <w:ilvl w:val="0"/>
          <w:numId w:val="4"/>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zmiksowanie obrazu zgodnie z zadanymi parametrami wielkości i położenia obrazu każdego kanału</w:t>
      </w:r>
    </w:p>
    <w:p w14:paraId="5320E332" w14:textId="77777777" w:rsidR="00721869" w:rsidRPr="00632EB3" w:rsidRDefault="00721869" w:rsidP="00721869">
      <w:pPr>
        <w:pStyle w:val="Akapitzlist"/>
        <w:widowControl/>
        <w:numPr>
          <w:ilvl w:val="0"/>
          <w:numId w:val="4"/>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odtwarzanie zarejestrowanych plików z zapisem wielokanałowym, także w trakcie rejestracji (bez jej przerywania) oraz ich rozgłaszanie w postaci bitmapy (wideo), bitów dźwięku (każdy strumień audio osobno) wraz ze znacznikiem czasu</w:t>
      </w:r>
    </w:p>
    <w:p w14:paraId="2FB8D54C" w14:textId="77777777" w:rsidR="00721869" w:rsidRPr="00632EB3" w:rsidRDefault="00721869" w:rsidP="00721869">
      <w:pPr>
        <w:pStyle w:val="Akapitzlist"/>
        <w:widowControl/>
        <w:numPr>
          <w:ilvl w:val="0"/>
          <w:numId w:val="4"/>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mechanizm sprzętowej kontroli sprawności mikrofonów.</w:t>
      </w:r>
    </w:p>
    <w:p w14:paraId="60DBA02C" w14:textId="77777777" w:rsidR="00721869" w:rsidRPr="00F909D5" w:rsidRDefault="00721869" w:rsidP="00721869">
      <w:pPr>
        <w:spacing w:line="276" w:lineRule="auto"/>
        <w:jc w:val="both"/>
      </w:pPr>
    </w:p>
    <w:p w14:paraId="649C9079" w14:textId="77777777" w:rsidR="00721869" w:rsidRPr="00F909D5" w:rsidRDefault="00721869" w:rsidP="00721869">
      <w:pPr>
        <w:spacing w:line="276" w:lineRule="auto"/>
        <w:jc w:val="both"/>
      </w:pPr>
      <w:r w:rsidRPr="00F909D5">
        <w:t>Oprogramowanie „RECourt” komunikuje się przez połączenie sieciowe z serwerem RECourt Services. Do kluczowych zadań oprogramowania należy:</w:t>
      </w:r>
    </w:p>
    <w:p w14:paraId="655F5FA6"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zarządzanie procesem rejestracji</w:t>
      </w:r>
    </w:p>
    <w:p w14:paraId="16E56083"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wprowadzanie adnotacji do protokołu</w:t>
      </w:r>
    </w:p>
    <w:p w14:paraId="78B44911"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tworzenie plików protokołu w wymaganym schemacie</w:t>
      </w:r>
    </w:p>
    <w:p w14:paraId="37641C52"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obsługa słowników adnotacji</w:t>
      </w:r>
    </w:p>
    <w:p w14:paraId="169F351B"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sterowanie sprzętem na salach sądowych (wzmacniacz, wideokonferencja, system nagłośnienia – przywoływania)</w:t>
      </w:r>
    </w:p>
    <w:p w14:paraId="74C512F0"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prezentacja dowodów w postaci elektronicznej</w:t>
      </w:r>
    </w:p>
    <w:p w14:paraId="477481FD"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podłączenie sali rozpraw do wideokonferencji, zarządzanie rozprawą zdalną</w:t>
      </w:r>
    </w:p>
    <w:p w14:paraId="5BABAA0A"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monitoring poprawności działania sprzętu pracującego na sali sądowej (mikrofonów, kamer)</w:t>
      </w:r>
    </w:p>
    <w:p w14:paraId="63A72762"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wymiana określonych informacji z serwerem RECourt Services</w:t>
      </w:r>
    </w:p>
    <w:p w14:paraId="1E9ECE12" w14:textId="77777777" w:rsidR="00721869" w:rsidRPr="00632EB3" w:rsidRDefault="00721869" w:rsidP="00721869">
      <w:pPr>
        <w:pStyle w:val="Akapitzlist"/>
        <w:widowControl/>
        <w:numPr>
          <w:ilvl w:val="0"/>
          <w:numId w:val="5"/>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transfer plików do lokalnego zasobu dyskowego serwera RECourt Services.</w:t>
      </w:r>
    </w:p>
    <w:p w14:paraId="4D54387E" w14:textId="77777777" w:rsidR="00721869" w:rsidRPr="0000175C" w:rsidRDefault="00721869" w:rsidP="00721869">
      <w:pPr>
        <w:spacing w:line="276" w:lineRule="auto"/>
        <w:jc w:val="both"/>
        <w:rPr>
          <w:rFonts w:cstheme="minorHAnsi"/>
        </w:rPr>
      </w:pPr>
    </w:p>
    <w:p w14:paraId="33081D34" w14:textId="77777777" w:rsidR="00721869" w:rsidRPr="00116FC6" w:rsidRDefault="00721869" w:rsidP="00721869">
      <w:pPr>
        <w:spacing w:line="276" w:lineRule="auto"/>
        <w:jc w:val="both"/>
        <w:rPr>
          <w:rStyle w:val="Pogrubienie"/>
          <w:rFonts w:eastAsiaTheme="majorEastAsia" w:cstheme="minorBidi"/>
        </w:rPr>
      </w:pPr>
      <w:r w:rsidRPr="00D471C0">
        <w:rPr>
          <w:rStyle w:val="Pogrubienie"/>
          <w:rFonts w:eastAsiaTheme="majorEastAsia" w:cstheme="minorBidi"/>
        </w:rPr>
        <w:t>Głównymi grupami funkcji oprogramowania RECourt są:</w:t>
      </w:r>
    </w:p>
    <w:p w14:paraId="59552F27" w14:textId="77777777" w:rsidR="00721869" w:rsidRPr="00255E48" w:rsidRDefault="00721869" w:rsidP="00721869">
      <w:pPr>
        <w:spacing w:line="276" w:lineRule="auto"/>
        <w:jc w:val="both"/>
        <w:rPr>
          <w:rFonts w:cstheme="minorHAnsi"/>
        </w:rPr>
      </w:pPr>
    </w:p>
    <w:p w14:paraId="33FECE26" w14:textId="77777777" w:rsidR="00721869" w:rsidRPr="00116FC6" w:rsidRDefault="00721869" w:rsidP="00721869">
      <w:pPr>
        <w:spacing w:line="276" w:lineRule="auto"/>
        <w:jc w:val="both"/>
        <w:rPr>
          <w:rStyle w:val="Pogrubienie"/>
          <w:rFonts w:eastAsiaTheme="majorEastAsia" w:cstheme="minorBidi"/>
        </w:rPr>
      </w:pPr>
      <w:r w:rsidRPr="00D471C0">
        <w:rPr>
          <w:rStyle w:val="Pogrubienie"/>
          <w:rFonts w:eastAsiaTheme="majorEastAsia" w:cstheme="minorBidi"/>
        </w:rPr>
        <w:t>1.</w:t>
      </w:r>
      <w:r w:rsidRPr="00A31A15">
        <w:rPr>
          <w:rStyle w:val="Pogrubienie"/>
          <w:rFonts w:eastAsiaTheme="majorEastAsia" w:cstheme="minorHAnsi"/>
        </w:rPr>
        <w:tab/>
      </w:r>
      <w:r w:rsidRPr="00D471C0">
        <w:rPr>
          <w:rStyle w:val="Pogrubienie"/>
          <w:rFonts w:eastAsiaTheme="majorEastAsia" w:cstheme="minorBidi"/>
        </w:rPr>
        <w:t>Autoryzacja i czynności wstępne</w:t>
      </w:r>
    </w:p>
    <w:p w14:paraId="51375F9F" w14:textId="77777777" w:rsidR="00721869" w:rsidRPr="00A31A15" w:rsidRDefault="00721869" w:rsidP="00721869">
      <w:pPr>
        <w:spacing w:line="276" w:lineRule="auto"/>
        <w:ind w:left="397"/>
        <w:jc w:val="both"/>
      </w:pPr>
      <w:r w:rsidRPr="00D471C0">
        <w:t>Dostęp do Systemu możliwy jest tylko dla osób upoważnionych. Po autoryzacji System umożliwia dokonanie sprawdzenia działania poszczególnych elementów w tym korektę ustawienia kamer.</w:t>
      </w:r>
    </w:p>
    <w:p w14:paraId="545C2C1B" w14:textId="77777777" w:rsidR="00721869" w:rsidRPr="00116FC6" w:rsidRDefault="00721869" w:rsidP="00721869">
      <w:pPr>
        <w:spacing w:line="276" w:lineRule="auto"/>
        <w:jc w:val="both"/>
        <w:rPr>
          <w:rStyle w:val="Pogrubienie"/>
          <w:rFonts w:eastAsiaTheme="majorEastAsia" w:cstheme="minorBidi"/>
        </w:rPr>
      </w:pPr>
      <w:r w:rsidRPr="00D471C0">
        <w:rPr>
          <w:rStyle w:val="Pogrubienie"/>
          <w:rFonts w:eastAsiaTheme="majorEastAsia" w:cstheme="minorBidi"/>
        </w:rPr>
        <w:t>2.</w:t>
      </w:r>
      <w:r w:rsidRPr="00A31A15">
        <w:rPr>
          <w:rStyle w:val="Pogrubienie"/>
          <w:rFonts w:eastAsiaTheme="majorEastAsia" w:cstheme="minorHAnsi"/>
        </w:rPr>
        <w:tab/>
      </w:r>
      <w:r w:rsidRPr="00D471C0">
        <w:rPr>
          <w:rStyle w:val="Pogrubienie"/>
          <w:rFonts w:eastAsiaTheme="majorEastAsia" w:cstheme="minorBidi"/>
        </w:rPr>
        <w:t>Czynności inicjujące proces rejestracji</w:t>
      </w:r>
    </w:p>
    <w:p w14:paraId="6F14DD60" w14:textId="77777777" w:rsidR="00721869" w:rsidRPr="00632EB3" w:rsidRDefault="00721869" w:rsidP="00721869">
      <w:pPr>
        <w:pStyle w:val="Akapitzlist"/>
        <w:widowControl/>
        <w:numPr>
          <w:ilvl w:val="0"/>
          <w:numId w:val="6"/>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 xml:space="preserve">Oprogramowanie umożliwia wpisanie przez użytkownika danych sprawy w zakresie zgodnym z prawem (np. oznaczenie sądu i wydziału który prowadzi sprawę, imiona i nazwiska członków składu sędziowskiego i protokolanta, oznaczenia stron wraz z pełnomocnikami oraz nazwiska i imiona świadków, skrótowy opis przedmiotu sprawy, </w:t>
      </w:r>
      <w:r w:rsidRPr="00632EB3">
        <w:rPr>
          <w:rFonts w:asciiTheme="minorHAnsi" w:hAnsiTheme="minorHAnsi" w:cstheme="minorHAnsi"/>
          <w:sz w:val="22"/>
          <w:szCs w:val="22"/>
        </w:rPr>
        <w:lastRenderedPageBreak/>
        <w:t>itp.). Możliwe jest też automatyczne uzupełnienia danych z pliku XML lub poprzez automatyczny interfejs z zewnętrznego systemu sądowego.</w:t>
      </w:r>
    </w:p>
    <w:p w14:paraId="0E7D965A" w14:textId="77777777" w:rsidR="00721869" w:rsidRPr="00632EB3" w:rsidRDefault="00721869" w:rsidP="00721869">
      <w:pPr>
        <w:pStyle w:val="Akapitzlist"/>
        <w:widowControl/>
        <w:numPr>
          <w:ilvl w:val="0"/>
          <w:numId w:val="6"/>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Proces rejestracji inicjuje w Systemie protokolant na polecenie przewodniczącego składu sędziowskiego.</w:t>
      </w:r>
    </w:p>
    <w:p w14:paraId="02FDB285" w14:textId="77777777" w:rsidR="00721869" w:rsidRPr="00632EB3" w:rsidRDefault="00721869" w:rsidP="00721869">
      <w:pPr>
        <w:pStyle w:val="Akapitzlist"/>
        <w:widowControl/>
        <w:numPr>
          <w:ilvl w:val="0"/>
          <w:numId w:val="6"/>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Podstawową lokalizacją pliku nagrania jest dysk twardy jednostki centralnej systemu rejestracji.</w:t>
      </w:r>
    </w:p>
    <w:p w14:paraId="59B65827" w14:textId="77777777" w:rsidR="00721869" w:rsidRPr="00632EB3" w:rsidRDefault="00721869" w:rsidP="00721869">
      <w:pPr>
        <w:pStyle w:val="Akapitzlist"/>
        <w:spacing w:line="276" w:lineRule="auto"/>
        <w:ind w:left="1117"/>
        <w:jc w:val="both"/>
        <w:rPr>
          <w:rFonts w:asciiTheme="minorHAnsi" w:hAnsiTheme="minorHAnsi" w:cstheme="minorHAnsi"/>
          <w:sz w:val="22"/>
          <w:szCs w:val="22"/>
        </w:rPr>
      </w:pPr>
    </w:p>
    <w:p w14:paraId="4360C715" w14:textId="77777777" w:rsidR="00721869" w:rsidRPr="0009057B" w:rsidRDefault="00721869" w:rsidP="00721869">
      <w:pPr>
        <w:spacing w:line="276" w:lineRule="auto"/>
        <w:jc w:val="both"/>
        <w:rPr>
          <w:rStyle w:val="Pogrubienie"/>
          <w:rFonts w:eastAsiaTheme="majorEastAsia" w:cstheme="minorHAnsi"/>
        </w:rPr>
      </w:pPr>
      <w:r w:rsidRPr="0009057B">
        <w:rPr>
          <w:rStyle w:val="Pogrubienie"/>
          <w:rFonts w:eastAsiaTheme="majorEastAsia" w:cstheme="minorHAnsi"/>
        </w:rPr>
        <w:t>3.</w:t>
      </w:r>
      <w:r w:rsidRPr="0009057B">
        <w:rPr>
          <w:rStyle w:val="Pogrubienie"/>
          <w:rFonts w:eastAsiaTheme="majorEastAsia" w:cstheme="minorHAnsi"/>
        </w:rPr>
        <w:tab/>
        <w:t>Zarządzanie procesem rejestracji</w:t>
      </w:r>
    </w:p>
    <w:p w14:paraId="72C24538" w14:textId="77777777" w:rsidR="00721869" w:rsidRPr="00632EB3" w:rsidRDefault="00721869" w:rsidP="00721869">
      <w:pPr>
        <w:pStyle w:val="Akapitzlist"/>
        <w:widowControl/>
        <w:numPr>
          <w:ilvl w:val="0"/>
          <w:numId w:val="7"/>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Uruchomienie, zatrzymanie, wznowienie, zakończenie rejestracji.</w:t>
      </w:r>
    </w:p>
    <w:p w14:paraId="21E67852" w14:textId="77777777" w:rsidR="00721869" w:rsidRPr="00632EB3" w:rsidRDefault="00721869" w:rsidP="00721869">
      <w:pPr>
        <w:pStyle w:val="Akapitzlist"/>
        <w:widowControl/>
        <w:numPr>
          <w:ilvl w:val="0"/>
          <w:numId w:val="7"/>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Po uruchomieniu procesu nagrywania przez protokolanta strumienie obrazu i dźwięku przesyłane są do urządzenia rejestrującego, gdzie zostają cyfrowo zapisane.</w:t>
      </w:r>
    </w:p>
    <w:p w14:paraId="21A2A8C0" w14:textId="77777777" w:rsidR="00721869" w:rsidRPr="00632EB3" w:rsidRDefault="00721869" w:rsidP="00721869">
      <w:pPr>
        <w:pStyle w:val="Akapitzlist"/>
        <w:widowControl/>
        <w:numPr>
          <w:ilvl w:val="0"/>
          <w:numId w:val="7"/>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Obsługa procesu dołączania kolejnych źródeł sygnału (np. wideokonferencja, obraz z kamer dokumentowej).</w:t>
      </w:r>
    </w:p>
    <w:p w14:paraId="783081BF" w14:textId="77777777" w:rsidR="00721869" w:rsidRPr="00632EB3" w:rsidRDefault="00721869" w:rsidP="00721869">
      <w:pPr>
        <w:pStyle w:val="Akapitzlist"/>
        <w:widowControl/>
        <w:numPr>
          <w:ilvl w:val="0"/>
          <w:numId w:val="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W trakcie rejestracji obrazu i dźwięku możliwe jest przeprowadzenie wideokonferencji połączonej z rejestracją tych czynności i prezentacją obrazu i dźwięku uczestnika podłączonego zdalnie w nagraniu z rozprawy a także w czasie prowadzonego posiedzenia.</w:t>
      </w:r>
    </w:p>
    <w:p w14:paraId="77EE7ED5" w14:textId="77777777" w:rsidR="00721869" w:rsidRPr="00632EB3" w:rsidRDefault="00721869" w:rsidP="00721869">
      <w:pPr>
        <w:pStyle w:val="Akapitzlist"/>
        <w:widowControl/>
        <w:numPr>
          <w:ilvl w:val="0"/>
          <w:numId w:val="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System umożliwia przywołanie w trakcie rejestracji fragmentu bieżącego lub innego nagrania celem odtworzenia podczas rozprawy.</w:t>
      </w:r>
    </w:p>
    <w:p w14:paraId="1384BABA" w14:textId="77777777" w:rsidR="00721869" w:rsidRPr="00632EB3" w:rsidRDefault="00721869" w:rsidP="00721869">
      <w:pPr>
        <w:pStyle w:val="Akapitzlist"/>
        <w:widowControl/>
        <w:numPr>
          <w:ilvl w:val="0"/>
          <w:numId w:val="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Interfejs graficzny zapewnia bieżącą kontrolę wielkości dostępnej pamięci dyskowej.</w:t>
      </w:r>
    </w:p>
    <w:p w14:paraId="65FC2319" w14:textId="77777777" w:rsidR="00721869" w:rsidRPr="00632EB3" w:rsidRDefault="00721869" w:rsidP="00721869">
      <w:pPr>
        <w:pStyle w:val="Akapitzlist"/>
        <w:widowControl/>
        <w:numPr>
          <w:ilvl w:val="0"/>
          <w:numId w:val="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Interfejs graficzny zapewnia bieżącą kontrolę poprawności przebiegu nagrywania, w szczególności zapisu dźwięku.</w:t>
      </w:r>
    </w:p>
    <w:p w14:paraId="14DB5266" w14:textId="77777777" w:rsidR="00721869" w:rsidRPr="00632EB3" w:rsidRDefault="00721869" w:rsidP="00721869">
      <w:pPr>
        <w:spacing w:line="276" w:lineRule="auto"/>
        <w:jc w:val="both"/>
        <w:rPr>
          <w:rFonts w:ascii="Calibri" w:hAnsi="Calibri" w:cs="Calibri"/>
          <w:b/>
          <w:bCs/>
        </w:rPr>
      </w:pPr>
      <w:r w:rsidRPr="00632EB3">
        <w:rPr>
          <w:rFonts w:ascii="Calibri" w:hAnsi="Calibri" w:cs="Calibri"/>
          <w:b/>
          <w:bCs/>
        </w:rPr>
        <w:t xml:space="preserve">4. </w:t>
      </w:r>
      <w:r w:rsidRPr="00632EB3">
        <w:rPr>
          <w:rFonts w:ascii="Calibri" w:hAnsi="Calibri" w:cs="Calibri"/>
          <w:b/>
          <w:bCs/>
        </w:rPr>
        <w:tab/>
        <w:t>Prowadzenie rozprawy w formie zdalnej</w:t>
      </w:r>
    </w:p>
    <w:p w14:paraId="3CF4BE24" w14:textId="77777777" w:rsidR="00721869" w:rsidRPr="00632EB3" w:rsidRDefault="00721869">
      <w:pPr>
        <w:pStyle w:val="Akapitzlist"/>
        <w:widowControl/>
        <w:numPr>
          <w:ilvl w:val="0"/>
          <w:numId w:val="6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Podłączenie Sali rozpraw do pokoju wideokonferencyjnego.</w:t>
      </w:r>
    </w:p>
    <w:p w14:paraId="142F2F91" w14:textId="77777777" w:rsidR="00721869" w:rsidRPr="00632EB3" w:rsidRDefault="00721869">
      <w:pPr>
        <w:pStyle w:val="Akapitzlist"/>
        <w:widowControl/>
        <w:numPr>
          <w:ilvl w:val="0"/>
          <w:numId w:val="6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Zarządzanie rozprawą zdalną przy wykorzystaniu specjalnego panelu.</w:t>
      </w:r>
    </w:p>
    <w:p w14:paraId="714081E6" w14:textId="77777777" w:rsidR="00721869" w:rsidRPr="00632EB3" w:rsidRDefault="00721869">
      <w:pPr>
        <w:pStyle w:val="Akapitzlist"/>
        <w:widowControl/>
        <w:numPr>
          <w:ilvl w:val="0"/>
          <w:numId w:val="6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Kierowania w obie strony uczestników podłączonych zdalnie do wirtualnej poczekalni i wirtualnej rozprawy.</w:t>
      </w:r>
    </w:p>
    <w:p w14:paraId="52C4458C" w14:textId="77777777" w:rsidR="00721869" w:rsidRPr="00632EB3" w:rsidRDefault="00721869">
      <w:pPr>
        <w:pStyle w:val="Akapitzlist"/>
        <w:widowControl/>
        <w:numPr>
          <w:ilvl w:val="0"/>
          <w:numId w:val="6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Możliwość komunikowania się z uczestnikami przy użyciu czatu i przez bezpośrednie podłączenie protokolanta o poczekalni.</w:t>
      </w:r>
    </w:p>
    <w:p w14:paraId="4EACE267" w14:textId="77777777" w:rsidR="00721869" w:rsidRPr="00632EB3" w:rsidRDefault="00721869">
      <w:pPr>
        <w:pStyle w:val="Akapitzlist"/>
        <w:widowControl/>
        <w:numPr>
          <w:ilvl w:val="0"/>
          <w:numId w:val="6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Możliwość sterownia włączeniem/wyłączeniem mikrofonu uczestnika.</w:t>
      </w:r>
    </w:p>
    <w:p w14:paraId="59765B63" w14:textId="77777777" w:rsidR="00721869" w:rsidRPr="00632EB3" w:rsidRDefault="00721869">
      <w:pPr>
        <w:pStyle w:val="Akapitzlist"/>
        <w:widowControl/>
        <w:numPr>
          <w:ilvl w:val="0"/>
          <w:numId w:val="6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Włączenie prezentacji wizerunku uczestnika zdalnego w nagraniu z rozprawy</w:t>
      </w:r>
    </w:p>
    <w:p w14:paraId="2C9CDA3B" w14:textId="77777777" w:rsidR="00721869" w:rsidRPr="00632EB3" w:rsidRDefault="00721869">
      <w:pPr>
        <w:pStyle w:val="Akapitzlist"/>
        <w:widowControl/>
        <w:numPr>
          <w:ilvl w:val="0"/>
          <w:numId w:val="67"/>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Możliwość wysyłania powiadomień o opóźnieniach w rozpoczęciu rozprawy.</w:t>
      </w:r>
    </w:p>
    <w:p w14:paraId="186CC72D" w14:textId="77777777" w:rsidR="00721869" w:rsidRPr="00F909D5" w:rsidRDefault="00721869" w:rsidP="00721869">
      <w:pPr>
        <w:pStyle w:val="Akapitzlist"/>
        <w:spacing w:line="276" w:lineRule="auto"/>
        <w:ind w:left="1117"/>
        <w:jc w:val="both"/>
      </w:pPr>
    </w:p>
    <w:p w14:paraId="2021D69A" w14:textId="77777777" w:rsidR="00721869" w:rsidRPr="00F909D5" w:rsidRDefault="00721869" w:rsidP="00721869">
      <w:pPr>
        <w:spacing w:line="276" w:lineRule="auto"/>
        <w:jc w:val="both"/>
        <w:rPr>
          <w:rStyle w:val="Pogrubienie"/>
          <w:rFonts w:eastAsiaTheme="majorEastAsia"/>
        </w:rPr>
      </w:pPr>
      <w:r>
        <w:rPr>
          <w:rStyle w:val="Pogrubienie"/>
          <w:rFonts w:eastAsiaTheme="majorEastAsia"/>
        </w:rPr>
        <w:t>5</w:t>
      </w:r>
      <w:r w:rsidRPr="00F909D5">
        <w:rPr>
          <w:rStyle w:val="Pogrubienie"/>
          <w:rFonts w:eastAsiaTheme="majorEastAsia"/>
        </w:rPr>
        <w:t>.</w:t>
      </w:r>
      <w:r w:rsidRPr="00F909D5">
        <w:rPr>
          <w:rStyle w:val="Pogrubienie"/>
          <w:rFonts w:eastAsiaTheme="majorEastAsia"/>
        </w:rPr>
        <w:tab/>
        <w:t>Prowadzenie adnotacji</w:t>
      </w:r>
    </w:p>
    <w:p w14:paraId="4D328FD6" w14:textId="77777777" w:rsidR="00721869" w:rsidRPr="00632EB3" w:rsidRDefault="00721869" w:rsidP="00721869">
      <w:pPr>
        <w:pStyle w:val="Akapitzlist"/>
        <w:widowControl/>
        <w:numPr>
          <w:ilvl w:val="0"/>
          <w:numId w:val="8"/>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Oprogramowanie umożliwia tworzenie adnotacji publicznych (tworzone przez operatora systemu (protokolanta) pod kierunkiem przewodniczącego) oraz adnotacji prywatnych (sędziego). Adnotacje stanowią metadane zawierające informacje dotyczące przebiegu posiedzenia jawnego z oznaczeniem dokonania czynności procesowej lub zaistnienia innego zdarzenia. W szczególności mogą zawierać informacje o rozpoczęciu wypowiedzi uczestniczących w posiedzeniu osób oraz o innych istotnych dla postępowania zdarzeniach. Ponadto w adnotacjach umieszczane są również inne istotne okoliczności, w szczególności informacje o stawiennictwie stron, o dopuszczonych dowodach w sprawie, czy dowód został przeprowadzony, odroczeniu rozprawy czy też o wydanych orzeczeniach i zarządzeniach.</w:t>
      </w:r>
    </w:p>
    <w:p w14:paraId="27C4DFEF" w14:textId="77777777" w:rsidR="00721869" w:rsidRPr="00632EB3" w:rsidRDefault="00721869" w:rsidP="00721869">
      <w:pPr>
        <w:pStyle w:val="Akapitzlist"/>
        <w:widowControl/>
        <w:numPr>
          <w:ilvl w:val="0"/>
          <w:numId w:val="8"/>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lastRenderedPageBreak/>
        <w:t>Notatki są sporządzane na bieżąco, równolegle z procesem nagrywania przebiegu rozprawy.</w:t>
      </w:r>
    </w:p>
    <w:p w14:paraId="46CF8979" w14:textId="77777777" w:rsidR="00721869" w:rsidRPr="00632EB3" w:rsidRDefault="00721869" w:rsidP="00721869">
      <w:pPr>
        <w:pStyle w:val="Akapitzlist"/>
        <w:widowControl/>
        <w:numPr>
          <w:ilvl w:val="0"/>
          <w:numId w:val="8"/>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Oprogramowanie automatycznie znakuje każdą notatkę licznikiem czasu nagrania.</w:t>
      </w:r>
    </w:p>
    <w:p w14:paraId="22D9C2E5" w14:textId="77777777" w:rsidR="00721869" w:rsidRPr="00632EB3" w:rsidRDefault="00721869" w:rsidP="00721869">
      <w:pPr>
        <w:pStyle w:val="Akapitzlist"/>
        <w:widowControl/>
        <w:numPr>
          <w:ilvl w:val="0"/>
          <w:numId w:val="8"/>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Automatycznie na podstawie licznika czasu nagrania tworzone jest powiązanie między adnotacją a odpowiadającym jej punktem w ścieżce nagrania. W trakcie późniejszego odtwarzania nagrania możliwe wskazanie odpowiedniej adnotacji i odtworzenie fragmentu nagrania Po wybraniu adnotacji zdarzenia operator może odtworzyć fragment nagrania, do którego się on odnosi.</w:t>
      </w:r>
    </w:p>
    <w:p w14:paraId="1716A02A" w14:textId="77777777" w:rsidR="00721869" w:rsidRPr="00632EB3" w:rsidRDefault="00721869" w:rsidP="00721869">
      <w:pPr>
        <w:pStyle w:val="Akapitzlist"/>
        <w:widowControl/>
        <w:numPr>
          <w:ilvl w:val="0"/>
          <w:numId w:val="8"/>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Funkcja znakowania czasem i tworzenia adnotacji uruchamiana jest automatycznie wraz z uruchomieniem nagrywania.</w:t>
      </w:r>
    </w:p>
    <w:p w14:paraId="5A0B1DFC" w14:textId="77777777" w:rsidR="00721869" w:rsidRPr="00632EB3" w:rsidRDefault="00721869" w:rsidP="00721869">
      <w:pPr>
        <w:pStyle w:val="Akapitzlist"/>
        <w:spacing w:line="276" w:lineRule="auto"/>
        <w:ind w:left="1117"/>
        <w:jc w:val="both"/>
        <w:rPr>
          <w:rFonts w:asciiTheme="minorHAnsi" w:hAnsiTheme="minorHAnsi" w:cstheme="minorHAnsi"/>
          <w:sz w:val="22"/>
          <w:szCs w:val="22"/>
        </w:rPr>
      </w:pPr>
    </w:p>
    <w:p w14:paraId="778A2542" w14:textId="77777777" w:rsidR="00721869" w:rsidRPr="0009057B" w:rsidRDefault="00721869" w:rsidP="00721869">
      <w:pPr>
        <w:spacing w:line="276" w:lineRule="auto"/>
        <w:jc w:val="both"/>
        <w:rPr>
          <w:rStyle w:val="Pogrubienie"/>
          <w:rFonts w:eastAsiaTheme="majorEastAsia" w:cstheme="minorHAnsi"/>
        </w:rPr>
      </w:pPr>
      <w:r w:rsidRPr="0009057B">
        <w:rPr>
          <w:rStyle w:val="Pogrubienie"/>
          <w:rFonts w:eastAsiaTheme="majorEastAsia" w:cstheme="minorHAnsi"/>
        </w:rPr>
        <w:t>6.</w:t>
      </w:r>
      <w:r w:rsidRPr="0009057B">
        <w:rPr>
          <w:rStyle w:val="Pogrubienie"/>
          <w:rFonts w:eastAsiaTheme="majorEastAsia" w:cstheme="minorHAnsi"/>
        </w:rPr>
        <w:tab/>
        <w:t>Kodowanie i kompresja nagrania</w:t>
      </w:r>
    </w:p>
    <w:p w14:paraId="09C45795" w14:textId="77777777" w:rsidR="00721869" w:rsidRPr="00632EB3" w:rsidRDefault="00721869" w:rsidP="00721869">
      <w:pPr>
        <w:pStyle w:val="Akapitzlist"/>
        <w:widowControl/>
        <w:numPr>
          <w:ilvl w:val="0"/>
          <w:numId w:val="9"/>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Poszczególne strumienie danych przesyłane są wielokanałowo. Każdy strumień audio zapisywany jest, jako odrębny strumień danych możliwy do wyodrębnienia z zapisu. Strumienie wideo są miksowane przez jednostkę centralną systemu rejestracji do jednego strumienia.</w:t>
      </w:r>
    </w:p>
    <w:p w14:paraId="4C609352" w14:textId="77777777" w:rsidR="00721869" w:rsidRPr="00632EB3" w:rsidRDefault="00721869" w:rsidP="00721869">
      <w:pPr>
        <w:pStyle w:val="Akapitzlist"/>
        <w:widowControl/>
        <w:numPr>
          <w:ilvl w:val="0"/>
          <w:numId w:val="9"/>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Synchronizacja wszystkich ścieżek zapobiega występowaniu rozbieżności szczególnie pomiędzy obrazem i dźwiękiem, ale również z dokonywanymi adnotacjami. System w trakcie rejestracji dokonuje synchronizacji w sposób automatyczny.</w:t>
      </w:r>
    </w:p>
    <w:p w14:paraId="3000805D" w14:textId="77777777" w:rsidR="00721869" w:rsidRPr="00632EB3" w:rsidRDefault="00721869" w:rsidP="00721869">
      <w:pPr>
        <w:pStyle w:val="Akapitzlist"/>
        <w:widowControl/>
        <w:numPr>
          <w:ilvl w:val="0"/>
          <w:numId w:val="9"/>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Po synchronizacji strumieni danych, system dokonuje kodowania przy pomocy wybranego kodeka obrazu i dźwięku, do formatu umożliwiającego odtwarzanie przy pomocy zewnętrznych urządzeń odtwarzających. W trakcie kodowania dokonuje jednoczesnej kompresji zmniejszając wielkość pliku.</w:t>
      </w:r>
    </w:p>
    <w:p w14:paraId="1E4945E1" w14:textId="77777777" w:rsidR="00721869" w:rsidRPr="00632EB3" w:rsidRDefault="00721869" w:rsidP="00721869">
      <w:pPr>
        <w:pStyle w:val="Akapitzlist"/>
        <w:spacing w:line="276" w:lineRule="auto"/>
        <w:ind w:left="1117"/>
        <w:jc w:val="both"/>
        <w:rPr>
          <w:rFonts w:ascii="Calibri" w:hAnsi="Calibri" w:cs="Calibri"/>
          <w:sz w:val="22"/>
          <w:szCs w:val="22"/>
        </w:rPr>
      </w:pPr>
    </w:p>
    <w:p w14:paraId="7C0A9743" w14:textId="77777777" w:rsidR="00721869" w:rsidRPr="00632EB3" w:rsidRDefault="00721869" w:rsidP="00721869">
      <w:pPr>
        <w:spacing w:line="276" w:lineRule="auto"/>
        <w:jc w:val="both"/>
        <w:rPr>
          <w:rStyle w:val="Pogrubienie"/>
          <w:rFonts w:ascii="Calibri" w:eastAsiaTheme="majorEastAsia" w:hAnsi="Calibri" w:cs="Calibri"/>
        </w:rPr>
      </w:pPr>
      <w:r w:rsidRPr="00632EB3">
        <w:rPr>
          <w:rStyle w:val="Pogrubienie"/>
          <w:rFonts w:ascii="Calibri" w:eastAsiaTheme="majorEastAsia" w:hAnsi="Calibri" w:cs="Calibri"/>
        </w:rPr>
        <w:t>7.</w:t>
      </w:r>
      <w:r w:rsidRPr="00632EB3">
        <w:rPr>
          <w:rStyle w:val="Pogrubienie"/>
          <w:rFonts w:ascii="Calibri" w:eastAsiaTheme="majorEastAsia" w:hAnsi="Calibri" w:cs="Calibri"/>
        </w:rPr>
        <w:tab/>
        <w:t>Zarządzanie słownikami</w:t>
      </w:r>
    </w:p>
    <w:p w14:paraId="3D59CCF7" w14:textId="77777777" w:rsidR="00721869" w:rsidRPr="00632EB3" w:rsidRDefault="00721869" w:rsidP="00721869">
      <w:pPr>
        <w:pStyle w:val="Akapitzlist"/>
        <w:widowControl/>
        <w:numPr>
          <w:ilvl w:val="0"/>
          <w:numId w:val="10"/>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Oprogramowanie umożliwia m.in. posługiwanie się słownikami oraz aktualizację ich zawartości poprzez import z Oprogramowania centralnego RCS.</w:t>
      </w:r>
    </w:p>
    <w:p w14:paraId="391901AA" w14:textId="77777777" w:rsidR="00721869" w:rsidRPr="00632EB3" w:rsidRDefault="00721869" w:rsidP="00721869">
      <w:pPr>
        <w:pStyle w:val="Akapitzlist"/>
        <w:spacing w:line="276" w:lineRule="auto"/>
        <w:ind w:left="1117"/>
        <w:jc w:val="both"/>
        <w:rPr>
          <w:rFonts w:ascii="Calibri" w:hAnsi="Calibri" w:cs="Calibri"/>
          <w:sz w:val="22"/>
          <w:szCs w:val="22"/>
        </w:rPr>
      </w:pPr>
    </w:p>
    <w:p w14:paraId="0F6199BF" w14:textId="77777777" w:rsidR="00721869" w:rsidRPr="00632EB3" w:rsidRDefault="00721869" w:rsidP="00721869">
      <w:pPr>
        <w:spacing w:line="276" w:lineRule="auto"/>
        <w:jc w:val="both"/>
        <w:rPr>
          <w:rStyle w:val="Pogrubienie"/>
          <w:rFonts w:ascii="Calibri" w:eastAsiaTheme="majorEastAsia" w:hAnsi="Calibri" w:cs="Calibri"/>
        </w:rPr>
      </w:pPr>
      <w:r w:rsidRPr="00632EB3">
        <w:rPr>
          <w:rStyle w:val="Pogrubienie"/>
          <w:rFonts w:ascii="Calibri" w:eastAsiaTheme="majorEastAsia" w:hAnsi="Calibri" w:cs="Calibri"/>
        </w:rPr>
        <w:t>8.</w:t>
      </w:r>
      <w:r w:rsidRPr="00632EB3">
        <w:rPr>
          <w:rStyle w:val="Pogrubienie"/>
          <w:rFonts w:ascii="Calibri" w:eastAsiaTheme="majorEastAsia" w:hAnsi="Calibri" w:cs="Calibri"/>
        </w:rPr>
        <w:tab/>
        <w:t>Zakończenie nagrywania</w:t>
      </w:r>
    </w:p>
    <w:p w14:paraId="2E53F6B3" w14:textId="77777777" w:rsidR="00721869" w:rsidRPr="00632EB3" w:rsidRDefault="00721869" w:rsidP="00721869">
      <w:pPr>
        <w:pStyle w:val="Akapitzlist"/>
        <w:widowControl/>
        <w:numPr>
          <w:ilvl w:val="0"/>
          <w:numId w:val="10"/>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W wyniku zamknięcia procesu rejestracji następuje utworzenie zapisów przebiegu posiedzenia:</w:t>
      </w:r>
    </w:p>
    <w:p w14:paraId="662C0159" w14:textId="77777777" w:rsidR="00721869" w:rsidRPr="00632EB3" w:rsidRDefault="00721869" w:rsidP="00721869">
      <w:pPr>
        <w:pStyle w:val="Akapitzlist"/>
        <w:widowControl/>
        <w:numPr>
          <w:ilvl w:val="1"/>
          <w:numId w:val="10"/>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zapis foniczny w postaci pliku dźwiękowego jednokanałowego;</w:t>
      </w:r>
    </w:p>
    <w:p w14:paraId="413CA8BF" w14:textId="77777777" w:rsidR="00721869" w:rsidRPr="00632EB3" w:rsidRDefault="00721869" w:rsidP="00721869">
      <w:pPr>
        <w:pStyle w:val="Akapitzlist"/>
        <w:widowControl/>
        <w:numPr>
          <w:ilvl w:val="1"/>
          <w:numId w:val="10"/>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zapis wideofoniczny w postaci pliku multimedialnego obejmującego obraz wraz z dźwiękiem wielostrumieniowym;</w:t>
      </w:r>
    </w:p>
    <w:p w14:paraId="4F227310" w14:textId="77777777" w:rsidR="00721869" w:rsidRPr="00632EB3" w:rsidRDefault="00721869" w:rsidP="00721869">
      <w:pPr>
        <w:pStyle w:val="Akapitzlist"/>
        <w:widowControl/>
        <w:numPr>
          <w:ilvl w:val="1"/>
          <w:numId w:val="10"/>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plik metadanych zarejestrowanej cyfrowo rozprawy.</w:t>
      </w:r>
    </w:p>
    <w:p w14:paraId="77A5182F" w14:textId="77777777" w:rsidR="00721869" w:rsidRPr="00632EB3" w:rsidRDefault="00721869" w:rsidP="00721869">
      <w:pPr>
        <w:pStyle w:val="Akapitzlist"/>
        <w:widowControl/>
        <w:numPr>
          <w:ilvl w:val="0"/>
          <w:numId w:val="10"/>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Oprogramowanie umożliwia podpisanie nagrania podpisem elektronicznym.</w:t>
      </w:r>
    </w:p>
    <w:p w14:paraId="139DA815" w14:textId="77777777" w:rsidR="00721869" w:rsidRPr="00632EB3" w:rsidRDefault="00721869" w:rsidP="00721869">
      <w:pPr>
        <w:pStyle w:val="Akapitzlist"/>
        <w:widowControl/>
        <w:numPr>
          <w:ilvl w:val="0"/>
          <w:numId w:val="10"/>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Tworzony jest równocześnie protokół skrócony, który po wydrukowaniu podpisywany jest przez protokolanta i sędziego.</w:t>
      </w:r>
    </w:p>
    <w:p w14:paraId="2245DB6A" w14:textId="77777777" w:rsidR="00721869" w:rsidRPr="00632EB3" w:rsidRDefault="00721869" w:rsidP="00721869">
      <w:pPr>
        <w:pStyle w:val="Akapitzlist"/>
        <w:spacing w:line="276" w:lineRule="auto"/>
        <w:ind w:left="1117"/>
        <w:jc w:val="both"/>
        <w:rPr>
          <w:rFonts w:ascii="Calibri" w:hAnsi="Calibri" w:cs="Calibri"/>
          <w:sz w:val="22"/>
          <w:szCs w:val="22"/>
        </w:rPr>
      </w:pPr>
    </w:p>
    <w:p w14:paraId="6CFF244F" w14:textId="77777777" w:rsidR="00721869" w:rsidRPr="00632EB3" w:rsidRDefault="00721869" w:rsidP="00721869">
      <w:pPr>
        <w:spacing w:line="276" w:lineRule="auto"/>
        <w:jc w:val="both"/>
        <w:rPr>
          <w:rStyle w:val="Pogrubienie"/>
          <w:rFonts w:ascii="Calibri" w:eastAsiaTheme="majorEastAsia" w:hAnsi="Calibri" w:cs="Calibri"/>
        </w:rPr>
      </w:pPr>
      <w:r w:rsidRPr="00632EB3">
        <w:rPr>
          <w:rStyle w:val="Pogrubienie"/>
          <w:rFonts w:ascii="Calibri" w:eastAsiaTheme="majorEastAsia" w:hAnsi="Calibri" w:cs="Calibri"/>
        </w:rPr>
        <w:t>9.</w:t>
      </w:r>
      <w:r w:rsidRPr="00632EB3">
        <w:rPr>
          <w:rStyle w:val="Pogrubienie"/>
          <w:rFonts w:ascii="Calibri" w:eastAsiaTheme="majorEastAsia" w:hAnsi="Calibri" w:cs="Calibri"/>
        </w:rPr>
        <w:tab/>
        <w:t>Odtwarzanie nagrania</w:t>
      </w:r>
    </w:p>
    <w:p w14:paraId="1320CA63" w14:textId="77777777" w:rsidR="00721869" w:rsidRPr="00632EB3" w:rsidRDefault="00721869" w:rsidP="00721869">
      <w:pPr>
        <w:pStyle w:val="Akapitzlist"/>
        <w:widowControl/>
        <w:numPr>
          <w:ilvl w:val="0"/>
          <w:numId w:val="11"/>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Oprogramowanie zapewniona możliwość wyszukania, wyboru i otworzenia pliku nagrania.</w:t>
      </w:r>
    </w:p>
    <w:p w14:paraId="6C00E9CA" w14:textId="77777777" w:rsidR="00721869" w:rsidRPr="00632EB3" w:rsidRDefault="00721869" w:rsidP="00721869">
      <w:pPr>
        <w:pStyle w:val="Akapitzlist"/>
        <w:widowControl/>
        <w:numPr>
          <w:ilvl w:val="0"/>
          <w:numId w:val="11"/>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lastRenderedPageBreak/>
        <w:t>Oprogramowanie zapewnia możliwość zarządzania procesem odtwarzania, np.: przewijanie, skok w określone miejsce, regulację poziomu głośności odtwarzania nagrania, regulację poziomu głośności odtwarzania poszczególnych ścieżek, regulację szybkości odtwarzania i przewijania, wybór kombinacji ścieżek do odtwarzania.</w:t>
      </w:r>
    </w:p>
    <w:p w14:paraId="7A15E291" w14:textId="77777777" w:rsidR="00721869" w:rsidRPr="00632EB3" w:rsidRDefault="00721869" w:rsidP="00721869">
      <w:pPr>
        <w:pStyle w:val="Akapitzlist"/>
        <w:spacing w:line="276" w:lineRule="auto"/>
        <w:ind w:left="1117"/>
        <w:jc w:val="both"/>
        <w:rPr>
          <w:rFonts w:ascii="Calibri" w:hAnsi="Calibri" w:cs="Calibri"/>
          <w:sz w:val="22"/>
          <w:szCs w:val="22"/>
        </w:rPr>
      </w:pPr>
    </w:p>
    <w:p w14:paraId="34A1BC01" w14:textId="77777777" w:rsidR="00721869" w:rsidRPr="00632EB3" w:rsidRDefault="00721869" w:rsidP="00721869">
      <w:pPr>
        <w:spacing w:line="276" w:lineRule="auto"/>
        <w:jc w:val="both"/>
        <w:rPr>
          <w:rStyle w:val="Pogrubienie"/>
          <w:rFonts w:ascii="Calibri" w:eastAsiaTheme="majorEastAsia" w:hAnsi="Calibri" w:cs="Calibri"/>
        </w:rPr>
      </w:pPr>
      <w:r w:rsidRPr="00632EB3">
        <w:rPr>
          <w:rStyle w:val="Pogrubienie"/>
          <w:rFonts w:ascii="Calibri" w:eastAsiaTheme="majorEastAsia" w:hAnsi="Calibri" w:cs="Calibri"/>
        </w:rPr>
        <w:t>10.</w:t>
      </w:r>
      <w:r w:rsidRPr="00632EB3">
        <w:rPr>
          <w:rStyle w:val="Pogrubienie"/>
          <w:rFonts w:ascii="Calibri" w:eastAsiaTheme="majorEastAsia" w:hAnsi="Calibri" w:cs="Calibri"/>
        </w:rPr>
        <w:tab/>
        <w:t>Zabezpieczenie zapisów i przekazanie do sądowego repozytorium nagrań</w:t>
      </w:r>
    </w:p>
    <w:p w14:paraId="3BB6386C" w14:textId="77777777" w:rsidR="00721869" w:rsidRPr="00632EB3" w:rsidRDefault="00721869" w:rsidP="00721869">
      <w:pPr>
        <w:pStyle w:val="Akapitzlist"/>
        <w:widowControl/>
        <w:numPr>
          <w:ilvl w:val="0"/>
          <w:numId w:val="12"/>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Po dokonaniu kodowania i kompresji nagrania protokolant podpisuje zapis bezpiecznym podpisem elektronicznym gwarantującym identyfikację osoby protokolanta oraz rozpoznawalność jakiejkolwiek późniejszej zmiany protokołu.</w:t>
      </w:r>
    </w:p>
    <w:p w14:paraId="589F5AB4" w14:textId="77777777" w:rsidR="00721869" w:rsidRPr="00632EB3" w:rsidRDefault="00721869" w:rsidP="00721869">
      <w:pPr>
        <w:pStyle w:val="Akapitzlist"/>
        <w:widowControl/>
        <w:numPr>
          <w:ilvl w:val="0"/>
          <w:numId w:val="12"/>
        </w:numPr>
        <w:suppressAutoHyphens w:val="0"/>
        <w:autoSpaceDN/>
        <w:spacing w:line="276" w:lineRule="auto"/>
        <w:contextualSpacing/>
        <w:jc w:val="both"/>
        <w:textAlignment w:val="auto"/>
        <w:rPr>
          <w:rFonts w:ascii="Calibri" w:hAnsi="Calibri" w:cs="Calibri"/>
          <w:sz w:val="22"/>
          <w:szCs w:val="22"/>
        </w:rPr>
      </w:pPr>
      <w:r w:rsidRPr="00632EB3">
        <w:rPr>
          <w:rFonts w:ascii="Calibri" w:hAnsi="Calibri" w:cs="Calibri"/>
          <w:sz w:val="22"/>
          <w:szCs w:val="22"/>
        </w:rPr>
        <w:t>System nie umożliwia przejścia do dalszych czynności bez dokonania czynności związanych z podpisaniem zapisów. Następnie zapis przekazywany jest do sądowego repozytorium nagrań. Wyjątkiem jest wstrzymanie nagrania.</w:t>
      </w:r>
    </w:p>
    <w:p w14:paraId="74679290" w14:textId="77777777" w:rsidR="00721869" w:rsidRPr="00632EB3" w:rsidRDefault="00721869" w:rsidP="00721869">
      <w:pPr>
        <w:pStyle w:val="Akapitzlist"/>
        <w:widowControl/>
        <w:numPr>
          <w:ilvl w:val="0"/>
          <w:numId w:val="12"/>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Calibri" w:hAnsi="Calibri" w:cs="Calibri"/>
          <w:sz w:val="22"/>
          <w:szCs w:val="22"/>
        </w:rPr>
        <w:t xml:space="preserve">Ze względów bezpieczeństwa System umożliwia bezpośrednio po zakończonej sesji nagraniowej wybranie archiwizacji utworzonych plików nagrań i metadanych na </w:t>
      </w:r>
      <w:r w:rsidRPr="00632EB3">
        <w:rPr>
          <w:rFonts w:asciiTheme="minorHAnsi" w:hAnsiTheme="minorHAnsi" w:cstheme="minorHAnsi"/>
          <w:sz w:val="22"/>
          <w:szCs w:val="22"/>
        </w:rPr>
        <w:t>zewnętrznych nośnikach jednokrotnego zapisu wraz z umieszczeniem na nośniku odtwarzacza (RECourt Player) umożliwiającego przeglądanie nagrań w oparciu o utworzone adnotacje. Zawarte są mechanizmy / systemy zabezpieczające przed skasowaniem pliku.</w:t>
      </w:r>
    </w:p>
    <w:p w14:paraId="446EA316" w14:textId="77777777" w:rsidR="00721869" w:rsidRPr="00632EB3" w:rsidRDefault="00721869" w:rsidP="00721869">
      <w:pPr>
        <w:pStyle w:val="Akapitzlist"/>
        <w:widowControl/>
        <w:numPr>
          <w:ilvl w:val="0"/>
          <w:numId w:val="12"/>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Oprogramowanie zakłada system podkatalogów, ułatwiających segregację plików przekazywanych do archiwum.</w:t>
      </w:r>
    </w:p>
    <w:p w14:paraId="637357BC" w14:textId="77777777" w:rsidR="00721869" w:rsidRPr="00632EB3" w:rsidRDefault="00721869" w:rsidP="00721869">
      <w:pPr>
        <w:pStyle w:val="Akapitzlist"/>
        <w:spacing w:line="276" w:lineRule="auto"/>
        <w:ind w:left="1117"/>
        <w:jc w:val="both"/>
        <w:rPr>
          <w:rFonts w:asciiTheme="minorHAnsi" w:hAnsiTheme="minorHAnsi" w:cstheme="minorHAnsi"/>
          <w:sz w:val="22"/>
          <w:szCs w:val="22"/>
        </w:rPr>
      </w:pPr>
    </w:p>
    <w:p w14:paraId="5AF9B1D8" w14:textId="77777777" w:rsidR="00721869" w:rsidRPr="0009057B" w:rsidRDefault="00721869" w:rsidP="00721869">
      <w:pPr>
        <w:spacing w:line="276" w:lineRule="auto"/>
        <w:jc w:val="both"/>
        <w:rPr>
          <w:rStyle w:val="Pogrubienie"/>
          <w:rFonts w:eastAsiaTheme="majorEastAsia" w:cstheme="minorHAnsi"/>
        </w:rPr>
      </w:pPr>
      <w:r w:rsidRPr="0009057B">
        <w:rPr>
          <w:rStyle w:val="Pogrubienie"/>
          <w:rFonts w:eastAsiaTheme="majorEastAsia" w:cstheme="minorHAnsi"/>
        </w:rPr>
        <w:t>11.</w:t>
      </w:r>
      <w:r w:rsidRPr="0009057B">
        <w:rPr>
          <w:rStyle w:val="Pogrubienie"/>
          <w:rFonts w:eastAsiaTheme="majorEastAsia" w:cstheme="minorHAnsi"/>
        </w:rPr>
        <w:tab/>
        <w:t>Udostępnianie nagrania w sądzie</w:t>
      </w:r>
    </w:p>
    <w:p w14:paraId="3828908C" w14:textId="77777777" w:rsidR="00721869" w:rsidRPr="0009057B" w:rsidRDefault="00721869" w:rsidP="00721869">
      <w:pPr>
        <w:spacing w:line="276" w:lineRule="auto"/>
        <w:ind w:left="426"/>
        <w:jc w:val="both"/>
        <w:rPr>
          <w:rFonts w:cstheme="minorHAnsi"/>
        </w:rPr>
      </w:pPr>
      <w:r w:rsidRPr="0009057B">
        <w:rPr>
          <w:rFonts w:cstheme="minorHAnsi"/>
        </w:rPr>
        <w:t>Odtwarzanie zarchiwizowanych nagrań możliwe jest za pomocą  oprogramowania RECourt Player uruchomionego na dowolnym komputerze klasy PC wyposażonym w system operacyjny Windows, Linux lub MacOS. Nagrania w sądzie udostępniane są z sądowego repozytorium nagrań za pośrednictwem sieci teleinformatycznej. Podczas archiwizacji nagrań RECourt Player jest automatycznie umieszczany na nośniku CD/DVD wraz z plikami nagrań. Odtwarzacz udostępnia szereg funkcjonalności umożliwiających zarządzanie procesem odtwarzania oraz zarządzania plikami adnotacji, w tym również tworzenie własnych adnotacji podczas przeglądu nagrania. Odtwarzacz oferuje możliwość przeszukiwania zapisu w oparciu o utworzone adnotacje oraz przeszukiwanie w oparciu o słowa kluczowe i wybór strumienia zapisu.</w:t>
      </w:r>
    </w:p>
    <w:p w14:paraId="073E25FA" w14:textId="77777777" w:rsidR="00721869" w:rsidRPr="0009057B" w:rsidRDefault="00721869" w:rsidP="00721869">
      <w:pPr>
        <w:spacing w:line="276" w:lineRule="auto"/>
        <w:ind w:left="426"/>
        <w:jc w:val="both"/>
        <w:rPr>
          <w:rFonts w:cstheme="minorHAnsi"/>
        </w:rPr>
      </w:pPr>
      <w:r w:rsidRPr="0009057B">
        <w:rPr>
          <w:rFonts w:cstheme="minorHAnsi"/>
        </w:rPr>
        <w:t>System do wielokanałowej fonicznej oraz wizyjnej rejestracji rozpraw sądowych umożliwia dodatkowo:</w:t>
      </w:r>
    </w:p>
    <w:p w14:paraId="7643967F" w14:textId="77777777" w:rsidR="00721869" w:rsidRPr="00632EB3" w:rsidRDefault="00721869" w:rsidP="00721869">
      <w:pPr>
        <w:pStyle w:val="Akapitzlist"/>
        <w:widowControl/>
        <w:numPr>
          <w:ilvl w:val="0"/>
          <w:numId w:val="13"/>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przeprowadzenie dowodu na odległość wraz z jednoczesną rejestracją tych czynności przez System, poprzez zestawienie w trakcie posiedzenia dedykowanego połączenia zdalnego,</w:t>
      </w:r>
    </w:p>
    <w:p w14:paraId="19F18C90" w14:textId="77777777" w:rsidR="00721869" w:rsidRPr="00632EB3" w:rsidRDefault="00721869" w:rsidP="00721869">
      <w:pPr>
        <w:pStyle w:val="Akapitzlist"/>
        <w:widowControl/>
        <w:numPr>
          <w:ilvl w:val="0"/>
          <w:numId w:val="13"/>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z podłączonych do Systemu zewnętrznych źródeł danych, prezentację dowodów w postaci elektronicznej wraz z jednoczesną rejestracją tych czynności przez system,</w:t>
      </w:r>
    </w:p>
    <w:p w14:paraId="62AA1EB1" w14:textId="77777777" w:rsidR="00721869" w:rsidRPr="00632EB3" w:rsidRDefault="00721869" w:rsidP="00721869">
      <w:pPr>
        <w:pStyle w:val="Akapitzlist"/>
        <w:widowControl/>
        <w:numPr>
          <w:ilvl w:val="0"/>
          <w:numId w:val="13"/>
        </w:numPr>
        <w:suppressAutoHyphens w:val="0"/>
        <w:autoSpaceDN/>
        <w:spacing w:line="276" w:lineRule="auto"/>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wizualizację przebiegu rejestracji posiedzenia na zewnętrznych urządzeniach wyświetlających obraz wraz z możliwością odtworzenia rejestrowanego zapisu dźwięku,</w:t>
      </w:r>
    </w:p>
    <w:bookmarkEnd w:id="9"/>
    <w:p w14:paraId="336856DA" w14:textId="77777777" w:rsidR="00721869" w:rsidRPr="002545D5" w:rsidRDefault="00721869" w:rsidP="00721869">
      <w:pPr>
        <w:pStyle w:val="Akapitzlist"/>
        <w:suppressAutoHyphens w:val="0"/>
        <w:spacing w:line="276" w:lineRule="auto"/>
        <w:ind w:left="1117"/>
        <w:jc w:val="both"/>
      </w:pPr>
    </w:p>
    <w:p w14:paraId="44D8A7E9" w14:textId="77777777" w:rsidR="00721869" w:rsidRPr="00EE7DE2" w:rsidRDefault="00721869" w:rsidP="00721869">
      <w:pPr>
        <w:pStyle w:val="Nagwek3"/>
      </w:pPr>
      <w:bookmarkStart w:id="11" w:name="_Toc219724478"/>
      <w:bookmarkStart w:id="12" w:name="_Toc219724641"/>
      <w:bookmarkStart w:id="13" w:name="_Toc231566201"/>
      <w:bookmarkStart w:id="14" w:name="_Toc242084610"/>
      <w:r w:rsidRPr="00EE7DE2">
        <w:lastRenderedPageBreak/>
        <w:t>Oprogramowanie RCS (ReCourt Services)</w:t>
      </w:r>
      <w:bookmarkEnd w:id="11"/>
      <w:bookmarkEnd w:id="12"/>
      <w:bookmarkEnd w:id="13"/>
      <w:bookmarkEnd w:id="14"/>
    </w:p>
    <w:p w14:paraId="46AE70C2" w14:textId="77777777" w:rsidR="00721869" w:rsidRPr="002545D5" w:rsidRDefault="00721869" w:rsidP="00721869">
      <w:pPr>
        <w:spacing w:line="276" w:lineRule="auto"/>
        <w:jc w:val="both"/>
      </w:pPr>
      <w:bookmarkStart w:id="15" w:name="_Hlk209083841"/>
      <w:r w:rsidRPr="002545D5">
        <w:t>Oprogramowanie RCS (RECourt Services) przeznaczone jest do pracy na poziomie pojedynczego sądu</w:t>
      </w:r>
      <w:r>
        <w:t xml:space="preserve"> lub grupy sądów</w:t>
      </w:r>
      <w:r w:rsidRPr="002545D5">
        <w:t xml:space="preserve"> oraz pełni funkcję oprogramowania dostępowego do zasobów plików nagrań. W ogólnym przypadku, </w:t>
      </w:r>
      <w:r>
        <w:t xml:space="preserve">w </w:t>
      </w:r>
      <w:r w:rsidRPr="002545D5">
        <w:t>ramach jednostki organizacyjnej sądu może funkcjonować kilka serwerów RCS – kompetencje i zasięg tych serwerów są określone poprzez konfigurację wyróżników sądowych, sal, oraz użytkowników. Głównym zadaniem oprogramowania jest zarządzanie przechowywaniem i udostępnianiem nagrań. Oprogramowanie RCS pracuje pod kontrolą systemu operacyjnego Microsoft Windows od 2016 do 2022 Server oraz wykorzystuje bazę danych Microsoft SQL Server od 2016 do 2022. Oprogramowanie wykonane jest w technologii .NET.</w:t>
      </w:r>
    </w:p>
    <w:p w14:paraId="2D289786" w14:textId="77777777" w:rsidR="00721869" w:rsidRDefault="00721869" w:rsidP="00721869">
      <w:pPr>
        <w:spacing w:line="276" w:lineRule="auto"/>
        <w:jc w:val="both"/>
      </w:pPr>
      <w:r w:rsidRPr="002545D5">
        <w:t>Oprogramowanie posiada budowę modułową, która umożliwia łatwą rozbudowę oraz integrację z infrastrukturą rejestracji nagrań. Serwery Oprogramowania centralnego RCS komunikują się ze sobą, serwery RCS komunikują się również z centralnym serwerem CRCS.</w:t>
      </w:r>
    </w:p>
    <w:p w14:paraId="0949A961" w14:textId="77777777" w:rsidR="00721869" w:rsidRPr="002545D5" w:rsidRDefault="00721869" w:rsidP="00721869">
      <w:pPr>
        <w:spacing w:line="276" w:lineRule="auto"/>
        <w:ind w:firstLine="142"/>
        <w:jc w:val="both"/>
      </w:pPr>
    </w:p>
    <w:p w14:paraId="69F39C78" w14:textId="77777777" w:rsidR="00721869" w:rsidRPr="002545D5" w:rsidRDefault="00721869" w:rsidP="00721869">
      <w:pPr>
        <w:spacing w:line="276" w:lineRule="auto"/>
        <w:jc w:val="both"/>
        <w:rPr>
          <w:rStyle w:val="Pogrubienie"/>
          <w:rFonts w:eastAsiaTheme="majorEastAsia"/>
        </w:rPr>
      </w:pPr>
      <w:r w:rsidRPr="002545D5">
        <w:rPr>
          <w:rStyle w:val="Pogrubienie"/>
          <w:rFonts w:eastAsiaTheme="majorEastAsia"/>
        </w:rPr>
        <w:t>Do głównych zadań modułu RCS należy:</w:t>
      </w:r>
    </w:p>
    <w:p w14:paraId="41C68435"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Zarządzanie kontami Użytkowników,</w:t>
      </w:r>
    </w:p>
    <w:p w14:paraId="77CAAC35"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Autoryzacja Użytkowników,</w:t>
      </w:r>
    </w:p>
    <w:p w14:paraId="353D6DFB" w14:textId="77777777" w:rsidR="00721869" w:rsidRPr="00632EB3" w:rsidRDefault="00721869" w:rsidP="00721869">
      <w:pPr>
        <w:pStyle w:val="Akapitzlist"/>
        <w:numPr>
          <w:ilvl w:val="0"/>
          <w:numId w:val="14"/>
        </w:numPr>
        <w:tabs>
          <w:tab w:val="left" w:pos="284"/>
        </w:tabs>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Zarządzanie dostępem – obsługa tokenów dostępu do nagrań i udostępnianie nagrań na danym stanowisku w czytelni,</w:t>
      </w:r>
    </w:p>
    <w:p w14:paraId="10B1126C" w14:textId="77777777" w:rsidR="00721869" w:rsidRPr="00632EB3" w:rsidRDefault="00721869" w:rsidP="00721869">
      <w:pPr>
        <w:pStyle w:val="Akapitzlist"/>
        <w:numPr>
          <w:ilvl w:val="0"/>
          <w:numId w:val="14"/>
        </w:numPr>
        <w:tabs>
          <w:tab w:val="left" w:pos="284"/>
        </w:tabs>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Zarządzanie dostępem   mechanizmy kontroli dostępu Użytkownika do nagranych spraw, użytkownik widzi tylko te sprawy, które zostały mu przydzielone,</w:t>
      </w:r>
    </w:p>
    <w:p w14:paraId="741C83B6"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Udostępnianie nagrań i zarządzanie nimi,</w:t>
      </w:r>
    </w:p>
    <w:p w14:paraId="04F5CC17"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Modyfikacja niektórych parametrów sprawy,</w:t>
      </w:r>
    </w:p>
    <w:p w14:paraId="64A34247"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Zarządzanie centralnymi jednostkami rejestracyjnymi, aktualizacja i konfiguracja,</w:t>
      </w:r>
    </w:p>
    <w:p w14:paraId="66329946" w14:textId="77777777" w:rsidR="00721869" w:rsidRPr="00632EB3" w:rsidRDefault="00721869" w:rsidP="00721869">
      <w:pPr>
        <w:pStyle w:val="Akapitzlist"/>
        <w:numPr>
          <w:ilvl w:val="0"/>
          <w:numId w:val="14"/>
        </w:numPr>
        <w:tabs>
          <w:tab w:val="left" w:pos="284"/>
        </w:tabs>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Kontrola dostępu i rozliczalność akcji,</w:t>
      </w:r>
    </w:p>
    <w:p w14:paraId="3E2EF975"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Indeksacja nagrań i wyszukiwanie,</w:t>
      </w:r>
    </w:p>
    <w:p w14:paraId="2B24CDFA"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Sprawdzanie spójności danych,</w:t>
      </w:r>
    </w:p>
    <w:p w14:paraId="3DFECCCF"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Transfer plików pomiędzy sądami,</w:t>
      </w:r>
    </w:p>
    <w:p w14:paraId="7303E4A2"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Obsługa procesów workflow (obieg wszelkiego rodzaju wniosków w Systemie),</w:t>
      </w:r>
    </w:p>
    <w:p w14:paraId="776706F8"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Zapis całości lub fragmentu nagrania na nośnik zewnętrzny,</w:t>
      </w:r>
    </w:p>
    <w:p w14:paraId="46835C7E"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Przekazania nagrania do transkrypcji i odbiór transkrypcji,</w:t>
      </w:r>
    </w:p>
    <w:p w14:paraId="3880261D"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Statystyka i raportowania,</w:t>
      </w:r>
    </w:p>
    <w:p w14:paraId="2743064C"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Integracja z innymi systemami poprzez zdefiniowane API,</w:t>
      </w:r>
    </w:p>
    <w:p w14:paraId="51554A54"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Edycja nagrań/fragmentów nagrań, protokołów skróconych i adnotacji,</w:t>
      </w:r>
    </w:p>
    <w:p w14:paraId="5011659C"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Obsługa listy zadań do wykonania dla użytkowników</w:t>
      </w:r>
    </w:p>
    <w:p w14:paraId="4673FD7E" w14:textId="77777777" w:rsidR="00721869" w:rsidRPr="00632EB3" w:rsidRDefault="00721869" w:rsidP="00721869">
      <w:pPr>
        <w:pStyle w:val="Akapitzlist"/>
        <w:numPr>
          <w:ilvl w:val="0"/>
          <w:numId w:val="14"/>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Obsługa wniosków (wniosek o transkrypcję, wniosek o dostęp do akt w czytelni, wniosek o rozpoznanie ARM, wniosek o rozprawę zdalną)</w:t>
      </w:r>
    </w:p>
    <w:bookmarkEnd w:id="10"/>
    <w:bookmarkEnd w:id="15"/>
    <w:p w14:paraId="6AD0B339" w14:textId="77777777" w:rsidR="00721869" w:rsidRPr="002545D5" w:rsidRDefault="00721869" w:rsidP="00721869">
      <w:pPr>
        <w:pStyle w:val="Akapitzlist"/>
        <w:spacing w:line="276" w:lineRule="auto"/>
        <w:ind w:left="1070"/>
        <w:jc w:val="both"/>
      </w:pPr>
    </w:p>
    <w:p w14:paraId="6378737D" w14:textId="77777777" w:rsidR="00721869" w:rsidRPr="00EE7DE2" w:rsidRDefault="00721869" w:rsidP="00721869">
      <w:pPr>
        <w:pStyle w:val="Nagwek3"/>
      </w:pPr>
      <w:bookmarkStart w:id="16" w:name="_Toc219724479"/>
      <w:bookmarkStart w:id="17" w:name="_Toc219724642"/>
      <w:bookmarkStart w:id="18" w:name="_Toc231566202"/>
      <w:bookmarkStart w:id="19" w:name="_Toc242084611"/>
      <w:r w:rsidRPr="00EE7DE2">
        <w:t>Moduł Transkrypcji (CPT)</w:t>
      </w:r>
      <w:bookmarkEnd w:id="16"/>
      <w:bookmarkEnd w:id="17"/>
      <w:bookmarkEnd w:id="18"/>
      <w:bookmarkEnd w:id="19"/>
    </w:p>
    <w:p w14:paraId="1EF35DE6" w14:textId="77777777" w:rsidR="00721869" w:rsidRDefault="00721869" w:rsidP="00721869">
      <w:pPr>
        <w:spacing w:line="276" w:lineRule="auto"/>
        <w:jc w:val="both"/>
      </w:pPr>
      <w:bookmarkStart w:id="20" w:name="_Hlk209083945"/>
      <w:r w:rsidRPr="002545D5">
        <w:t>Centralny Portal Transkrypcyjny stanowi komponent służący do zarządzania przepływem plików oraz informacji dotyczących przeprowadzania transkrypcji nagrań audio wideo pomiędzy sądami a Ośrodkami Transkrypcyjnymi oraz wsparcie użytkowników w przeprowadzeniu transkrypcji nagrania.</w:t>
      </w:r>
    </w:p>
    <w:p w14:paraId="79661213" w14:textId="77777777" w:rsidR="00721869" w:rsidRPr="002545D5" w:rsidRDefault="00721869" w:rsidP="00721869">
      <w:pPr>
        <w:spacing w:line="276" w:lineRule="auto"/>
        <w:jc w:val="both"/>
      </w:pPr>
    </w:p>
    <w:p w14:paraId="5BD054B8" w14:textId="77777777" w:rsidR="00721869" w:rsidRPr="002545D5" w:rsidRDefault="00721869" w:rsidP="00721869">
      <w:pPr>
        <w:spacing w:line="276" w:lineRule="auto"/>
        <w:jc w:val="both"/>
        <w:rPr>
          <w:rStyle w:val="Pogrubienie"/>
          <w:rFonts w:eastAsiaTheme="majorEastAsia"/>
        </w:rPr>
      </w:pPr>
      <w:r w:rsidRPr="002545D5">
        <w:rPr>
          <w:rStyle w:val="Pogrubienie"/>
          <w:rFonts w:eastAsiaTheme="majorEastAsia"/>
        </w:rPr>
        <w:lastRenderedPageBreak/>
        <w:t>Głównymi celami CPT są:</w:t>
      </w:r>
    </w:p>
    <w:p w14:paraId="624EED62"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Realizacja procesu transkrypcji zapisów nagrań posiedzeń rejestrowanych w aplikacji RECourt.</w:t>
      </w:r>
    </w:p>
    <w:p w14:paraId="08F5C0F1"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Realizacja procesu zlecenia transkrypcji nagrania przez sąd.</w:t>
      </w:r>
    </w:p>
    <w:p w14:paraId="56F78616"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Centralne zarządzanie przydziałem ośrodków transkrypcyjnych (ośrodki zarządzania informacją) do wydziałów sądów z poziomu serwera centralnego.</w:t>
      </w:r>
    </w:p>
    <w:p w14:paraId="70DFDE18"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Zarządzanie przepływem pracy pomiędzy sądem i ośrodkiem transkrypcji.</w:t>
      </w:r>
    </w:p>
    <w:p w14:paraId="57583255"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Zarządzanie zadaniami transkrypcji z poziomu klienta transkrypcji.</w:t>
      </w:r>
    </w:p>
    <w:p w14:paraId="6D8FCB35"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Zarządzanie użytkownikami CPT.</w:t>
      </w:r>
    </w:p>
    <w:p w14:paraId="40739269"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Zarządzanie transferem nagrań oraz plików transkrypcji pomiędzy sądem a ośrodkiem transkrypcyjnym.</w:t>
      </w:r>
    </w:p>
    <w:p w14:paraId="2CC49E30" w14:textId="77777777" w:rsidR="00721869" w:rsidRPr="00632EB3" w:rsidRDefault="00721869" w:rsidP="00721869">
      <w:pPr>
        <w:pStyle w:val="Akapitzlist"/>
        <w:numPr>
          <w:ilvl w:val="0"/>
          <w:numId w:val="15"/>
        </w:numPr>
        <w:spacing w:line="276" w:lineRule="auto"/>
        <w:jc w:val="both"/>
        <w:rPr>
          <w:rFonts w:ascii="Calibri" w:hAnsi="Calibri" w:cs="Calibri"/>
          <w:sz w:val="22"/>
          <w:szCs w:val="22"/>
        </w:rPr>
      </w:pPr>
      <w:r w:rsidRPr="00632EB3">
        <w:rPr>
          <w:rFonts w:ascii="Calibri" w:hAnsi="Calibri" w:cs="Calibri"/>
          <w:sz w:val="22"/>
          <w:szCs w:val="22"/>
        </w:rPr>
        <w:t>Raportowanie obciążenia ośrodków transkrypcyjnych oraz transkrybentów</w:t>
      </w:r>
    </w:p>
    <w:p w14:paraId="0DF55B53" w14:textId="77777777" w:rsidR="00721869" w:rsidRDefault="00721869" w:rsidP="00721869">
      <w:pPr>
        <w:widowControl w:val="0"/>
        <w:autoSpaceDN w:val="0"/>
        <w:spacing w:line="276" w:lineRule="auto"/>
        <w:jc w:val="both"/>
        <w:textAlignment w:val="baseline"/>
      </w:pPr>
    </w:p>
    <w:p w14:paraId="18BD485C" w14:textId="77777777" w:rsidR="00721869" w:rsidRDefault="00721869" w:rsidP="00721869">
      <w:pPr>
        <w:pStyle w:val="Nagwek4"/>
      </w:pPr>
      <w:r w:rsidRPr="009D140C">
        <w:t>Wnioskowanie o transkrypcję pełną e-protokołu lub e-uzasadnienia</w:t>
      </w:r>
    </w:p>
    <w:p w14:paraId="308DB6A8" w14:textId="77777777" w:rsidR="00721869" w:rsidRDefault="00721869" w:rsidP="00721869">
      <w:pPr>
        <w:widowControl w:val="0"/>
        <w:autoSpaceDN w:val="0"/>
        <w:spacing w:line="276" w:lineRule="auto"/>
        <w:jc w:val="both"/>
        <w:textAlignment w:val="baseline"/>
      </w:pPr>
      <w:r w:rsidRPr="009D140C">
        <w:t>Zlecenie pełnej transkrypcji realizowane jest tylko i wyłącznie na wniosek (np. sędziego), zlecenie dotyczyć może pełnego e-protokołu lub jego fragmentu albo e-uzasadnienia. Transkrypcja automatyczna wykonywana jest w Centralnym Systemie ARM, a jej wyniki od razu poddawany jest korekcie w ramach Ośrodka Transkrypcyjnego. Plikiem bazowym do transkrypcji ARM jest zapis e-protokołu z rozprawy (zapis wielościeżkowy, skompresowany kodekiem stratnym</w:t>
      </w:r>
      <w:r>
        <w:t>, zapis umożliwia identyfikację ścieżki wiodącej gwarantując możliwość przypisania mówcy do określonego fragmentu nagrania</w:t>
      </w:r>
      <w:r w:rsidRPr="009D140C">
        <w:t>), dla e-uzasadnienia plik .asr (zawierający tylko jeden kanał rejestrowany z mikrofonu sędziego, zapisany w formacie kompresji bezstratnej). Zlecenie transkrypcji pełnej e-protokołu lub e-uzasadnienia inicjowane jest przez pracownika sądu w RCS lub bezpośrednio przez użytkownika portalu z poziomu CPT, w ramach sekcji „Utwórz zlecenie transkrypcji”. Po złożeniu zlecenia transkrypcji nagranie zostaje zakolejkowane do Centralnego systemu ARM, gdzie jest poddane automatycznej transkrypcji. Wynikowa transkrypcja z systemu ARM wraca na Centralny Portal Transkrypcyjny, gdzie zlecenie transkrypcji jest kolejkowane w oczekiwaniu na przydział do OT. Algorytm, wybierając zlecenia, które mają być rozdzielane w pierwszej kolejności, kieruje się regułą, która obowiązuje dla danego OT, przypisaną przez administratora systemu (spośród: Reguła FIFO, Reguła Kategoria, Reguła Termin realizacji, Reguła Ważona). Wyniki pracy transkrybentów są scalane na poziomie CPT i przesyłane za pośrednictwem CRCS do RCS sądu, który zlecił transkrypcję lub, w przypadku zlecenia z poziomu CPT, udostępniane do pobrania za pomocą funkcji "Pobierz transkrypcję XML"/"Drukuj transkrypcję RTF" dostępnej z poziomu podglądu szczegółów zlecenia w CPT.</w:t>
      </w:r>
    </w:p>
    <w:p w14:paraId="47A51E93" w14:textId="77777777" w:rsidR="00721869" w:rsidRDefault="00721869" w:rsidP="00721869">
      <w:pPr>
        <w:widowControl w:val="0"/>
        <w:autoSpaceDN w:val="0"/>
        <w:spacing w:line="276" w:lineRule="auto"/>
        <w:jc w:val="both"/>
        <w:textAlignment w:val="baseline"/>
      </w:pPr>
    </w:p>
    <w:p w14:paraId="2492DB8D" w14:textId="77777777" w:rsidR="00721869" w:rsidRDefault="00721869" w:rsidP="00721869">
      <w:pPr>
        <w:pStyle w:val="Nagwek4"/>
        <w:rPr>
          <w:b/>
          <w:bCs/>
        </w:rPr>
      </w:pPr>
      <w:r w:rsidRPr="009D140C">
        <w:t>Wnioskowanie o automatyczne rozpoznawanie mowy (ARM) e-protokołu lub e-uzasadnienia</w:t>
      </w:r>
    </w:p>
    <w:p w14:paraId="30FD6426" w14:textId="77777777" w:rsidR="00721869" w:rsidRPr="009D140C" w:rsidRDefault="00721869" w:rsidP="00721869">
      <w:pPr>
        <w:widowControl w:val="0"/>
        <w:autoSpaceDN w:val="0"/>
        <w:spacing w:line="276" w:lineRule="auto"/>
        <w:jc w:val="both"/>
        <w:textAlignment w:val="baseline"/>
      </w:pPr>
      <w:r w:rsidRPr="009D140C">
        <w:t xml:space="preserve">Do automatycznej transkrypcji w Centralnym Systemie ARM może zostać potencjalnie skierowany dowolny inny plik audio i audio-video, stosownie do potrzeb prowadzonych w sądzie spraw. Proces obejmuje przesyłanie pliku z serwera RCS wraz z pozostałymi plikami danej rozprawy do CRCS, a następnie do CPT, gdzie kolejkuje się do przetworzenia w ARM. Zlecenie automatycznej transkrypcji może być również złożone bezpośrednio z poziomu CPT (zadania zlecane z poziomu portalu bazują na analogicznych procesach obsługi zleceń z systemu RCS). </w:t>
      </w:r>
    </w:p>
    <w:p w14:paraId="03F7DAED" w14:textId="77777777" w:rsidR="00721869" w:rsidRPr="009D140C" w:rsidRDefault="00721869" w:rsidP="00721869">
      <w:pPr>
        <w:widowControl w:val="0"/>
        <w:autoSpaceDN w:val="0"/>
        <w:spacing w:line="276" w:lineRule="auto"/>
        <w:jc w:val="both"/>
        <w:textAlignment w:val="baseline"/>
      </w:pPr>
      <w:r w:rsidRPr="009D140C">
        <w:t xml:space="preserve">Podstawę dla transkrypcji ARM e-uzasadnienia stanowi plik .asr zawierający tylko jeden kanał dla mikrofonu sędziego. Pliki e-uzasadnienia są automatycznie transkrybowane zaraz po ich wytworzeniu. Wynik transkrypcji automatycznej e-uzasadnienia (plik wynikowy ARM, w tym plik tekstowy) </w:t>
      </w:r>
      <w:r w:rsidRPr="009D140C">
        <w:lastRenderedPageBreak/>
        <w:t xml:space="preserve">przekazany zostaje zwrotnie z CPT przez CRCS do RCS i zapisywany jest w aktach sprawy w RCS. Pliki audio .asr po wykonaniu na nich ARM są kasowane. W systemie RCS odnotowana zostaje informacja o wykonanym ARM dla pliku e-uzasadnienia. </w:t>
      </w:r>
    </w:p>
    <w:p w14:paraId="569676C2" w14:textId="77777777" w:rsidR="00721869" w:rsidRPr="009D140C" w:rsidRDefault="00721869" w:rsidP="00721869">
      <w:pPr>
        <w:widowControl w:val="0"/>
        <w:autoSpaceDN w:val="0"/>
        <w:spacing w:line="276" w:lineRule="auto"/>
        <w:jc w:val="both"/>
        <w:textAlignment w:val="baseline"/>
      </w:pPr>
      <w:r w:rsidRPr="009D140C">
        <w:t>Strona postępowania ma prawo do zlecenie (na bazie wniosku) wykonania wyłącznie automatycznej transkrypcji e-protokołu. Strona postępowania zgłasza na portalu PI wniosek o realizację transkrypcji automatycznej e-protokołu (całości lub części). Wniosek dot. transkrypcji PI przekazuje do RCS. Tutaj weryfikowana jest jego zasadność i uruchamiany jest stosowny workflow dedykowany dla skierowania pliku do transkrypcji automatycznej w Centralnym Systemie ARM – przesłanie zlecenia transkrypcji automatycznej dla e-protokołu. Produkt automatycznej transkrypcji e-protokołu, analogicznie jak w przypadku ARM dla e-uzasadnienia, składowany jest w aktach sprawy w RCS, skąd przekazywany jest do publikacji do PI.</w:t>
      </w:r>
    </w:p>
    <w:bookmarkEnd w:id="20"/>
    <w:p w14:paraId="6556E750" w14:textId="77777777" w:rsidR="00721869" w:rsidRPr="002545D5" w:rsidRDefault="00721869" w:rsidP="00721869">
      <w:pPr>
        <w:spacing w:line="276" w:lineRule="auto"/>
        <w:jc w:val="both"/>
      </w:pPr>
    </w:p>
    <w:p w14:paraId="51F4C50C" w14:textId="77777777" w:rsidR="00721869" w:rsidRPr="004137F8" w:rsidRDefault="00721869" w:rsidP="00721869">
      <w:pPr>
        <w:pStyle w:val="Nagwek3"/>
        <w:rPr>
          <w:lang w:val="en-US"/>
        </w:rPr>
      </w:pPr>
      <w:bookmarkStart w:id="21" w:name="_Toc219724480"/>
      <w:bookmarkStart w:id="22" w:name="_Toc219724643"/>
      <w:bookmarkStart w:id="23" w:name="_Toc231566203"/>
      <w:bookmarkStart w:id="24" w:name="_Toc242084612"/>
      <w:r w:rsidRPr="004137F8">
        <w:rPr>
          <w:lang w:val="en-US"/>
        </w:rPr>
        <w:t>Moduł Central ReCourt Services (CRCS)</w:t>
      </w:r>
      <w:bookmarkEnd w:id="21"/>
      <w:bookmarkEnd w:id="22"/>
      <w:bookmarkEnd w:id="23"/>
      <w:bookmarkEnd w:id="24"/>
    </w:p>
    <w:p w14:paraId="36384729" w14:textId="77777777" w:rsidR="00721869" w:rsidRDefault="00721869" w:rsidP="00721869">
      <w:pPr>
        <w:spacing w:line="276" w:lineRule="auto"/>
        <w:jc w:val="both"/>
      </w:pPr>
      <w:r w:rsidRPr="002545D5">
        <w:t>Central RECourt Services jest serwerem centralnym dla serwerów RCS i pełni funkcję pośredniczącą w komunikacji między nimi oraz innymi systemami zewnętrznymi, utrzymuje generalną konfigurację struktur danych o sądach i o sprawach, które zostały zarejestrowane, monitoruje wersje serwerów RCS i trzyma listę wydziałów, które są obsługiwane przez dany serwer RCS a także zarządza wymianą danych pomiędzy lokalnymi instancjami RCS</w:t>
      </w:r>
      <w:r>
        <w:t xml:space="preserve"> i przechowuje informacje na temat rozpraw zdalnych</w:t>
      </w:r>
      <w:r w:rsidRPr="002545D5">
        <w:t>.</w:t>
      </w:r>
    </w:p>
    <w:p w14:paraId="280EB5A8" w14:textId="77777777" w:rsidR="00721869" w:rsidRPr="002545D5" w:rsidRDefault="00721869" w:rsidP="00721869">
      <w:pPr>
        <w:spacing w:line="276" w:lineRule="auto"/>
        <w:jc w:val="both"/>
      </w:pPr>
    </w:p>
    <w:p w14:paraId="575BA5A0" w14:textId="77777777" w:rsidR="00721869" w:rsidRPr="002545D5" w:rsidRDefault="00721869" w:rsidP="00721869">
      <w:pPr>
        <w:spacing w:line="276" w:lineRule="auto"/>
        <w:jc w:val="both"/>
      </w:pPr>
      <w:r w:rsidRPr="002545D5">
        <w:t>Do najważniejszych usług realizowanych przez CRCS należą:</w:t>
      </w:r>
    </w:p>
    <w:p w14:paraId="71EDE2C8"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Utrzymywanie rejestru rozpraw w tym rozpraw zdalnych</w:t>
      </w:r>
    </w:p>
    <w:p w14:paraId="4E2215EE"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Pośredniczenie w realizacji przebiegów workflow dla wniosków</w:t>
      </w:r>
    </w:p>
    <w:p w14:paraId="0CB02E4B"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Utrzymywanie centralnych słowników infrastruktury wideokonferencyjnej</w:t>
      </w:r>
    </w:p>
    <w:p w14:paraId="5DECBD20"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Utrzymywanie słowników na potrzeby realizacji nagrań</w:t>
      </w:r>
    </w:p>
    <w:p w14:paraId="5E205235"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Mechanizmy raportowania</w:t>
      </w:r>
    </w:p>
    <w:p w14:paraId="18FEB670"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Utrzymywanie i obsługa kalendarzy</w:t>
      </w:r>
    </w:p>
    <w:p w14:paraId="7EA9B1D6"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Zarządzanie parametrami całego Systemu</w:t>
      </w:r>
    </w:p>
    <w:p w14:paraId="4F186610"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Punkt dostępowy dla systemów zewnętrznych</w:t>
      </w:r>
    </w:p>
    <w:p w14:paraId="76104F72"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Obsługa rejestracji serwera RCS w rejestrze CRCS</w:t>
      </w:r>
    </w:p>
    <w:p w14:paraId="6AC4CE3C"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Utrzymanie globalnego słownika wyróżników, sprawdzanie poprawności i spójności nazw wydziałów na wszystkich zarejestrowanych RCS</w:t>
      </w:r>
    </w:p>
    <w:p w14:paraId="1B28BD86" w14:textId="77777777" w:rsidR="00721869" w:rsidRPr="00632EB3" w:rsidRDefault="00721869" w:rsidP="00721869">
      <w:pPr>
        <w:pStyle w:val="Akapitzlist"/>
        <w:numPr>
          <w:ilvl w:val="0"/>
          <w:numId w:val="16"/>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Pośredniczenie w transferze nagrań pomiędzy RCS</w:t>
      </w:r>
    </w:p>
    <w:p w14:paraId="04FB7C8C" w14:textId="77777777" w:rsidR="00721869" w:rsidRPr="00555ED0" w:rsidRDefault="00721869" w:rsidP="00721869">
      <w:pPr>
        <w:keepNext/>
        <w:spacing w:line="276" w:lineRule="auto"/>
        <w:jc w:val="both"/>
        <w:rPr>
          <w:rFonts w:cstheme="minorHAnsi"/>
        </w:rPr>
      </w:pPr>
      <w:r w:rsidRPr="00555ED0">
        <w:rPr>
          <w:rFonts w:eastAsia="Calibri" w:cstheme="minorHAnsi"/>
          <w:noProof/>
          <w:color w:val="000000" w:themeColor="text1"/>
          <w:lang w:eastAsia="pl-PL"/>
        </w:rPr>
        <w:lastRenderedPageBreak/>
        <w:drawing>
          <wp:inline distT="0" distB="0" distL="0" distR="0" wp14:anchorId="1E476DF9" wp14:editId="35529943">
            <wp:extent cx="5192973" cy="5220590"/>
            <wp:effectExtent l="0" t="0" r="8255" b="0"/>
            <wp:docPr id="206513692" name="Obraz 206513692" descr="Obraz zawierający tekst, diagram, Plan, lini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7" descr="Obraz zawierający tekst, diagram, Plan, linia&#10;&#10;Zawartość wygenerowana przez AI może być niepoprawna."/>
                    <pic:cNvPicPr/>
                  </pic:nvPicPr>
                  <pic:blipFill>
                    <a:blip r:embed="rId13"/>
                    <a:stretch>
                      <a:fillRect/>
                    </a:stretch>
                  </pic:blipFill>
                  <pic:spPr>
                    <a:xfrm>
                      <a:off x="0" y="0"/>
                      <a:ext cx="5204096" cy="5231772"/>
                    </a:xfrm>
                    <a:prstGeom prst="rect">
                      <a:avLst/>
                    </a:prstGeom>
                  </pic:spPr>
                </pic:pic>
              </a:graphicData>
            </a:graphic>
          </wp:inline>
        </w:drawing>
      </w:r>
    </w:p>
    <w:p w14:paraId="3EE5C98C" w14:textId="77777777" w:rsidR="00721869" w:rsidRPr="00116FC6" w:rsidRDefault="00721869" w:rsidP="00721869">
      <w:pPr>
        <w:pStyle w:val="Legenda"/>
        <w:spacing w:line="276" w:lineRule="auto"/>
        <w:jc w:val="both"/>
        <w:rPr>
          <w:rFonts w:asciiTheme="minorHAnsi" w:hAnsiTheme="minorHAnsi" w:cstheme="minorBidi"/>
          <w:b/>
          <w:i w:val="0"/>
          <w:sz w:val="20"/>
        </w:rPr>
      </w:pPr>
      <w:r w:rsidRPr="00D471C0">
        <w:rPr>
          <w:rFonts w:asciiTheme="minorHAnsi" w:hAnsiTheme="minorHAnsi" w:cstheme="minorBidi"/>
          <w:b/>
          <w:bCs/>
          <w:i w:val="0"/>
          <w:sz w:val="20"/>
        </w:rPr>
        <w:t xml:space="preserve">Rysunek </w:t>
      </w:r>
      <w:r w:rsidRPr="00D471C0">
        <w:rPr>
          <w:rFonts w:asciiTheme="minorHAnsi" w:hAnsiTheme="minorHAnsi" w:cstheme="minorBidi"/>
          <w:b/>
          <w:bCs/>
          <w:i w:val="0"/>
          <w:noProof/>
          <w:sz w:val="20"/>
        </w:rPr>
        <w:t>3</w:t>
      </w:r>
      <w:r w:rsidRPr="00D471C0">
        <w:rPr>
          <w:rFonts w:asciiTheme="minorHAnsi" w:hAnsiTheme="minorHAnsi" w:cstheme="minorBidi"/>
          <w:b/>
          <w:bCs/>
          <w:i w:val="0"/>
          <w:sz w:val="20"/>
        </w:rPr>
        <w:t xml:space="preserve"> Współpraca RCS i CRCS</w:t>
      </w:r>
    </w:p>
    <w:p w14:paraId="1071CCAA" w14:textId="77777777" w:rsidR="00721869" w:rsidRPr="00116FC6" w:rsidRDefault="00721869" w:rsidP="00721869">
      <w:pPr>
        <w:pStyle w:val="Nagwek3"/>
        <w:spacing w:line="276" w:lineRule="auto"/>
        <w:jc w:val="both"/>
        <w:rPr>
          <w:rFonts w:asciiTheme="minorHAnsi" w:hAnsiTheme="minorHAnsi" w:cstheme="minorBidi"/>
        </w:rPr>
      </w:pPr>
      <w:bookmarkStart w:id="25" w:name="_Toc219724481"/>
      <w:bookmarkStart w:id="26" w:name="_Toc219724644"/>
      <w:bookmarkStart w:id="27" w:name="_Toc231566204"/>
      <w:bookmarkStart w:id="28" w:name="_Toc242084613"/>
      <w:r w:rsidRPr="00D471C0">
        <w:rPr>
          <w:rFonts w:asciiTheme="minorHAnsi" w:hAnsiTheme="minorHAnsi" w:cstheme="minorBidi"/>
        </w:rPr>
        <w:t>Centralne Archiwum Protokołów Elektronicznych (CAPE)</w:t>
      </w:r>
      <w:bookmarkEnd w:id="25"/>
      <w:bookmarkEnd w:id="26"/>
      <w:bookmarkEnd w:id="27"/>
      <w:bookmarkEnd w:id="28"/>
    </w:p>
    <w:p w14:paraId="78C55033" w14:textId="77777777" w:rsidR="00721869" w:rsidRPr="00555ED0" w:rsidRDefault="00721869" w:rsidP="00721869">
      <w:pPr>
        <w:spacing w:line="276" w:lineRule="auto"/>
        <w:jc w:val="both"/>
      </w:pPr>
      <w:r w:rsidRPr="00D471C0">
        <w:t>Centralne Archiwum Protokołów Elektronicznych składa się z komponentów sprzętowych i programowych odpowiedzialnych za zarządzanie archiwum (System Zarządzania Archiwum i Urządzenie Archiwizujące) oraz przechowywanie danych (Macierz Dyskowa i Biblioteka Taśmowa). W celu podniesienia poziomu bezpieczeństwa przechowywanych danych architektura rozwiązania obejmuje również lok</w:t>
      </w:r>
      <w:r w:rsidRPr="002A31F0">
        <w:t xml:space="preserve">alizację zapasową, w której zainstalowana jest Biblioteka Taśmowa przechowująca kopię danych zgromadzonych w lokalizacji podstawowej. </w:t>
      </w:r>
    </w:p>
    <w:p w14:paraId="44A2A871" w14:textId="77777777" w:rsidR="00721869" w:rsidRPr="00555ED0" w:rsidRDefault="00721869" w:rsidP="00721869">
      <w:pPr>
        <w:spacing w:line="276" w:lineRule="auto"/>
        <w:jc w:val="both"/>
      </w:pPr>
      <w:r w:rsidRPr="00D471C0">
        <w:t>Architektura systemu Centralnego Archiwum Protokołów Elektronicznych została przedstawiona poniżej:</w:t>
      </w:r>
    </w:p>
    <w:p w14:paraId="2F24D0E4" w14:textId="77777777" w:rsidR="00721869" w:rsidRPr="00555ED0" w:rsidRDefault="00721869" w:rsidP="00721869">
      <w:pPr>
        <w:spacing w:line="276" w:lineRule="auto"/>
        <w:jc w:val="both"/>
        <w:rPr>
          <w:rFonts w:cstheme="minorHAnsi"/>
        </w:rPr>
      </w:pPr>
    </w:p>
    <w:p w14:paraId="326E8C80" w14:textId="77777777" w:rsidR="00721869" w:rsidRPr="00555ED0" w:rsidRDefault="00721869" w:rsidP="00721869">
      <w:pPr>
        <w:spacing w:line="276" w:lineRule="auto"/>
        <w:jc w:val="both"/>
        <w:rPr>
          <w:rFonts w:cstheme="minorHAnsi"/>
        </w:rPr>
      </w:pPr>
      <w:r w:rsidRPr="00555ED0">
        <w:rPr>
          <w:rFonts w:cstheme="minorHAnsi"/>
          <w:noProof/>
          <w:lang w:eastAsia="pl-PL"/>
        </w:rPr>
        <w:lastRenderedPageBreak/>
        <w:drawing>
          <wp:inline distT="0" distB="0" distL="0" distR="0" wp14:anchorId="3CCE74D5" wp14:editId="5764F2E2">
            <wp:extent cx="5706110" cy="3211195"/>
            <wp:effectExtent l="0" t="0" r="0" b="0"/>
            <wp:docPr id="198229141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6110" cy="3211195"/>
                    </a:xfrm>
                    <a:prstGeom prst="rect">
                      <a:avLst/>
                    </a:prstGeom>
                    <a:noFill/>
                    <a:ln>
                      <a:noFill/>
                    </a:ln>
                  </pic:spPr>
                </pic:pic>
              </a:graphicData>
            </a:graphic>
          </wp:inline>
        </w:drawing>
      </w:r>
    </w:p>
    <w:p w14:paraId="5610E3E3" w14:textId="77777777" w:rsidR="00721869" w:rsidRPr="00116FC6" w:rsidRDefault="00721869" w:rsidP="00721869">
      <w:pPr>
        <w:pStyle w:val="Legenda"/>
        <w:spacing w:line="276" w:lineRule="auto"/>
        <w:jc w:val="both"/>
        <w:rPr>
          <w:rFonts w:asciiTheme="minorHAnsi" w:hAnsiTheme="minorHAnsi" w:cstheme="minorBidi"/>
          <w:b/>
          <w:i w:val="0"/>
          <w:sz w:val="20"/>
        </w:rPr>
      </w:pPr>
      <w:r w:rsidRPr="00D471C0">
        <w:rPr>
          <w:rFonts w:asciiTheme="minorHAnsi" w:hAnsiTheme="minorHAnsi" w:cstheme="minorBidi"/>
          <w:b/>
          <w:bCs/>
          <w:i w:val="0"/>
          <w:sz w:val="20"/>
        </w:rPr>
        <w:t xml:space="preserve">Rysunek </w:t>
      </w:r>
      <w:r w:rsidRPr="00D471C0">
        <w:rPr>
          <w:rFonts w:asciiTheme="minorHAnsi" w:hAnsiTheme="minorHAnsi" w:cstheme="minorBidi"/>
          <w:b/>
          <w:bCs/>
          <w:i w:val="0"/>
          <w:noProof/>
          <w:sz w:val="20"/>
        </w:rPr>
        <w:t>4</w:t>
      </w:r>
      <w:r w:rsidRPr="00D471C0">
        <w:rPr>
          <w:rFonts w:asciiTheme="minorHAnsi" w:hAnsiTheme="minorHAnsi" w:cstheme="minorBidi"/>
          <w:b/>
          <w:bCs/>
          <w:i w:val="0"/>
          <w:sz w:val="20"/>
        </w:rPr>
        <w:t xml:space="preserve"> Współpra</w:t>
      </w:r>
      <w:r w:rsidRPr="002A31F0">
        <w:rPr>
          <w:rFonts w:asciiTheme="minorHAnsi" w:hAnsiTheme="minorHAnsi" w:cstheme="minorBidi"/>
          <w:b/>
          <w:bCs/>
          <w:i w:val="0"/>
          <w:sz w:val="20"/>
        </w:rPr>
        <w:t>ca CAPE z RCS w sądach</w:t>
      </w:r>
    </w:p>
    <w:p w14:paraId="6103700D" w14:textId="77777777" w:rsidR="00721869" w:rsidRPr="00555ED0" w:rsidRDefault="00721869" w:rsidP="00721869">
      <w:pPr>
        <w:spacing w:line="276" w:lineRule="auto"/>
        <w:jc w:val="both"/>
        <w:rPr>
          <w:rFonts w:cstheme="minorHAnsi"/>
        </w:rPr>
      </w:pPr>
    </w:p>
    <w:p w14:paraId="5BEE94D6" w14:textId="77777777" w:rsidR="00721869" w:rsidRPr="00555ED0" w:rsidRDefault="00721869" w:rsidP="00721869">
      <w:pPr>
        <w:spacing w:line="276" w:lineRule="auto"/>
        <w:jc w:val="both"/>
      </w:pPr>
      <w:r w:rsidRPr="00D471C0">
        <w:t>Do zbierania danych spraw, pobierania plików z nagraniami rozpraw i obsługi przesyłania/pobierania paczek archiwalnych do/z archiwum CAPE służy</w:t>
      </w:r>
      <w:r>
        <w:t xml:space="preserve"> Agent CAPE, który jest jego integralną częścią i komunikuje się z systemem RCS</w:t>
      </w:r>
      <w:r w:rsidRPr="00D471C0">
        <w:t>.</w:t>
      </w:r>
    </w:p>
    <w:p w14:paraId="6AD0C815" w14:textId="77777777" w:rsidR="00721869" w:rsidRPr="00555ED0" w:rsidRDefault="00721869" w:rsidP="00721869">
      <w:pPr>
        <w:spacing w:line="276" w:lineRule="auto"/>
        <w:jc w:val="both"/>
      </w:pPr>
      <w:r w:rsidRPr="00D471C0">
        <w:t>Głównymi usługami świadczonymi przez Centralne Archiwum Protokołów Elektronicznych są:</w:t>
      </w:r>
    </w:p>
    <w:p w14:paraId="6698AE82" w14:textId="77777777" w:rsidR="00721869" w:rsidRPr="00555ED0" w:rsidRDefault="00721869" w:rsidP="00721869">
      <w:pPr>
        <w:numPr>
          <w:ilvl w:val="0"/>
          <w:numId w:val="17"/>
        </w:numPr>
        <w:spacing w:after="0" w:line="276" w:lineRule="auto"/>
        <w:ind w:left="709" w:hanging="425"/>
        <w:contextualSpacing/>
        <w:jc w:val="both"/>
      </w:pPr>
      <w:r w:rsidRPr="00D471C0">
        <w:t>Bezpieczne przechowywanie danych przez okres przewidziany przepisami prawa.</w:t>
      </w:r>
    </w:p>
    <w:p w14:paraId="0A6BAC30" w14:textId="77777777" w:rsidR="00721869" w:rsidRPr="00555ED0" w:rsidRDefault="00721869" w:rsidP="00721869">
      <w:pPr>
        <w:numPr>
          <w:ilvl w:val="0"/>
          <w:numId w:val="17"/>
        </w:numPr>
        <w:spacing w:after="0" w:line="276" w:lineRule="auto"/>
        <w:ind w:left="709" w:hanging="425"/>
        <w:contextualSpacing/>
        <w:jc w:val="both"/>
      </w:pPr>
      <w:r w:rsidRPr="00D471C0">
        <w:t>Wyszukiwanie, przeglądanie i udostępnianie materiałów archiwalnych w zakresie dopuszczonym przepisami prawa, na podstawie prowadzonego indeksu danych. Indeks umożliwia wyszukiwanie protokołów przy wykorzystaniu zdefiniowanych metadanych (np. data przyjęcia, wielkość danych, podpis elektroniczny).</w:t>
      </w:r>
    </w:p>
    <w:p w14:paraId="5FB963AF" w14:textId="77777777" w:rsidR="00721869" w:rsidRPr="00555ED0" w:rsidRDefault="00721869" w:rsidP="00721869">
      <w:pPr>
        <w:numPr>
          <w:ilvl w:val="0"/>
          <w:numId w:val="17"/>
        </w:numPr>
        <w:spacing w:after="0" w:line="276" w:lineRule="auto"/>
        <w:ind w:left="709" w:hanging="425"/>
        <w:contextualSpacing/>
        <w:jc w:val="both"/>
      </w:pPr>
      <w:r w:rsidRPr="00D471C0">
        <w:t>Zarządzanie w systemie kontami użytkowników i podmiotów.</w:t>
      </w:r>
    </w:p>
    <w:p w14:paraId="66321DE5" w14:textId="77777777" w:rsidR="00721869" w:rsidRPr="00555ED0" w:rsidRDefault="00721869" w:rsidP="00721869">
      <w:pPr>
        <w:numPr>
          <w:ilvl w:val="0"/>
          <w:numId w:val="17"/>
        </w:numPr>
        <w:spacing w:after="0" w:line="276" w:lineRule="auto"/>
        <w:ind w:left="709" w:hanging="425"/>
        <w:contextualSpacing/>
        <w:jc w:val="both"/>
      </w:pPr>
      <w:r w:rsidRPr="00D471C0">
        <w:t>Generowanie raportów i zestawień według indeksów.</w:t>
      </w:r>
    </w:p>
    <w:p w14:paraId="2BB1B48E" w14:textId="77777777" w:rsidR="00721869" w:rsidRPr="00555ED0" w:rsidRDefault="00721869" w:rsidP="00721869">
      <w:pPr>
        <w:spacing w:line="276" w:lineRule="auto"/>
        <w:jc w:val="both"/>
        <w:rPr>
          <w:rFonts w:cstheme="minorHAnsi"/>
        </w:rPr>
      </w:pPr>
    </w:p>
    <w:p w14:paraId="5B6887AC" w14:textId="77777777" w:rsidR="00721869" w:rsidRPr="00555ED0" w:rsidRDefault="00721869" w:rsidP="00721869">
      <w:pPr>
        <w:spacing w:line="276" w:lineRule="auto"/>
        <w:jc w:val="both"/>
      </w:pPr>
      <w:r w:rsidRPr="00D471C0">
        <w:t>Centralne Archiwum Protokołów Elektronicznych zawiera również szereg narządzi i mechanizmów do monitoringu i zarządzania archiwum, w tym, między innymi:</w:t>
      </w:r>
    </w:p>
    <w:p w14:paraId="5429B464" w14:textId="77777777" w:rsidR="00721869" w:rsidRPr="00555ED0" w:rsidRDefault="00721869" w:rsidP="00721869">
      <w:pPr>
        <w:numPr>
          <w:ilvl w:val="0"/>
          <w:numId w:val="18"/>
        </w:numPr>
        <w:spacing w:after="0" w:line="276" w:lineRule="auto"/>
        <w:contextualSpacing/>
        <w:jc w:val="both"/>
      </w:pPr>
      <w:r w:rsidRPr="00D471C0">
        <w:t>narzędzia i mechanizmy zarządzania urządzeniami w tym nośnikami,</w:t>
      </w:r>
    </w:p>
    <w:p w14:paraId="5EFA312D" w14:textId="77777777" w:rsidR="00721869" w:rsidRPr="00555ED0" w:rsidRDefault="00721869" w:rsidP="00721869">
      <w:pPr>
        <w:numPr>
          <w:ilvl w:val="0"/>
          <w:numId w:val="18"/>
        </w:numPr>
        <w:spacing w:after="0" w:line="276" w:lineRule="auto"/>
        <w:contextualSpacing/>
        <w:jc w:val="both"/>
      </w:pPr>
      <w:r w:rsidRPr="00D471C0">
        <w:t>narzędzia i mechanizmy tworzenia i zarządzania bazą indeksów,</w:t>
      </w:r>
    </w:p>
    <w:p w14:paraId="3F3D64D0" w14:textId="77777777" w:rsidR="00721869" w:rsidRDefault="00721869" w:rsidP="00721869">
      <w:pPr>
        <w:numPr>
          <w:ilvl w:val="0"/>
          <w:numId w:val="18"/>
        </w:numPr>
        <w:spacing w:after="0" w:line="276" w:lineRule="auto"/>
        <w:contextualSpacing/>
        <w:jc w:val="both"/>
      </w:pPr>
      <w:r w:rsidRPr="00D471C0">
        <w:t>komponenty programowe instalowane lokalnie (agent) oraz narzędzia i mechanizmy do zarządzania nimi.</w:t>
      </w:r>
    </w:p>
    <w:p w14:paraId="315154C2" w14:textId="77777777" w:rsidR="00721869" w:rsidRPr="00555ED0" w:rsidRDefault="00721869" w:rsidP="00721869">
      <w:pPr>
        <w:spacing w:line="276" w:lineRule="auto"/>
        <w:ind w:left="720"/>
        <w:contextualSpacing/>
        <w:jc w:val="both"/>
      </w:pPr>
    </w:p>
    <w:p w14:paraId="182D5E1C" w14:textId="77777777" w:rsidR="00721869" w:rsidRPr="00116FC6" w:rsidRDefault="00721869" w:rsidP="00721869">
      <w:pPr>
        <w:pStyle w:val="Nagwek3"/>
        <w:spacing w:line="276" w:lineRule="auto"/>
        <w:jc w:val="both"/>
        <w:rPr>
          <w:rFonts w:asciiTheme="minorHAnsi" w:hAnsiTheme="minorHAnsi" w:cstheme="minorBidi"/>
        </w:rPr>
      </w:pPr>
      <w:bookmarkStart w:id="29" w:name="_Toc219724482"/>
      <w:bookmarkStart w:id="30" w:name="_Toc219724645"/>
      <w:bookmarkStart w:id="31" w:name="_Toc231566205"/>
      <w:bookmarkStart w:id="32" w:name="_Toc242084614"/>
      <w:r w:rsidRPr="00D471C0">
        <w:rPr>
          <w:rFonts w:asciiTheme="minorHAnsi" w:hAnsiTheme="minorHAnsi" w:cstheme="minorBidi"/>
        </w:rPr>
        <w:t>Portal Informacyjny (PI)</w:t>
      </w:r>
      <w:bookmarkEnd w:id="29"/>
      <w:bookmarkEnd w:id="30"/>
      <w:bookmarkEnd w:id="31"/>
      <w:bookmarkEnd w:id="32"/>
    </w:p>
    <w:p w14:paraId="1F802487" w14:textId="77777777" w:rsidR="00721869" w:rsidRPr="00555ED0" w:rsidRDefault="00721869" w:rsidP="00721869">
      <w:pPr>
        <w:spacing w:line="276" w:lineRule="auto"/>
        <w:jc w:val="both"/>
      </w:pPr>
      <w:r w:rsidRPr="00D471C0">
        <w:t xml:space="preserve">Portal Informacyjny Sądów Powszechnych (dalej: „Portal Informacyjny”), umożliwia dostęp uprawnionym lub upoważnionym podmiotom do informacji o sprawach toczących się przed sądami </w:t>
      </w:r>
      <w:r w:rsidRPr="00D471C0">
        <w:lastRenderedPageBreak/>
        <w:t>powszechnymi</w:t>
      </w:r>
      <w:r>
        <w:t xml:space="preserve">, realizuje doręczenia sądowe oraz zapewnia możliwość wnoszenia pism elektronicznych </w:t>
      </w:r>
      <w:r w:rsidRPr="00D471C0">
        <w:t>za pośrednictwem Internetu. Korzystanie z Portalu Informacyjnego pozwala na szybkie i bezpłatne uzyskiwanie informacji w sprawie uprawnionym lub upoważnionym na</w:t>
      </w:r>
      <w:r w:rsidRPr="002A31F0">
        <w:t xml:space="preserve"> mocy przepisów szczególnych podmiotom. Korzyściami jakie płyną z funkcjonowania Portalu jest m. in. oszczędność czasu i pieniędzy stron i pełnomocników oraz przyspieszenie pracy sądu przez odciążenie sekretariatów od obowiązku udzielania </w:t>
      </w:r>
      <w:r w:rsidRPr="00C43963">
        <w:t xml:space="preserve">informacji i wydawania dokumentów uczestnikom postępowań. </w:t>
      </w:r>
      <w:r w:rsidRPr="00D471C0">
        <w:t xml:space="preserve">Portal Informacyjny w obecnym kształcie realizuje ideę pojedynczego punktu dostępu do danych o sprawach na poziomie całej apelacji, co oznacza, że istnieje 11 instancji Portalu, z których każdy posiada odrębną bazę danych. Czas dostępności </w:t>
      </w:r>
      <w:r>
        <w:t>s</w:t>
      </w:r>
      <w:r w:rsidRPr="00D471C0">
        <w:t xml:space="preserve">ystemu wynosi 24/7 (całą dobę przez 7 dni w tygodniu). </w:t>
      </w:r>
    </w:p>
    <w:p w14:paraId="1206060B" w14:textId="77777777" w:rsidR="00721869" w:rsidRDefault="00721869" w:rsidP="00721869">
      <w:pPr>
        <w:spacing w:line="276" w:lineRule="auto"/>
        <w:jc w:val="both"/>
      </w:pPr>
      <w:r w:rsidRPr="00D471C0">
        <w:t>Jednym z głównych elementów Portalu Informacyjnego jest importer danych z systemów lokalnych znajdujących się w sądach. Zadaniem oprogramowania służącego do importu danych do Portalu Informacyjnego jest pobieranie danych o sprawach, wskazanych dokumentów oraz nagrań e-protokołu z sądu do infrastruktury centralnej i zasilanie nim</w:t>
      </w:r>
      <w:r w:rsidRPr="002A31F0">
        <w:t>i bazy danych Portalu. Celem jego działania jest kompletność, spójność i aktualność informacji dostępnych za pośrednictwem Portalu Informacyjnego. Źródłem pobieranych danych są bazy danych programów repertoryjno-biurowych zainstalowane w s</w:t>
      </w:r>
      <w:r w:rsidRPr="00C43963">
        <w:t xml:space="preserve">ądach oraz repozytoria Oprogramowania centralnego RCS. W zakresie nagrań e-protokołu program importujący pobiera z lokalnego repozytorium </w:t>
      </w:r>
      <w:r>
        <w:t xml:space="preserve">m.in. </w:t>
      </w:r>
      <w:r w:rsidRPr="00C43963">
        <w:t>pliki:</w:t>
      </w:r>
    </w:p>
    <w:p w14:paraId="0C2293EA" w14:textId="77777777" w:rsidR="00721869" w:rsidRPr="00555ED0" w:rsidRDefault="00721869" w:rsidP="00721869">
      <w:pPr>
        <w:spacing w:line="276" w:lineRule="auto"/>
        <w:jc w:val="both"/>
      </w:pPr>
    </w:p>
    <w:p w14:paraId="2591292A" w14:textId="77777777" w:rsidR="00721869" w:rsidRPr="00555ED0" w:rsidRDefault="00721869" w:rsidP="00721869">
      <w:pPr>
        <w:numPr>
          <w:ilvl w:val="0"/>
          <w:numId w:val="21"/>
        </w:numPr>
        <w:spacing w:after="0" w:line="276" w:lineRule="auto"/>
        <w:contextualSpacing/>
        <w:jc w:val="both"/>
      </w:pPr>
      <w:r w:rsidRPr="00D471C0">
        <w:t>plik audio w formacie .oga</w:t>
      </w:r>
    </w:p>
    <w:p w14:paraId="4CE4E9BA" w14:textId="77777777" w:rsidR="00721869" w:rsidRPr="00555ED0" w:rsidRDefault="00721869" w:rsidP="00721869">
      <w:pPr>
        <w:numPr>
          <w:ilvl w:val="0"/>
          <w:numId w:val="21"/>
        </w:numPr>
        <w:spacing w:after="0" w:line="276" w:lineRule="auto"/>
        <w:contextualSpacing/>
        <w:jc w:val="both"/>
      </w:pPr>
      <w:r w:rsidRPr="00D471C0">
        <w:t>plik protokołu skróconego w formacie .rtf</w:t>
      </w:r>
    </w:p>
    <w:p w14:paraId="04E76AA0" w14:textId="77777777" w:rsidR="00721869" w:rsidRPr="00555ED0" w:rsidRDefault="00721869" w:rsidP="00721869">
      <w:pPr>
        <w:numPr>
          <w:ilvl w:val="0"/>
          <w:numId w:val="21"/>
        </w:numPr>
        <w:spacing w:after="0" w:line="276" w:lineRule="auto"/>
        <w:contextualSpacing/>
        <w:jc w:val="both"/>
      </w:pPr>
      <w:r w:rsidRPr="00D471C0">
        <w:t>plik adnotacji publicznych w formacie .xml</w:t>
      </w:r>
    </w:p>
    <w:p w14:paraId="3CF23EBD" w14:textId="77777777" w:rsidR="00721869" w:rsidRPr="00555ED0" w:rsidRDefault="00721869" w:rsidP="00721869">
      <w:pPr>
        <w:numPr>
          <w:ilvl w:val="0"/>
          <w:numId w:val="21"/>
        </w:numPr>
        <w:spacing w:after="0" w:line="276" w:lineRule="auto"/>
        <w:contextualSpacing/>
        <w:jc w:val="both"/>
      </w:pPr>
      <w:r w:rsidRPr="00D471C0">
        <w:t>plik metadanych posiedzenia w formacie .xml</w:t>
      </w:r>
    </w:p>
    <w:p w14:paraId="345D9E7F" w14:textId="77777777" w:rsidR="00721869" w:rsidRPr="00555ED0" w:rsidRDefault="00721869" w:rsidP="00721869">
      <w:pPr>
        <w:spacing w:line="276" w:lineRule="auto"/>
        <w:contextualSpacing/>
        <w:jc w:val="both"/>
        <w:rPr>
          <w:rFonts w:cstheme="minorHAnsi"/>
        </w:rPr>
      </w:pPr>
    </w:p>
    <w:p w14:paraId="06962CB5" w14:textId="77777777" w:rsidR="00721869" w:rsidRPr="00555ED0" w:rsidRDefault="00721869" w:rsidP="00721869">
      <w:pPr>
        <w:spacing w:line="276" w:lineRule="auto"/>
        <w:jc w:val="both"/>
      </w:pPr>
      <w:r w:rsidRPr="0092341B">
        <w:rPr>
          <w:b/>
        </w:rPr>
        <w:t>Podstawowa funkcjonalność Portalu Informacyjnego na styku z eProtokołem</w:t>
      </w:r>
      <w:r w:rsidRPr="00D471C0">
        <w:t>:</w:t>
      </w:r>
    </w:p>
    <w:p w14:paraId="4A3DC291" w14:textId="77777777" w:rsidR="00721869" w:rsidRPr="00555ED0" w:rsidRDefault="00721869" w:rsidP="00721869">
      <w:pPr>
        <w:numPr>
          <w:ilvl w:val="0"/>
          <w:numId w:val="20"/>
        </w:numPr>
        <w:spacing w:after="0" w:line="276" w:lineRule="auto"/>
        <w:ind w:left="0"/>
        <w:jc w:val="both"/>
      </w:pPr>
      <w:r>
        <w:t xml:space="preserve">pobieranie nagrań audio i wideo, </w:t>
      </w:r>
    </w:p>
    <w:p w14:paraId="3E5E11F6" w14:textId="77777777" w:rsidR="00721869" w:rsidRDefault="00721869" w:rsidP="00721869">
      <w:pPr>
        <w:numPr>
          <w:ilvl w:val="0"/>
          <w:numId w:val="20"/>
        </w:numPr>
        <w:spacing w:after="0" w:line="276" w:lineRule="auto"/>
        <w:ind w:left="0"/>
        <w:jc w:val="both"/>
      </w:pPr>
      <w:r>
        <w:t>pobieranie listy podmiotów z PI w procesie realizacji wniosków o rozprawy zdalne</w:t>
      </w:r>
      <w:r w:rsidRPr="00D471C0">
        <w:t>;</w:t>
      </w:r>
    </w:p>
    <w:p w14:paraId="39E3E9AD" w14:textId="77777777" w:rsidR="00721869" w:rsidRPr="00555ED0" w:rsidRDefault="00721869" w:rsidP="00721869">
      <w:pPr>
        <w:spacing w:line="276" w:lineRule="auto"/>
        <w:ind w:left="1080"/>
        <w:jc w:val="both"/>
      </w:pPr>
    </w:p>
    <w:p w14:paraId="77886D7B" w14:textId="77777777" w:rsidR="00721869" w:rsidRPr="00555ED0" w:rsidRDefault="00721869" w:rsidP="00721869">
      <w:pPr>
        <w:spacing w:line="276" w:lineRule="auto"/>
        <w:jc w:val="both"/>
      </w:pPr>
      <w:r w:rsidRPr="0092341B">
        <w:rPr>
          <w:b/>
        </w:rPr>
        <w:t>Proces importu danych o sprawie zapewnia</w:t>
      </w:r>
      <w:r w:rsidRPr="00D471C0">
        <w:t>:</w:t>
      </w:r>
    </w:p>
    <w:p w14:paraId="47DD0D81" w14:textId="77777777" w:rsidR="00721869" w:rsidRPr="00555ED0" w:rsidRDefault="00721869" w:rsidP="00721869">
      <w:pPr>
        <w:numPr>
          <w:ilvl w:val="1"/>
          <w:numId w:val="19"/>
        </w:numPr>
        <w:spacing w:after="0" w:line="276" w:lineRule="auto"/>
        <w:ind w:left="1066" w:hanging="358"/>
        <w:jc w:val="both"/>
      </w:pPr>
      <w:r w:rsidRPr="00D471C0">
        <w:t>harmonogram uruchomienia;</w:t>
      </w:r>
    </w:p>
    <w:p w14:paraId="065BF797" w14:textId="77777777" w:rsidR="00721869" w:rsidRPr="00555ED0" w:rsidRDefault="00721869" w:rsidP="00721869">
      <w:pPr>
        <w:numPr>
          <w:ilvl w:val="1"/>
          <w:numId w:val="19"/>
        </w:numPr>
        <w:spacing w:after="0" w:line="276" w:lineRule="auto"/>
        <w:ind w:left="1066" w:hanging="358"/>
        <w:jc w:val="both"/>
      </w:pPr>
      <w:r w:rsidRPr="00D471C0">
        <w:t>raportowanie statusu importu i informacji pomocniczych;</w:t>
      </w:r>
    </w:p>
    <w:p w14:paraId="11361AA6" w14:textId="77777777" w:rsidR="00721869" w:rsidRPr="00555ED0" w:rsidRDefault="00721869" w:rsidP="00721869">
      <w:pPr>
        <w:numPr>
          <w:ilvl w:val="1"/>
          <w:numId w:val="19"/>
        </w:numPr>
        <w:spacing w:after="0" w:line="276" w:lineRule="auto"/>
        <w:ind w:left="1066" w:hanging="358"/>
        <w:jc w:val="both"/>
      </w:pPr>
      <w:r w:rsidRPr="00D471C0">
        <w:t>kompresję danych;</w:t>
      </w:r>
    </w:p>
    <w:p w14:paraId="63A90E05" w14:textId="77777777" w:rsidR="00721869" w:rsidRPr="00555ED0" w:rsidRDefault="00721869" w:rsidP="00721869">
      <w:pPr>
        <w:numPr>
          <w:ilvl w:val="1"/>
          <w:numId w:val="19"/>
        </w:numPr>
        <w:spacing w:after="0" w:line="276" w:lineRule="auto"/>
        <w:ind w:left="1066" w:hanging="358"/>
        <w:jc w:val="both"/>
      </w:pPr>
      <w:r w:rsidRPr="00D471C0">
        <w:t>szyfrowanie transferu danych;</w:t>
      </w:r>
    </w:p>
    <w:p w14:paraId="678BCD1A" w14:textId="77777777" w:rsidR="00721869" w:rsidRPr="00555ED0" w:rsidRDefault="00721869" w:rsidP="00721869">
      <w:pPr>
        <w:numPr>
          <w:ilvl w:val="1"/>
          <w:numId w:val="19"/>
        </w:numPr>
        <w:spacing w:after="0" w:line="276" w:lineRule="auto"/>
        <w:ind w:left="1066" w:hanging="358"/>
        <w:jc w:val="both"/>
      </w:pPr>
      <w:r w:rsidRPr="00D471C0">
        <w:t>automatyczne aktualizacje oprogramowania importującego.</w:t>
      </w:r>
    </w:p>
    <w:p w14:paraId="79483EE0" w14:textId="77777777" w:rsidR="00721869" w:rsidRPr="00555ED0" w:rsidRDefault="00721869" w:rsidP="00721869">
      <w:pPr>
        <w:spacing w:line="276" w:lineRule="auto"/>
        <w:jc w:val="both"/>
        <w:rPr>
          <w:rFonts w:cstheme="minorHAnsi"/>
        </w:rPr>
      </w:pPr>
    </w:p>
    <w:p w14:paraId="63A10ECF" w14:textId="77777777" w:rsidR="00721869" w:rsidRPr="00555ED0" w:rsidRDefault="00721869" w:rsidP="00721869">
      <w:pPr>
        <w:spacing w:line="276" w:lineRule="auto"/>
        <w:jc w:val="both"/>
      </w:pPr>
      <w:r w:rsidRPr="00D471C0">
        <w:rPr>
          <w:b/>
          <w:bCs/>
        </w:rPr>
        <w:t>Prezentacja nagrań e-protokołu w Portalu Informacyjnym</w:t>
      </w:r>
    </w:p>
    <w:p w14:paraId="34C209B8" w14:textId="77777777" w:rsidR="00721869" w:rsidRPr="00555ED0" w:rsidRDefault="00721869" w:rsidP="00721869">
      <w:pPr>
        <w:spacing w:line="276" w:lineRule="auto"/>
        <w:jc w:val="both"/>
      </w:pPr>
      <w:r w:rsidRPr="00D471C0">
        <w:t>Wizualizacja e-protokołu w Portalu Informacyjnym odbywa się za pośrednictwem listy posiedzeń w sprawie. Możliwe jest zapoznanie się z nagraniem audio za pomocą webowego odtwarzacza streamującego, który posiada pasek postępu załadowania nagrania oraz nawigacji po nagraniu za pomocą myszki. Odtwarzacz powiązany jest z adnotacjami publicznymi, które wyświetlone są poniżej, istnieje powiązanie pomiędzy czasem odtwarzania a odpowiadającą mu adnotacją publiczną. Technologią wykorzysta</w:t>
      </w:r>
      <w:r w:rsidRPr="002A31F0">
        <w:t xml:space="preserve">ną przy realizacji odtwarzacza webowego jest Adobe Flash. Nawigacja po </w:t>
      </w:r>
      <w:r w:rsidRPr="002A31F0">
        <w:lastRenderedPageBreak/>
        <w:t>nagraniu odbywa się również za pomocą listy adnotacji publicznych. Możliwe jest wyszukiwanie tekstu w adnotacjach publicznych.</w:t>
      </w:r>
    </w:p>
    <w:p w14:paraId="12FBAE9D" w14:textId="77777777" w:rsidR="00721869" w:rsidRDefault="00721869" w:rsidP="00721869">
      <w:pPr>
        <w:spacing w:line="276" w:lineRule="auto"/>
        <w:jc w:val="both"/>
      </w:pPr>
      <w:r w:rsidRPr="00D471C0">
        <w:t>Drugim sposobem dostępu do zapisu e-protokołu jest możliwość pobrania skompresowanej do formatu .zip paczki zawierającej nagranie, protokół skrócony i adnotacje publiczne. Paczka zip tworzona jest dynamicznie w momencie wywołania pobierania. Dodatkowo w sytuacji, gdy dla danej sprawy dostępne jest co najmn</w:t>
      </w:r>
      <w:r w:rsidRPr="002A31F0">
        <w:t>iej jedno nagranie e-protokołu, dostępny jest do pobrania odtwarzacz Player stand-alone.</w:t>
      </w:r>
    </w:p>
    <w:p w14:paraId="5C667D8C" w14:textId="77777777" w:rsidR="00721869" w:rsidRPr="00555ED0" w:rsidRDefault="00721869" w:rsidP="00721869">
      <w:pPr>
        <w:spacing w:line="276" w:lineRule="auto"/>
        <w:jc w:val="both"/>
      </w:pPr>
    </w:p>
    <w:p w14:paraId="62EB4CC2" w14:textId="77777777" w:rsidR="00721869" w:rsidRPr="00DF0195" w:rsidRDefault="00721869" w:rsidP="00721869">
      <w:pPr>
        <w:pStyle w:val="Nagwek3"/>
        <w:spacing w:line="276" w:lineRule="auto"/>
        <w:jc w:val="both"/>
        <w:rPr>
          <w:rFonts w:asciiTheme="minorHAnsi" w:hAnsiTheme="minorHAnsi" w:cstheme="minorBidi"/>
        </w:rPr>
      </w:pPr>
      <w:bookmarkStart w:id="33" w:name="_Toc219724483"/>
      <w:bookmarkStart w:id="34" w:name="_Toc219724646"/>
      <w:bookmarkStart w:id="35" w:name="_Toc231566206"/>
      <w:bookmarkStart w:id="36" w:name="_Toc242084615"/>
      <w:r w:rsidRPr="00D471C0">
        <w:rPr>
          <w:rFonts w:asciiTheme="minorHAnsi" w:hAnsiTheme="minorHAnsi" w:cstheme="minorBidi"/>
        </w:rPr>
        <w:t>Centralna infrastruktura wideokonferencyjna (Jitsi, Equinox)</w:t>
      </w:r>
      <w:r>
        <w:rPr>
          <w:rFonts w:asciiTheme="minorHAnsi" w:hAnsiTheme="minorHAnsi" w:cstheme="minorBidi"/>
        </w:rPr>
        <w:t xml:space="preserve"> – rozprawy zdalne</w:t>
      </w:r>
      <w:bookmarkEnd w:id="33"/>
      <w:bookmarkEnd w:id="34"/>
      <w:bookmarkEnd w:id="35"/>
      <w:bookmarkEnd w:id="36"/>
    </w:p>
    <w:p w14:paraId="77EC93B4" w14:textId="77777777" w:rsidR="00721869" w:rsidRDefault="00721869" w:rsidP="00721869">
      <w:pPr>
        <w:spacing w:line="276" w:lineRule="auto"/>
        <w:jc w:val="both"/>
      </w:pPr>
      <w:r w:rsidRPr="00D471C0">
        <w:t xml:space="preserve">Infrastruktura wideokonferencyjna oparta jest obecnie na dwóch systemach Equinox i Jitsi pracujących niezależnie od siebie jednak zintegrowanych z oprogramowaniem ReCourt2. </w:t>
      </w:r>
    </w:p>
    <w:p w14:paraId="49EB4971" w14:textId="77777777" w:rsidR="00721869" w:rsidRPr="00555ED0" w:rsidRDefault="00721869" w:rsidP="00721869">
      <w:pPr>
        <w:spacing w:line="276" w:lineRule="auto"/>
        <w:jc w:val="both"/>
      </w:pPr>
    </w:p>
    <w:p w14:paraId="626D4100" w14:textId="77777777" w:rsidR="00721869" w:rsidRPr="00116FC6" w:rsidRDefault="00721869" w:rsidP="00721869">
      <w:pPr>
        <w:pStyle w:val="Nagwek4"/>
        <w:spacing w:line="276" w:lineRule="auto"/>
        <w:jc w:val="both"/>
        <w:rPr>
          <w:rFonts w:asciiTheme="minorHAnsi" w:hAnsiTheme="minorHAnsi" w:cstheme="minorBidi"/>
        </w:rPr>
      </w:pPr>
      <w:r w:rsidRPr="00D471C0">
        <w:rPr>
          <w:rFonts w:asciiTheme="minorHAnsi" w:hAnsiTheme="minorHAnsi" w:cstheme="minorBidi"/>
        </w:rPr>
        <w:t>Equinox</w:t>
      </w:r>
    </w:p>
    <w:p w14:paraId="14638BBF" w14:textId="77777777" w:rsidR="00721869" w:rsidRPr="00555ED0" w:rsidRDefault="00721869" w:rsidP="00721869">
      <w:pPr>
        <w:spacing w:line="276" w:lineRule="auto"/>
        <w:jc w:val="both"/>
      </w:pPr>
      <w:r w:rsidRPr="00D471C0">
        <w:t>System Equinox wykorzystywany jest do prowadzenia spotkań o charakterze organizacyjnym, szkoleniowym lub biznesowym</w:t>
      </w:r>
      <w:r>
        <w:t xml:space="preserve"> oraz</w:t>
      </w:r>
      <w:r w:rsidRPr="00D471C0">
        <w:t xml:space="preserve"> do prowadzenia rozpraw i posiedzeń w formie zdalnej</w:t>
      </w:r>
      <w:r>
        <w:t xml:space="preserve">. </w:t>
      </w:r>
      <w:r w:rsidRPr="00D471C0">
        <w:t>Rezerwacja terminów spotkań odbywa się za pośredni</w:t>
      </w:r>
      <w:r w:rsidRPr="002A31F0">
        <w:t xml:space="preserve">ctwem Centralnego Portalu Wirtualizacji Wideokonferencji dostępnego pod adresem </w:t>
      </w:r>
      <w:hyperlink r:id="rId15">
        <w:r w:rsidRPr="15E8108F">
          <w:rPr>
            <w:rStyle w:val="Hipercze"/>
            <w:rFonts w:eastAsiaTheme="majorEastAsia"/>
          </w:rPr>
          <w:t>https://cpw.wroclaw.sa.gov.pl</w:t>
        </w:r>
      </w:hyperlink>
      <w:r>
        <w:t xml:space="preserve">. </w:t>
      </w:r>
      <w:r w:rsidRPr="003102AA">
        <w:t>Kluczowym elementem jest założenie konta dla instytucji, za pośrednictwem którego możliwe jest planowanie terminów wideokonferencji i rezerwowanie zasobów w systemie wideokonferencyjnym.  Na portalu widoczne są wszystkie utworzone rezerwacje wraz z podanym terminem i adresami mailowymi uczestników wideokonferencji. W ramach głównego konta instytucji możliwe jest założenie dodatkowych kont wykorzystywanych przez wskazanych użytkowników zarejestrowanej instytucji. Portal współpracuje z komponentem VPCS w zakresie wysyłania powiadomień do uczestników wideokonferencji, rezerwowania zasobów na wideokonferencję i zarządzania kontami instytucji.</w:t>
      </w:r>
      <w:r>
        <w:t xml:space="preserve"> </w:t>
      </w:r>
      <w:r w:rsidRPr="002A31F0">
        <w:t>Przekazanie niezbędnych informacji koniecznych do uruchomienia wideokonferencji odbywa się za pośrednictwem wbudowanego mechanizmu dystrybucji wy</w:t>
      </w:r>
      <w:r w:rsidRPr="00C43963">
        <w:t xml:space="preserve">korzystującego pocztę elektroniczną.  </w:t>
      </w:r>
    </w:p>
    <w:p w14:paraId="49F4E3B2" w14:textId="77777777" w:rsidR="00721869" w:rsidRPr="00555ED0" w:rsidRDefault="00721869" w:rsidP="00721869">
      <w:pPr>
        <w:spacing w:line="276" w:lineRule="auto"/>
        <w:ind w:firstLine="284"/>
        <w:jc w:val="both"/>
      </w:pPr>
      <w:r>
        <w:t xml:space="preserve">System </w:t>
      </w:r>
      <w:r w:rsidRPr="00D471C0">
        <w:t xml:space="preserve">Equinox </w:t>
      </w:r>
      <w:r>
        <w:t xml:space="preserve">zbudowany jest w środowisku wirtualnym i składa się z następujących elementów: </w:t>
      </w:r>
      <w:r w:rsidRPr="00D471C0">
        <w:t>mostków wideokonferencyjnych (MCU</w:t>
      </w:r>
      <w:r>
        <w:t xml:space="preserve"> – 4 szt.</w:t>
      </w:r>
      <w:r w:rsidRPr="00D471C0">
        <w:t>), bram do realizacji połączeń z siecią zewnętrzną (Edge Server</w:t>
      </w:r>
      <w:r>
        <w:t xml:space="preserve"> – 6  szt.</w:t>
      </w:r>
      <w:r w:rsidRPr="00D471C0">
        <w:t xml:space="preserve">), mediów dla WebRTC </w:t>
      </w:r>
      <w:r>
        <w:t xml:space="preserve">(Quasi Gateway – 2 szt.), podstawowego gateway’a ASBC dla klienta Workplace i WebRTC (1 szt.) a także środowiska do </w:t>
      </w:r>
      <w:r w:rsidRPr="00D471C0">
        <w:t xml:space="preserve"> zarządzania (Management Server).</w:t>
      </w:r>
    </w:p>
    <w:p w14:paraId="52CFFE2D" w14:textId="77777777" w:rsidR="00721869" w:rsidRPr="00555ED0" w:rsidRDefault="00721869" w:rsidP="00721869">
      <w:pPr>
        <w:spacing w:line="276" w:lineRule="auto"/>
        <w:ind w:firstLine="284"/>
        <w:jc w:val="both"/>
      </w:pPr>
      <w:r w:rsidRPr="00D471C0">
        <w:t>Infrastruktura ta, umożliwia realizację połączeń wideokonferencyjnych poprzez urządzenie typu wideoterminal w sieci teleinformatycznej sądów lub poza nią z urządzeniem typu wideoterminal dowolnego producenta oraz poprzez wykorzystanie klienta udostępnionego poprzez str</w:t>
      </w:r>
      <w:r w:rsidRPr="002A31F0">
        <w:t>onę www lub wykorzystując WebRTC nie wymagającą instalacji klienta na stacji użytkownika.</w:t>
      </w:r>
    </w:p>
    <w:p w14:paraId="1056EE60" w14:textId="77777777" w:rsidR="00721869" w:rsidRPr="00555ED0" w:rsidRDefault="00721869" w:rsidP="00721869">
      <w:pPr>
        <w:spacing w:line="276" w:lineRule="auto"/>
        <w:jc w:val="both"/>
      </w:pPr>
      <w:r w:rsidRPr="00D471C0">
        <w:t>Poniżej przedstawiono poglądowy rysunek architektury systemu Avaya Equinox:</w:t>
      </w:r>
    </w:p>
    <w:p w14:paraId="72038D2C" w14:textId="77777777" w:rsidR="00721869" w:rsidRPr="00555ED0" w:rsidRDefault="00721869" w:rsidP="00721869">
      <w:pPr>
        <w:spacing w:line="276" w:lineRule="auto"/>
        <w:jc w:val="both"/>
        <w:rPr>
          <w:rFonts w:cstheme="minorHAnsi"/>
        </w:rPr>
      </w:pPr>
    </w:p>
    <w:p w14:paraId="0D4BC8F3" w14:textId="77777777" w:rsidR="00721869" w:rsidRPr="00555ED0" w:rsidRDefault="00721869" w:rsidP="00721869">
      <w:pPr>
        <w:keepNext/>
        <w:spacing w:line="276" w:lineRule="auto"/>
        <w:jc w:val="both"/>
        <w:rPr>
          <w:rFonts w:cstheme="minorHAnsi"/>
        </w:rPr>
      </w:pPr>
      <w:r w:rsidRPr="00555ED0">
        <w:rPr>
          <w:rFonts w:cstheme="minorHAnsi"/>
          <w:noProof/>
          <w:lang w:eastAsia="pl-PL"/>
        </w:rPr>
        <w:lastRenderedPageBreak/>
        <w:drawing>
          <wp:inline distT="0" distB="0" distL="0" distR="0" wp14:anchorId="56C6AA55" wp14:editId="1E815DBE">
            <wp:extent cx="4228186" cy="4133088"/>
            <wp:effectExtent l="0" t="0" r="1270" b="1270"/>
            <wp:docPr id="245290876" name="Obraz 245290876"/>
            <wp:cNvGraphicFramePr/>
            <a:graphic xmlns:a="http://schemas.openxmlformats.org/drawingml/2006/main">
              <a:graphicData uri="http://schemas.openxmlformats.org/drawingml/2006/picture">
                <pic:pic xmlns:pic="http://schemas.openxmlformats.org/drawingml/2006/picture">
                  <pic:nvPicPr>
                    <pic:cNvPr id="23" name="Obraz 2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33743" cy="4138520"/>
                    </a:xfrm>
                    <a:prstGeom prst="rect">
                      <a:avLst/>
                    </a:prstGeom>
                    <a:noFill/>
                    <a:ln>
                      <a:noFill/>
                    </a:ln>
                  </pic:spPr>
                </pic:pic>
              </a:graphicData>
            </a:graphic>
          </wp:inline>
        </w:drawing>
      </w:r>
    </w:p>
    <w:p w14:paraId="2F68BE69" w14:textId="77777777" w:rsidR="00721869" w:rsidRPr="00116FC6" w:rsidRDefault="00721869" w:rsidP="00721869">
      <w:pPr>
        <w:pStyle w:val="Legenda"/>
        <w:spacing w:line="276" w:lineRule="auto"/>
        <w:jc w:val="both"/>
        <w:rPr>
          <w:rFonts w:asciiTheme="minorHAnsi" w:hAnsiTheme="minorHAnsi" w:cstheme="minorBidi"/>
          <w:b/>
          <w:i w:val="0"/>
          <w:sz w:val="20"/>
        </w:rPr>
      </w:pPr>
      <w:r w:rsidRPr="00D471C0">
        <w:rPr>
          <w:rFonts w:asciiTheme="minorHAnsi" w:hAnsiTheme="minorHAnsi" w:cstheme="minorBidi"/>
          <w:b/>
          <w:bCs/>
          <w:i w:val="0"/>
          <w:sz w:val="20"/>
        </w:rPr>
        <w:t xml:space="preserve">Rysunek </w:t>
      </w:r>
      <w:r w:rsidRPr="00D471C0">
        <w:rPr>
          <w:rFonts w:asciiTheme="minorHAnsi" w:hAnsiTheme="minorHAnsi" w:cstheme="minorBidi"/>
          <w:b/>
          <w:bCs/>
          <w:i w:val="0"/>
          <w:noProof/>
          <w:sz w:val="20"/>
        </w:rPr>
        <w:t>6</w:t>
      </w:r>
      <w:r w:rsidRPr="00D471C0">
        <w:rPr>
          <w:rFonts w:asciiTheme="minorHAnsi" w:hAnsiTheme="minorHAnsi" w:cstheme="minorBidi"/>
          <w:b/>
          <w:bCs/>
          <w:i w:val="0"/>
          <w:sz w:val="20"/>
        </w:rPr>
        <w:t xml:space="preserve"> Ogólna architektura Infrastruktury wideokonferencyjnej Equinox.</w:t>
      </w:r>
    </w:p>
    <w:p w14:paraId="605D9B75" w14:textId="77777777" w:rsidR="00721869" w:rsidRPr="00155490" w:rsidRDefault="00721869" w:rsidP="00721869">
      <w:pPr>
        <w:spacing w:line="276" w:lineRule="auto"/>
        <w:jc w:val="both"/>
      </w:pPr>
      <w:r w:rsidRPr="00D471C0">
        <w:t>Wdrożona platforma cechuje się wysoką niezawodnością. Niezawodność wyraża się poprzez zabezpieczenie wszystkich istotnych komponentów infrastruktury biorących udział w obsłudze spotkania:</w:t>
      </w:r>
    </w:p>
    <w:p w14:paraId="0221C521"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bookmarkStart w:id="37" w:name="_Hlk208908687"/>
      <w:r w:rsidRPr="00632EB3">
        <w:rPr>
          <w:rFonts w:ascii="Calibri" w:hAnsi="Calibri" w:cs="Calibri"/>
          <w:sz w:val="22"/>
          <w:szCs w:val="22"/>
        </w:rPr>
        <w:t>Redundancja mostków konferencyjnych umożliwiająca automatycznie odtworzenie konferencji w przypadku awarii pojedynczego serwera oraz utrzymanie ciągłości kalendarzy i rezerwacji zasobów dla planowanych spotkań.</w:t>
      </w:r>
    </w:p>
    <w:p w14:paraId="64942C7F"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Redundancja systemu nadzoru umożliwiająca zachowanie stanu systemu, odtworzenie trwających spotkań oraz zapewnienie ciągłości terminarzy i identyfikacji spotkań.</w:t>
      </w:r>
    </w:p>
    <w:p w14:paraId="237BF61B"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Redundancja procesów obsługi wideoterminali – gatekeeper, realizowana w sposób zapewniający maksymalną interoperacyjność względem urządzeń konferencyjnych różnych dostawców i różnych generacji.</w:t>
      </w:r>
    </w:p>
    <w:p w14:paraId="659D3EDA"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Zapewnienie redundancji urządzeń Edge Server obsługujących dostęp do konferencji dla uczestników zlokalizowanych w sieciach zewnętrznych i prywatnych (poprzez Internet) w ramach klastrów.</w:t>
      </w:r>
    </w:p>
    <w:p w14:paraId="5C811141"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Rozwiązanie pozwala na nawiązywanie połączeń konferencyjnych zarówno poprzez sieć WAN Ministerstwa Sprawiedliwości jak również sieć Internet.</w:t>
      </w:r>
    </w:p>
    <w:p w14:paraId="5E7FBF35"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Połączenia mogą być realizowane za pośrednictwem dowolnego terminala wideokonferencyjnego wspierającego protokół H.323 lub SIP, w szczególności wideoterminale dostępne na salach rozpraw.</w:t>
      </w:r>
    </w:p>
    <w:p w14:paraId="65D730DD"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 xml:space="preserve">Rozwiązanie zawiera również kompletne oprogramowanie środowiska umożliwiające obsługę gości (uczestników), którzy nie dysponują terminalem wideokonferencyjnym za pomocą bezpłatnej i publicznie dostępnej aplikacji konferencyjnej, nie wymagającej instalacji na urządzeniu </w:t>
      </w:r>
      <w:r w:rsidRPr="00632EB3">
        <w:rPr>
          <w:rFonts w:ascii="Calibri" w:hAnsi="Calibri" w:cs="Calibri"/>
          <w:sz w:val="22"/>
          <w:szCs w:val="22"/>
        </w:rPr>
        <w:lastRenderedPageBreak/>
        <w:t>użytkownika.</w:t>
      </w:r>
    </w:p>
    <w:p w14:paraId="0B7A7B9C"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System Avaya Equinox, jako następca Avaya Scopia, posiada analogiczne funkcje takie jak: planowanie konferencji, rezerwacja zasobów wraz z wysyłaniem zaproszeń, jak również zestawianie konferencji ad hoc.</w:t>
      </w:r>
    </w:p>
    <w:p w14:paraId="74E4C3AB"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 xml:space="preserve">Platforma zapewnia obsługę wideoterminali dowolnego producenta, zapewniając realizację wideokonferencji wielostronnych z pełnym transkodowaniem wideo i audio na każdym porcie wideo, obsługą kodowania H.264, najnowszego protokołu H.264 SVC oraz formatu HD720p przy odświeżaniu obrazu 30klatek/s. Platforma posiada możliwość jednoczesnej obsługi w ramach sesji wideokonferencyjnej stron z wideo Standard Definition (SD) oraz High Definition (HD), z kodowaniem H.264 (AVC i SVC). </w:t>
      </w:r>
    </w:p>
    <w:p w14:paraId="07337993" w14:textId="77777777" w:rsidR="00721869" w:rsidRPr="00632EB3" w:rsidRDefault="00721869">
      <w:pPr>
        <w:pStyle w:val="Akapitzlist"/>
        <w:numPr>
          <w:ilvl w:val="0"/>
          <w:numId w:val="23"/>
        </w:numPr>
        <w:spacing w:line="276" w:lineRule="auto"/>
        <w:ind w:left="284" w:hanging="284"/>
        <w:jc w:val="both"/>
        <w:rPr>
          <w:rFonts w:ascii="Calibri" w:hAnsi="Calibri" w:cs="Calibri"/>
          <w:sz w:val="22"/>
          <w:szCs w:val="22"/>
        </w:rPr>
      </w:pPr>
      <w:r w:rsidRPr="00632EB3">
        <w:rPr>
          <w:rFonts w:ascii="Calibri" w:hAnsi="Calibri" w:cs="Calibri"/>
          <w:sz w:val="22"/>
          <w:szCs w:val="22"/>
        </w:rPr>
        <w:t>Bezpieczeństwo komunikacji zapewnia szyfrowanie każdego z połączeń z wideoterminalem w trybie audio wideo dane, zgodnie ze standardem H.235 AES ze 128 bitowym kluczem symetrycznym wymienianym automatycznie. W ramach jednej wideokonferencji mogą być obsługiwane jednocześnie strony szyfrowane i nie szyfrowane zgodnie z H.235. Możliwość ustanowienia unikalnych identyfikatorów konferencji, jak również możliwość zabezpieczenia dostępu dodatkowym hasłem lub zablokowanie możliwości dostępu do trwającej konferencji.</w:t>
      </w:r>
    </w:p>
    <w:bookmarkEnd w:id="37"/>
    <w:p w14:paraId="5CCBB905" w14:textId="77777777" w:rsidR="00721869" w:rsidRPr="00DE3B5D" w:rsidRDefault="00721869" w:rsidP="00721869">
      <w:pPr>
        <w:pStyle w:val="Akapitzlist"/>
        <w:spacing w:line="276" w:lineRule="auto"/>
        <w:ind w:left="284"/>
        <w:jc w:val="both"/>
      </w:pPr>
    </w:p>
    <w:p w14:paraId="0E85CCA3" w14:textId="77777777" w:rsidR="00721869" w:rsidRPr="00E3177A" w:rsidRDefault="00721869" w:rsidP="00721869">
      <w:pPr>
        <w:spacing w:line="276" w:lineRule="auto"/>
        <w:jc w:val="both"/>
        <w:rPr>
          <w:rStyle w:val="Wyrnienieintensywne"/>
        </w:rPr>
      </w:pPr>
      <w:r w:rsidRPr="00D471C0">
        <w:rPr>
          <w:rStyle w:val="Wyrnienieintensywne"/>
        </w:rPr>
        <w:t>Equinox wersje komponentów</w:t>
      </w:r>
    </w:p>
    <w:p w14:paraId="3E083832" w14:textId="77777777" w:rsidR="00721869" w:rsidRPr="00632EB3" w:rsidRDefault="00721869">
      <w:pPr>
        <w:pStyle w:val="Akapitzlist"/>
        <w:numPr>
          <w:ilvl w:val="0"/>
          <w:numId w:val="22"/>
        </w:numPr>
        <w:spacing w:line="276" w:lineRule="auto"/>
        <w:ind w:left="709" w:hanging="425"/>
        <w:jc w:val="both"/>
        <w:rPr>
          <w:rFonts w:asciiTheme="minorHAnsi" w:hAnsiTheme="minorHAnsi" w:cstheme="minorHAnsi"/>
          <w:sz w:val="22"/>
          <w:szCs w:val="22"/>
        </w:rPr>
      </w:pPr>
      <w:r w:rsidRPr="00632EB3">
        <w:rPr>
          <w:rFonts w:asciiTheme="minorHAnsi" w:hAnsiTheme="minorHAnsi" w:cstheme="minorHAnsi"/>
          <w:sz w:val="22"/>
          <w:szCs w:val="22"/>
        </w:rPr>
        <w:t>Avaya Meetings Management 9.1.13.1.60 – środowisko do zarządzania wideokonferencjami i konfiguracją systemu Equinox</w:t>
      </w:r>
    </w:p>
    <w:p w14:paraId="5C60ABBB" w14:textId="77777777" w:rsidR="00721869" w:rsidRPr="00632EB3" w:rsidRDefault="00721869">
      <w:pPr>
        <w:pStyle w:val="Akapitzlist"/>
        <w:numPr>
          <w:ilvl w:val="0"/>
          <w:numId w:val="22"/>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H323 Edge Server  9.1.0.36 - 6 szt. – zestawianie połączeń z terminalami po protokole H 323</w:t>
      </w:r>
    </w:p>
    <w:p w14:paraId="03A90F69" w14:textId="77777777" w:rsidR="00721869" w:rsidRPr="00632EB3" w:rsidRDefault="00721869">
      <w:pPr>
        <w:pStyle w:val="Akapitzlist"/>
        <w:numPr>
          <w:ilvl w:val="0"/>
          <w:numId w:val="22"/>
        </w:numPr>
        <w:spacing w:line="276" w:lineRule="auto"/>
        <w:jc w:val="both"/>
        <w:rPr>
          <w:rFonts w:asciiTheme="minorHAnsi" w:hAnsiTheme="minorHAnsi" w:cstheme="minorHAnsi"/>
          <w:sz w:val="22"/>
          <w:szCs w:val="22"/>
          <w:lang w:val="en-US"/>
        </w:rPr>
      </w:pPr>
      <w:r w:rsidRPr="00632EB3">
        <w:rPr>
          <w:rFonts w:asciiTheme="minorHAnsi" w:hAnsiTheme="minorHAnsi" w:cstheme="minorHAnsi"/>
          <w:sz w:val="22"/>
          <w:szCs w:val="22"/>
          <w:lang w:val="en-US"/>
        </w:rPr>
        <w:t>Full Video + Web Collaboration 9.1.13.1.1 – 4 szt. – Mostki MCU</w:t>
      </w:r>
    </w:p>
    <w:p w14:paraId="07C0E6E5" w14:textId="77777777" w:rsidR="00721869" w:rsidRPr="00632EB3" w:rsidRDefault="00721869">
      <w:pPr>
        <w:pStyle w:val="Akapitzlist"/>
        <w:numPr>
          <w:ilvl w:val="0"/>
          <w:numId w:val="22"/>
        </w:numPr>
        <w:spacing w:line="276" w:lineRule="auto"/>
        <w:jc w:val="both"/>
        <w:rPr>
          <w:rFonts w:asciiTheme="minorHAnsi" w:hAnsiTheme="minorHAnsi" w:cstheme="minorHAnsi"/>
          <w:sz w:val="22"/>
          <w:szCs w:val="22"/>
        </w:rPr>
      </w:pPr>
      <w:r w:rsidRPr="00632EB3">
        <w:rPr>
          <w:rFonts w:asciiTheme="minorHAnsi" w:hAnsiTheme="minorHAnsi" w:cstheme="minorHAnsi"/>
          <w:sz w:val="22"/>
          <w:szCs w:val="22"/>
        </w:rPr>
        <w:t>Avaya Media Gateway 9.1.13.1.1 – 2 szt. – dla połączeń WebRTC</w:t>
      </w:r>
    </w:p>
    <w:p w14:paraId="0E669811" w14:textId="77777777" w:rsidR="00721869" w:rsidRPr="007235B4" w:rsidRDefault="00721869" w:rsidP="00721869"/>
    <w:p w14:paraId="10E4727C" w14:textId="77777777" w:rsidR="00721869" w:rsidRPr="00116FC6" w:rsidRDefault="00721869" w:rsidP="00721869">
      <w:pPr>
        <w:pStyle w:val="Nagwek4"/>
      </w:pPr>
      <w:r w:rsidRPr="007235B4">
        <w:t>Jitsi</w:t>
      </w:r>
    </w:p>
    <w:p w14:paraId="2708BC44" w14:textId="77777777" w:rsidR="00721869" w:rsidRDefault="00721869" w:rsidP="00721869">
      <w:pPr>
        <w:spacing w:line="276" w:lineRule="auto"/>
        <w:ind w:firstLine="426"/>
        <w:jc w:val="both"/>
      </w:pPr>
      <w:r w:rsidRPr="00D471C0">
        <w:t xml:space="preserve">Jitsi jest systemem typu open source wykorzystywanym do prowadzenia spotkań o charakterze organizacyjnym, szkoleniowym lub biznesowym i do prowadzenia rozpraw </w:t>
      </w:r>
      <w:r>
        <w:t>oraz</w:t>
      </w:r>
      <w:r w:rsidRPr="00D471C0">
        <w:t xml:space="preserve"> posiedzeń w formie zdalnej. Informacja  na temat planowanego spotkania wraz linkiem do spotkania dys</w:t>
      </w:r>
      <w:r w:rsidRPr="002A31F0">
        <w:t>trybułowana jest do</w:t>
      </w:r>
      <w:r w:rsidRPr="00C43963">
        <w:t xml:space="preserve"> uczestników za pośrednictwem poczty elektronicznej. </w:t>
      </w:r>
      <w:r>
        <w:t xml:space="preserve"> Organizowanie i zarządzanie rozprawami zdalnymi możliwe jest również na poziomie modułu RCS oraz w samym komponencie ReCourt. Dostępne są między innymi funkcjonalności:</w:t>
      </w:r>
    </w:p>
    <w:p w14:paraId="152B3F8B" w14:textId="77777777" w:rsidR="00721869" w:rsidRPr="00632EB3" w:rsidRDefault="00721869">
      <w:pPr>
        <w:pStyle w:val="Akapitzlist"/>
        <w:numPr>
          <w:ilvl w:val="3"/>
          <w:numId w:val="22"/>
        </w:numPr>
        <w:spacing w:line="276" w:lineRule="auto"/>
        <w:ind w:left="709" w:hanging="283"/>
        <w:jc w:val="both"/>
        <w:rPr>
          <w:rFonts w:ascii="Calibri" w:hAnsi="Calibri" w:cs="Calibri"/>
          <w:sz w:val="22"/>
          <w:szCs w:val="22"/>
        </w:rPr>
      </w:pPr>
      <w:r w:rsidRPr="00632EB3">
        <w:rPr>
          <w:rFonts w:ascii="Calibri" w:hAnsi="Calibri" w:cs="Calibri"/>
          <w:sz w:val="22"/>
          <w:szCs w:val="22"/>
        </w:rPr>
        <w:t>Rejestracji uczestników wideokonferencji (w RCS)</w:t>
      </w:r>
    </w:p>
    <w:p w14:paraId="37316BDF" w14:textId="77777777" w:rsidR="00721869" w:rsidRPr="00632EB3" w:rsidRDefault="00721869">
      <w:pPr>
        <w:pStyle w:val="Akapitzlist"/>
        <w:numPr>
          <w:ilvl w:val="3"/>
          <w:numId w:val="22"/>
        </w:numPr>
        <w:spacing w:line="276" w:lineRule="auto"/>
        <w:ind w:left="709" w:hanging="283"/>
        <w:jc w:val="both"/>
        <w:rPr>
          <w:rFonts w:ascii="Calibri" w:hAnsi="Calibri" w:cs="Calibri"/>
          <w:sz w:val="22"/>
          <w:szCs w:val="22"/>
        </w:rPr>
      </w:pPr>
      <w:r w:rsidRPr="00632EB3">
        <w:rPr>
          <w:rFonts w:ascii="Calibri" w:hAnsi="Calibri" w:cs="Calibri"/>
          <w:sz w:val="22"/>
          <w:szCs w:val="22"/>
        </w:rPr>
        <w:t>Zmiany terminu rozprawy zdalnej (RCS, RC2)</w:t>
      </w:r>
    </w:p>
    <w:p w14:paraId="7E042293" w14:textId="77777777" w:rsidR="00721869" w:rsidRPr="00632EB3" w:rsidRDefault="00721869">
      <w:pPr>
        <w:pStyle w:val="Akapitzlist"/>
        <w:numPr>
          <w:ilvl w:val="3"/>
          <w:numId w:val="22"/>
        </w:numPr>
        <w:spacing w:line="276" w:lineRule="auto"/>
        <w:ind w:left="709" w:hanging="283"/>
        <w:jc w:val="both"/>
        <w:rPr>
          <w:rFonts w:ascii="Calibri" w:hAnsi="Calibri" w:cs="Calibri"/>
          <w:sz w:val="22"/>
          <w:szCs w:val="22"/>
        </w:rPr>
      </w:pPr>
      <w:r w:rsidRPr="00632EB3">
        <w:rPr>
          <w:rFonts w:ascii="Calibri" w:hAnsi="Calibri" w:cs="Calibri"/>
          <w:sz w:val="22"/>
          <w:szCs w:val="22"/>
        </w:rPr>
        <w:t>Odwołania rozprawy zdalnej (RCS, RC2)</w:t>
      </w:r>
    </w:p>
    <w:p w14:paraId="7FAF5610" w14:textId="77777777" w:rsidR="00721869" w:rsidRPr="00632EB3" w:rsidRDefault="00721869">
      <w:pPr>
        <w:pStyle w:val="Akapitzlist"/>
        <w:numPr>
          <w:ilvl w:val="3"/>
          <w:numId w:val="22"/>
        </w:numPr>
        <w:spacing w:line="276" w:lineRule="auto"/>
        <w:ind w:left="709" w:hanging="283"/>
        <w:jc w:val="both"/>
        <w:rPr>
          <w:rFonts w:ascii="Calibri" w:hAnsi="Calibri" w:cs="Calibri"/>
          <w:sz w:val="22"/>
          <w:szCs w:val="22"/>
        </w:rPr>
      </w:pPr>
      <w:r w:rsidRPr="00632EB3">
        <w:rPr>
          <w:rFonts w:ascii="Calibri" w:hAnsi="Calibri" w:cs="Calibri"/>
          <w:sz w:val="22"/>
          <w:szCs w:val="22"/>
        </w:rPr>
        <w:t>Ustawienia późnienia rozprawy zdalnej (RCS, RC2)</w:t>
      </w:r>
    </w:p>
    <w:p w14:paraId="04859CFA" w14:textId="77777777" w:rsidR="00721869" w:rsidRPr="00632EB3" w:rsidRDefault="00721869">
      <w:pPr>
        <w:pStyle w:val="Akapitzlist"/>
        <w:numPr>
          <w:ilvl w:val="3"/>
          <w:numId w:val="22"/>
        </w:numPr>
        <w:spacing w:line="276" w:lineRule="auto"/>
        <w:ind w:left="709" w:hanging="283"/>
        <w:jc w:val="both"/>
        <w:rPr>
          <w:rFonts w:ascii="Calibri" w:hAnsi="Calibri" w:cs="Calibri"/>
          <w:sz w:val="22"/>
          <w:szCs w:val="22"/>
        </w:rPr>
      </w:pPr>
      <w:r w:rsidRPr="00632EB3">
        <w:rPr>
          <w:rFonts w:ascii="Calibri" w:hAnsi="Calibri" w:cs="Calibri"/>
          <w:sz w:val="22"/>
          <w:szCs w:val="22"/>
        </w:rPr>
        <w:t>Zmiany sali rozpraw, w której odbywa się rozprawa zdalna</w:t>
      </w:r>
    </w:p>
    <w:p w14:paraId="14E3CB5C" w14:textId="77777777" w:rsidR="00721869" w:rsidRPr="00DE3B5D" w:rsidRDefault="00721869" w:rsidP="00721869">
      <w:pPr>
        <w:pStyle w:val="Akapitzlist"/>
        <w:spacing w:line="276" w:lineRule="auto"/>
        <w:ind w:left="709"/>
        <w:jc w:val="both"/>
      </w:pPr>
    </w:p>
    <w:p w14:paraId="01FD462B" w14:textId="77777777" w:rsidR="00721869" w:rsidRPr="00DE3B5D" w:rsidRDefault="00721869" w:rsidP="00721869">
      <w:pPr>
        <w:spacing w:line="276" w:lineRule="auto"/>
        <w:jc w:val="both"/>
        <w:rPr>
          <w:rStyle w:val="Wyrnienieintensywne"/>
          <w:i w:val="0"/>
        </w:rPr>
      </w:pPr>
      <w:r w:rsidRPr="00DE3B5D">
        <w:t>Zamawiający przedstawia specyfikację istniejącego środowiska informatycznego Jitsi:</w:t>
      </w:r>
    </w:p>
    <w:p w14:paraId="6C798682" w14:textId="74D238E4" w:rsidR="00721869" w:rsidRPr="00DE3B5D" w:rsidRDefault="00721869">
      <w:pPr>
        <w:pStyle w:val="Akapitzlist"/>
        <w:numPr>
          <w:ilvl w:val="0"/>
          <w:numId w:val="24"/>
        </w:numPr>
        <w:spacing w:line="276" w:lineRule="auto"/>
        <w:ind w:firstLine="1222"/>
        <w:jc w:val="both"/>
      </w:pPr>
      <w:r w:rsidRPr="00DE3B5D">
        <w:t xml:space="preserve">Web : </w:t>
      </w:r>
      <w:r w:rsidR="00EC0F08" w:rsidRPr="00EC0F08">
        <w:t>1.0.8936-1</w:t>
      </w:r>
    </w:p>
    <w:p w14:paraId="0D2A0D7D" w14:textId="27D2943C" w:rsidR="00721869" w:rsidRPr="00DE3B5D" w:rsidRDefault="00721869">
      <w:pPr>
        <w:pStyle w:val="Akapitzlist"/>
        <w:numPr>
          <w:ilvl w:val="0"/>
          <w:numId w:val="24"/>
        </w:numPr>
        <w:spacing w:line="276" w:lineRule="auto"/>
        <w:ind w:firstLine="1222"/>
        <w:jc w:val="both"/>
      </w:pPr>
      <w:r w:rsidRPr="00DE3B5D">
        <w:t xml:space="preserve">Prosody : </w:t>
      </w:r>
      <w:r w:rsidR="00DB2AE5" w:rsidRPr="00DB2AE5">
        <w:t>13.0.4-1</w:t>
      </w:r>
    </w:p>
    <w:p w14:paraId="215419F4" w14:textId="7B9BF570" w:rsidR="00721869" w:rsidRPr="00DE3B5D" w:rsidRDefault="00721869">
      <w:pPr>
        <w:pStyle w:val="Akapitzlist"/>
        <w:numPr>
          <w:ilvl w:val="0"/>
          <w:numId w:val="24"/>
        </w:numPr>
        <w:spacing w:line="276" w:lineRule="auto"/>
        <w:ind w:firstLine="1222"/>
        <w:jc w:val="both"/>
      </w:pPr>
      <w:r w:rsidRPr="00DE3B5D">
        <w:t>Jicofo : 1.0-1</w:t>
      </w:r>
      <w:r w:rsidR="00615E51">
        <w:t>1167</w:t>
      </w:r>
      <w:r w:rsidRPr="00DE3B5D">
        <w:t>-1</w:t>
      </w:r>
    </w:p>
    <w:p w14:paraId="32745931" w14:textId="724811B4" w:rsidR="00721869" w:rsidRPr="00DE3B5D" w:rsidRDefault="00721869">
      <w:pPr>
        <w:pStyle w:val="Akapitzlist"/>
        <w:numPr>
          <w:ilvl w:val="0"/>
          <w:numId w:val="24"/>
        </w:numPr>
        <w:spacing w:line="276" w:lineRule="auto"/>
        <w:ind w:firstLine="1222"/>
        <w:jc w:val="both"/>
      </w:pPr>
      <w:r w:rsidRPr="00DE3B5D">
        <w:t xml:space="preserve">Videobridge : </w:t>
      </w:r>
      <w:r w:rsidR="00615E51" w:rsidRPr="00615E51">
        <w:t>2.3-260-gea11cd36c-1</w:t>
      </w:r>
    </w:p>
    <w:p w14:paraId="348E8571" w14:textId="424CF021" w:rsidR="00721869" w:rsidRPr="00DE3B5D" w:rsidRDefault="00721869">
      <w:pPr>
        <w:pStyle w:val="Akapitzlist"/>
        <w:numPr>
          <w:ilvl w:val="0"/>
          <w:numId w:val="24"/>
        </w:numPr>
        <w:spacing w:line="276" w:lineRule="auto"/>
        <w:ind w:firstLine="1222"/>
        <w:jc w:val="both"/>
      </w:pPr>
      <w:r w:rsidRPr="00DE3B5D">
        <w:t xml:space="preserve">coturn :  </w:t>
      </w:r>
      <w:r w:rsidR="00DB2AE5" w:rsidRPr="00DB2AE5">
        <w:t>4.5.2-3.1~ubuntu</w:t>
      </w:r>
      <w:r w:rsidR="00DB2AE5">
        <w:t xml:space="preserve"> </w:t>
      </w:r>
      <w:r w:rsidR="00DB2AE5" w:rsidRPr="00DB2AE5">
        <w:t>22.04.1</w:t>
      </w:r>
    </w:p>
    <w:p w14:paraId="5AA21551" w14:textId="77777777" w:rsidR="00721869" w:rsidRPr="00DE3B5D" w:rsidRDefault="00721869" w:rsidP="00721869">
      <w:pPr>
        <w:pStyle w:val="Akapitzlist"/>
        <w:spacing w:line="276" w:lineRule="auto"/>
        <w:ind w:left="284"/>
        <w:jc w:val="both"/>
      </w:pPr>
    </w:p>
    <w:p w14:paraId="1718B964" w14:textId="77777777" w:rsidR="00721869" w:rsidRPr="00DE3B5D" w:rsidRDefault="00721869" w:rsidP="00721869">
      <w:pPr>
        <w:spacing w:line="276" w:lineRule="auto"/>
        <w:ind w:firstLine="426"/>
        <w:jc w:val="both"/>
      </w:pPr>
      <w:r w:rsidRPr="00DE3B5D">
        <w:lastRenderedPageBreak/>
        <w:t>System JITSI jest wiodącym systemem wideokonferencyjnym dla sądów. Został zbudowany w sposób rozproszony, umożliwiający jednoczesną jego skalowalność (np. poprzez dodanie kolejnych videobridge’ów). Umiejscowiony jest w ośrodkach przetwarzania danych podlegających Sądowi Apelacyjnemu we Wrocławiu. Wykorzystywane elementy systemu zostały oparte na architekturze wirtualnej.</w:t>
      </w:r>
    </w:p>
    <w:p w14:paraId="2A8CF990" w14:textId="77777777" w:rsidR="00721869" w:rsidRPr="00DE3B5D" w:rsidRDefault="00721869" w:rsidP="00721869">
      <w:pPr>
        <w:spacing w:line="276" w:lineRule="auto"/>
        <w:ind w:firstLine="567"/>
        <w:jc w:val="both"/>
      </w:pPr>
      <w:r w:rsidRPr="00DE3B5D">
        <w:t>Zamawiający zakłada scenariusz dalszego rozwoju systemu JITSI</w:t>
      </w:r>
      <w:r>
        <w:t xml:space="preserve"> w oparciu o</w:t>
      </w:r>
      <w:r w:rsidRPr="00DE3B5D">
        <w:t xml:space="preserve"> rozszerzanie infrastruktury centralnej, udostępnianej przez Sąd Apelacyjny we Wrocławiu</w:t>
      </w:r>
      <w:r>
        <w:t xml:space="preserve"> lub w innych jednostkach.</w:t>
      </w:r>
    </w:p>
    <w:p w14:paraId="7D4EC0AE" w14:textId="77777777" w:rsidR="00721869" w:rsidRPr="00555ED0" w:rsidRDefault="00721869" w:rsidP="00721869">
      <w:pPr>
        <w:spacing w:line="276" w:lineRule="auto"/>
        <w:jc w:val="both"/>
        <w:rPr>
          <w:rFonts w:cstheme="minorHAnsi"/>
        </w:rPr>
      </w:pPr>
    </w:p>
    <w:p w14:paraId="5142DC54" w14:textId="77777777" w:rsidR="00721869" w:rsidRPr="00555ED0" w:rsidRDefault="00721869" w:rsidP="00721869">
      <w:pPr>
        <w:spacing w:line="276" w:lineRule="auto"/>
        <w:jc w:val="both"/>
        <w:rPr>
          <w:rFonts w:cstheme="minorHAnsi"/>
        </w:rPr>
      </w:pPr>
      <w:r w:rsidRPr="00555ED0">
        <w:rPr>
          <w:rFonts w:cstheme="minorHAnsi"/>
          <w:noProof/>
          <w:lang w:eastAsia="pl-PL"/>
        </w:rPr>
        <w:drawing>
          <wp:inline distT="0" distB="0" distL="0" distR="0" wp14:anchorId="63F5F3D9" wp14:editId="6D98C404">
            <wp:extent cx="6120765" cy="2903220"/>
            <wp:effectExtent l="0" t="0" r="0" b="0"/>
            <wp:docPr id="1143824941" name="Obraz 1143824941" descr="Obraz zawierający diagram, tekst, mapa, Plan&#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4" descr="Obraz zawierający diagram, tekst, mapa, Plan&#10;&#10;Zawartość wygenerowana przez AI może być niepoprawna."/>
                    <pic:cNvPicPr/>
                  </pic:nvPicPr>
                  <pic:blipFill>
                    <a:blip r:embed="rId17"/>
                    <a:stretch>
                      <a:fillRect/>
                    </a:stretch>
                  </pic:blipFill>
                  <pic:spPr>
                    <a:xfrm>
                      <a:off x="0" y="0"/>
                      <a:ext cx="6120765" cy="2903220"/>
                    </a:xfrm>
                    <a:prstGeom prst="rect">
                      <a:avLst/>
                    </a:prstGeom>
                  </pic:spPr>
                </pic:pic>
              </a:graphicData>
            </a:graphic>
          </wp:inline>
        </w:drawing>
      </w:r>
    </w:p>
    <w:p w14:paraId="0D0B6BF1" w14:textId="77777777" w:rsidR="00721869" w:rsidRPr="00116FC6" w:rsidRDefault="00721869" w:rsidP="00721869">
      <w:pPr>
        <w:pStyle w:val="Legenda"/>
        <w:spacing w:line="276" w:lineRule="auto"/>
        <w:ind w:left="720"/>
        <w:jc w:val="both"/>
        <w:rPr>
          <w:rFonts w:asciiTheme="minorHAnsi" w:hAnsiTheme="minorHAnsi" w:cstheme="minorBidi"/>
          <w:b/>
          <w:i w:val="0"/>
          <w:sz w:val="20"/>
        </w:rPr>
      </w:pPr>
      <w:r w:rsidRPr="00D471C0">
        <w:rPr>
          <w:rFonts w:asciiTheme="minorHAnsi" w:hAnsiTheme="minorHAnsi" w:cstheme="minorBidi"/>
          <w:b/>
          <w:bCs/>
          <w:i w:val="0"/>
          <w:sz w:val="20"/>
        </w:rPr>
        <w:t xml:space="preserve">Rysunek </w:t>
      </w:r>
      <w:r w:rsidRPr="00D471C0">
        <w:rPr>
          <w:rFonts w:asciiTheme="minorHAnsi" w:hAnsiTheme="minorHAnsi" w:cstheme="minorBidi"/>
          <w:b/>
          <w:bCs/>
          <w:i w:val="0"/>
          <w:noProof/>
          <w:sz w:val="20"/>
        </w:rPr>
        <w:t>7</w:t>
      </w:r>
      <w:r w:rsidRPr="00D471C0">
        <w:rPr>
          <w:rFonts w:asciiTheme="minorHAnsi" w:hAnsiTheme="minorHAnsi" w:cstheme="minorBidi"/>
          <w:b/>
          <w:bCs/>
          <w:i w:val="0"/>
          <w:sz w:val="20"/>
        </w:rPr>
        <w:t xml:space="preserve"> - Ogólna architektura systemu wideokonferencyjnego JITSI</w:t>
      </w:r>
    </w:p>
    <w:p w14:paraId="0A38C5D6" w14:textId="77777777" w:rsidR="00721869" w:rsidRPr="00155490" w:rsidRDefault="00721869" w:rsidP="00721869">
      <w:pPr>
        <w:spacing w:line="276" w:lineRule="auto"/>
        <w:jc w:val="both"/>
      </w:pPr>
      <w:r w:rsidRPr="00D471C0">
        <w:t>Główne założenia systemu:</w:t>
      </w:r>
    </w:p>
    <w:p w14:paraId="3F0A4895" w14:textId="77777777" w:rsidR="00721869" w:rsidRPr="00632EB3" w:rsidRDefault="00721869">
      <w:pPr>
        <w:pStyle w:val="Akapitzlist"/>
        <w:numPr>
          <w:ilvl w:val="0"/>
          <w:numId w:val="27"/>
        </w:numPr>
        <w:spacing w:line="276" w:lineRule="auto"/>
        <w:ind w:hanging="294"/>
        <w:jc w:val="both"/>
        <w:rPr>
          <w:rFonts w:asciiTheme="minorHAnsi" w:hAnsiTheme="minorHAnsi" w:cstheme="minorHAnsi"/>
          <w:sz w:val="22"/>
          <w:szCs w:val="22"/>
        </w:rPr>
      </w:pPr>
      <w:r w:rsidRPr="00632EB3">
        <w:rPr>
          <w:rFonts w:asciiTheme="minorHAnsi" w:hAnsiTheme="minorHAnsi" w:cstheme="minorHAnsi"/>
          <w:sz w:val="22"/>
          <w:szCs w:val="22"/>
        </w:rPr>
        <w:t>System działa w dwóch tzw. regionach które mogą być rozszerzone o kolejne o analogicznej konfiguracji,</w:t>
      </w:r>
    </w:p>
    <w:p w14:paraId="088F4B8E" w14:textId="77777777" w:rsidR="00721869" w:rsidRPr="00632EB3" w:rsidRDefault="00721869">
      <w:pPr>
        <w:pStyle w:val="Akapitzlist"/>
        <w:numPr>
          <w:ilvl w:val="0"/>
          <w:numId w:val="27"/>
        </w:numPr>
        <w:spacing w:line="276" w:lineRule="auto"/>
        <w:ind w:hanging="294"/>
        <w:jc w:val="both"/>
        <w:rPr>
          <w:rFonts w:asciiTheme="minorHAnsi" w:hAnsiTheme="minorHAnsi" w:cstheme="minorHAnsi"/>
          <w:sz w:val="22"/>
          <w:szCs w:val="22"/>
        </w:rPr>
      </w:pPr>
      <w:r w:rsidRPr="00632EB3">
        <w:rPr>
          <w:rFonts w:asciiTheme="minorHAnsi" w:hAnsiTheme="minorHAnsi" w:cstheme="minorHAnsi"/>
          <w:sz w:val="22"/>
          <w:szCs w:val="22"/>
        </w:rPr>
        <w:t>Każdy region posiada serwer WWW udostępniający aplikację JITSI MEET dla Uczestnika,</w:t>
      </w:r>
    </w:p>
    <w:p w14:paraId="7C524EBD" w14:textId="77777777" w:rsidR="00721869" w:rsidRPr="00632EB3" w:rsidRDefault="00721869">
      <w:pPr>
        <w:pStyle w:val="Akapitzlist"/>
        <w:numPr>
          <w:ilvl w:val="0"/>
          <w:numId w:val="27"/>
        </w:numPr>
        <w:spacing w:line="276" w:lineRule="auto"/>
        <w:ind w:hanging="294"/>
        <w:jc w:val="both"/>
        <w:rPr>
          <w:rFonts w:asciiTheme="minorHAnsi" w:hAnsiTheme="minorHAnsi" w:cstheme="minorHAnsi"/>
          <w:sz w:val="22"/>
          <w:szCs w:val="22"/>
        </w:rPr>
      </w:pPr>
      <w:r w:rsidRPr="00632EB3">
        <w:rPr>
          <w:rFonts w:asciiTheme="minorHAnsi" w:hAnsiTheme="minorHAnsi" w:cstheme="minorHAnsi"/>
          <w:sz w:val="22"/>
          <w:szCs w:val="22"/>
        </w:rPr>
        <w:t>Każdy region ma minimum dwa mostki wideo w ramach, których prowadzone są wideokonferencje,</w:t>
      </w:r>
    </w:p>
    <w:p w14:paraId="7CA3A5C9" w14:textId="53836D29" w:rsidR="00721869" w:rsidRPr="00632EB3" w:rsidRDefault="00721869" w:rsidP="6FCC9D98">
      <w:pPr>
        <w:pStyle w:val="Akapitzlist"/>
        <w:numPr>
          <w:ilvl w:val="0"/>
          <w:numId w:val="27"/>
        </w:numPr>
        <w:spacing w:line="276" w:lineRule="auto"/>
        <w:ind w:hanging="294"/>
        <w:jc w:val="both"/>
        <w:rPr>
          <w:rFonts w:asciiTheme="minorHAnsi" w:hAnsiTheme="minorHAnsi" w:cstheme="minorBidi"/>
          <w:sz w:val="22"/>
          <w:szCs w:val="22"/>
        </w:rPr>
      </w:pPr>
      <w:r w:rsidRPr="6FCC9D98">
        <w:rPr>
          <w:rFonts w:asciiTheme="minorHAnsi" w:hAnsiTheme="minorHAnsi" w:cstheme="minorBidi"/>
          <w:sz w:val="22"/>
          <w:szCs w:val="22"/>
        </w:rPr>
        <w:t>Dla uczestników nieposiadających możliwości pracy na wysokich portach UDP wykorzystywanych do wideokonferencji  udostępnione są serwery TURN, dla danego regionu, umożliwiające transmisję po standa</w:t>
      </w:r>
      <w:r w:rsidR="39A3B82B" w:rsidRPr="6FCC9D98">
        <w:rPr>
          <w:rFonts w:asciiTheme="minorHAnsi" w:hAnsiTheme="minorHAnsi" w:cstheme="minorBidi"/>
          <w:sz w:val="22"/>
          <w:szCs w:val="22"/>
        </w:rPr>
        <w:t xml:space="preserve"> </w:t>
      </w:r>
      <w:r w:rsidRPr="6FCC9D98">
        <w:rPr>
          <w:rFonts w:asciiTheme="minorHAnsi" w:hAnsiTheme="minorHAnsi" w:cstheme="minorBidi"/>
          <w:sz w:val="22"/>
          <w:szCs w:val="22"/>
        </w:rPr>
        <w:t>rdowym porcie dla protokołu HTTPS.</w:t>
      </w:r>
    </w:p>
    <w:p w14:paraId="2D1C1D69" w14:textId="77777777" w:rsidR="00721869" w:rsidRPr="00632EB3" w:rsidRDefault="00721869">
      <w:pPr>
        <w:pStyle w:val="Akapitzlist"/>
        <w:numPr>
          <w:ilvl w:val="0"/>
          <w:numId w:val="27"/>
        </w:numPr>
        <w:spacing w:line="276" w:lineRule="auto"/>
        <w:ind w:hanging="294"/>
        <w:jc w:val="both"/>
        <w:rPr>
          <w:rFonts w:asciiTheme="minorHAnsi" w:hAnsiTheme="minorHAnsi" w:cstheme="minorHAnsi"/>
          <w:sz w:val="22"/>
          <w:szCs w:val="22"/>
        </w:rPr>
      </w:pPr>
      <w:r w:rsidRPr="00632EB3">
        <w:rPr>
          <w:rFonts w:asciiTheme="minorHAnsi" w:hAnsiTheme="minorHAnsi" w:cstheme="minorHAnsi"/>
          <w:sz w:val="22"/>
          <w:szCs w:val="22"/>
        </w:rPr>
        <w:t>System wykorzystuje metodę połączeń poprzez wykorzystanie technologii WebSocket,</w:t>
      </w:r>
    </w:p>
    <w:p w14:paraId="2AA115B2" w14:textId="77777777" w:rsidR="00721869" w:rsidRPr="00632EB3" w:rsidRDefault="00721869">
      <w:pPr>
        <w:pStyle w:val="Akapitzlist"/>
        <w:numPr>
          <w:ilvl w:val="0"/>
          <w:numId w:val="27"/>
        </w:numPr>
        <w:spacing w:line="276" w:lineRule="auto"/>
        <w:ind w:hanging="294"/>
        <w:jc w:val="both"/>
        <w:rPr>
          <w:rFonts w:asciiTheme="minorHAnsi" w:hAnsiTheme="minorHAnsi" w:cstheme="minorHAnsi"/>
          <w:sz w:val="22"/>
          <w:szCs w:val="22"/>
        </w:rPr>
      </w:pPr>
      <w:r w:rsidRPr="00632EB3">
        <w:rPr>
          <w:rFonts w:asciiTheme="minorHAnsi" w:hAnsiTheme="minorHAnsi" w:cstheme="minorHAnsi"/>
          <w:sz w:val="22"/>
          <w:szCs w:val="22"/>
        </w:rPr>
        <w:t>Użytkownicy łączą się do wideokonferencji z wykorzystaniem WebRTC bez konieczności instalacji dodatkowych klientów, co pozwala na połączenie z dowolnego systemu operacyjnego z wykorzystaniem przeglądarek wspierających ww. standard.</w:t>
      </w:r>
    </w:p>
    <w:p w14:paraId="00CA0B42" w14:textId="77777777" w:rsidR="00721869" w:rsidRDefault="00721869" w:rsidP="00721869">
      <w:pPr>
        <w:widowControl w:val="0"/>
        <w:autoSpaceDN w:val="0"/>
        <w:spacing w:line="276" w:lineRule="auto"/>
        <w:jc w:val="both"/>
        <w:textAlignment w:val="baseline"/>
      </w:pPr>
    </w:p>
    <w:p w14:paraId="621EA24A" w14:textId="77777777" w:rsidR="00721869" w:rsidRDefault="00721869" w:rsidP="00721869">
      <w:pPr>
        <w:pStyle w:val="Nagwek4"/>
      </w:pPr>
      <w:r>
        <w:t>Rozprawy zdalne</w:t>
      </w:r>
    </w:p>
    <w:p w14:paraId="4C44DD61" w14:textId="77777777" w:rsidR="00721869" w:rsidRDefault="00721869" w:rsidP="00721869">
      <w:pPr>
        <w:widowControl w:val="0"/>
        <w:autoSpaceDN w:val="0"/>
        <w:spacing w:line="276" w:lineRule="auto"/>
        <w:jc w:val="both"/>
        <w:textAlignment w:val="baseline"/>
      </w:pPr>
      <w:r>
        <w:t xml:space="preserve">W ramach udostępnionej w sądach powszechnych infrastruktury technicznej umożliwiającej przeprowadzenie rozpraw zdalnych proponowane są dwa alternatywne rozwiązania. W obu przypadkach uczestnicy rozprawy zdalnej otrzymują odpowiednio wcześniej zawiadomienie przesłane </w:t>
      </w:r>
      <w:r>
        <w:lastRenderedPageBreak/>
        <w:t>drogą elektroniczną, zawierające link do rozprawy wraz informacjami organizacyjnymi i danymi autoryzacyjnymi (w przypadku Avaya Scopia/Equinox).</w:t>
      </w:r>
    </w:p>
    <w:p w14:paraId="08EDB825" w14:textId="77777777" w:rsidR="00721869" w:rsidRDefault="00721869" w:rsidP="00721869">
      <w:pPr>
        <w:widowControl w:val="0"/>
        <w:autoSpaceDN w:val="0"/>
        <w:spacing w:line="276" w:lineRule="auto"/>
        <w:jc w:val="both"/>
        <w:textAlignment w:val="baseline"/>
      </w:pPr>
      <w:r>
        <w:t>Połączenie może zostać zrealizowane przez dowolną osobę z własnego urządzenia poprzez wykorzystanie w tym celu dedykowanej aplikacji Scopia Client. Jest to oprogramowanie, które umożliwia uczestniczenie w rozprawie zdalnej z poziomu dowolnego komputera, tabletu lub smartfonu, z użyciem standardowego łącza internetowego. Instalacja oprogramowania do wideokonferencji na komputerze użytkownika odbywa się jednorazowo, automatycznie bez potrzeby posiadania uprawnień administratora. Po instalacji użytkownik łączy się do odpowiedniej wideokonferencji  zainicjowanej przez sąd podając jej numer oraz PIN (dla konferencji zdefiniowanych jako konferencje z autoryzowanym dostępem).</w:t>
      </w:r>
    </w:p>
    <w:p w14:paraId="22BE181E" w14:textId="77777777" w:rsidR="00721869" w:rsidRDefault="00721869" w:rsidP="00721869">
      <w:pPr>
        <w:widowControl w:val="0"/>
        <w:autoSpaceDN w:val="0"/>
        <w:spacing w:line="276" w:lineRule="auto"/>
        <w:jc w:val="both"/>
        <w:textAlignment w:val="baseline"/>
      </w:pPr>
      <w:r>
        <w:t>Alternatywnym rozwiązaniem jest skorzystanie z przeglądarki internetowej i rozwiązania opartego o system Jitsi. W tym przypadku nie ma konieczności instalowania dodatkowego oprogramowania przez uczestników.  Otwarcie rozprawy odbywa się poprzez uruchomienie linku do spotkania w przeglądarce internetowej i zalogowanie się protokolanta poświadczeniami domenowymi. Po wykonaniu tej czynności wszyscy pozostali uczestnicy uzyskują dostęp. Moderatorem rozprawy w obu przypadkach jest przez protokolanta</w:t>
      </w:r>
    </w:p>
    <w:p w14:paraId="71B004F9" w14:textId="77777777" w:rsidR="00721869" w:rsidRDefault="00721869" w:rsidP="00721869">
      <w:pPr>
        <w:widowControl w:val="0"/>
        <w:autoSpaceDN w:val="0"/>
        <w:spacing w:line="276" w:lineRule="auto"/>
        <w:jc w:val="both"/>
        <w:textAlignment w:val="baseline"/>
      </w:pPr>
    </w:p>
    <w:p w14:paraId="08BBA8A4" w14:textId="77777777" w:rsidR="00721869" w:rsidRPr="004137F8" w:rsidRDefault="00721869" w:rsidP="00721869">
      <w:pPr>
        <w:pStyle w:val="Nagwek4"/>
        <w:rPr>
          <w:lang w:val="en-US"/>
        </w:rPr>
      </w:pPr>
      <w:r w:rsidRPr="004137F8">
        <w:rPr>
          <w:lang w:val="en-US"/>
        </w:rPr>
        <w:t xml:space="preserve">Virtualization Portal Central Services (VPCS) </w:t>
      </w:r>
    </w:p>
    <w:p w14:paraId="22414983" w14:textId="77777777" w:rsidR="00721869" w:rsidRDefault="00721869" w:rsidP="00721869">
      <w:pPr>
        <w:widowControl w:val="0"/>
        <w:autoSpaceDN w:val="0"/>
        <w:spacing w:line="276" w:lineRule="auto"/>
        <w:jc w:val="both"/>
        <w:textAlignment w:val="baseline"/>
      </w:pPr>
      <w:r>
        <w:t>Serwer realizujący usługi dla CPW takie jak:</w:t>
      </w:r>
    </w:p>
    <w:p w14:paraId="3DADE754" w14:textId="77777777" w:rsidR="00721869" w:rsidRDefault="00721869" w:rsidP="00721869">
      <w:pPr>
        <w:widowControl w:val="0"/>
        <w:autoSpaceDN w:val="0"/>
        <w:spacing w:line="276" w:lineRule="auto"/>
        <w:jc w:val="both"/>
        <w:textAlignment w:val="baseline"/>
      </w:pPr>
      <w:r>
        <w:t>1.</w:t>
      </w:r>
      <w:r>
        <w:tab/>
        <w:t>Zatwierdzanie/odrzucanie wniosków instytucji zakładających konta na Centralnym Portalu Wirtualizacji Wideokonferencji w celu dokonywania rezerwacji terminów wideokonferencji</w:t>
      </w:r>
    </w:p>
    <w:p w14:paraId="539058F5" w14:textId="77777777" w:rsidR="00721869" w:rsidRDefault="00721869" w:rsidP="00721869">
      <w:pPr>
        <w:widowControl w:val="0"/>
        <w:autoSpaceDN w:val="0"/>
        <w:spacing w:line="276" w:lineRule="auto"/>
        <w:jc w:val="both"/>
        <w:textAlignment w:val="baseline"/>
      </w:pPr>
      <w:r>
        <w:t>2.</w:t>
      </w:r>
      <w:r>
        <w:tab/>
        <w:t>Obsługa resetu hasła do kont</w:t>
      </w:r>
    </w:p>
    <w:p w14:paraId="63B187DE" w14:textId="77777777" w:rsidR="00721869" w:rsidRDefault="00721869" w:rsidP="00721869">
      <w:pPr>
        <w:widowControl w:val="0"/>
        <w:autoSpaceDN w:val="0"/>
        <w:spacing w:line="276" w:lineRule="auto"/>
        <w:jc w:val="both"/>
        <w:textAlignment w:val="baseline"/>
      </w:pPr>
      <w:r>
        <w:t>3.</w:t>
      </w:r>
      <w:r>
        <w:tab/>
        <w:t>Prowadzenie bazy danych instytucji, którym założono konta na Centralnym Portalu Wirtualizacji Wideokonferencji, wraz z informacją o przyporządkowanych kontach i subkontach oraz osobach uprawnionych do korzystania z tych kont</w:t>
      </w:r>
    </w:p>
    <w:p w14:paraId="2CB639D3" w14:textId="77777777" w:rsidR="00721869" w:rsidRDefault="00721869" w:rsidP="00721869">
      <w:pPr>
        <w:widowControl w:val="0"/>
        <w:autoSpaceDN w:val="0"/>
        <w:spacing w:line="276" w:lineRule="auto"/>
        <w:jc w:val="both"/>
        <w:textAlignment w:val="baseline"/>
      </w:pPr>
      <w:r>
        <w:t>4.</w:t>
      </w:r>
      <w:r>
        <w:tab/>
        <w:t>Prowadzenie bazy planowanych, odbytych, anulowanych wideokonferencjach zarezerwowanych za pośrednictwem Centralnego Portalu Wirtualizacji Wideokonferencji. Możliwość podglądu zarezerwowanych zasobów wideokonferencyjnych, terminu spotkania i pinu do spotkania</w:t>
      </w:r>
    </w:p>
    <w:p w14:paraId="65D515E3" w14:textId="77777777" w:rsidR="00721869" w:rsidRDefault="00721869" w:rsidP="00721869">
      <w:pPr>
        <w:widowControl w:val="0"/>
        <w:autoSpaceDN w:val="0"/>
        <w:spacing w:line="276" w:lineRule="auto"/>
        <w:jc w:val="both"/>
        <w:textAlignment w:val="baseline"/>
      </w:pPr>
      <w:r>
        <w:t>5.</w:t>
      </w:r>
      <w:r>
        <w:tab/>
        <w:t>Obsługa powiadomień wysyłanych do uczestników wideokonferencji</w:t>
      </w:r>
    </w:p>
    <w:p w14:paraId="3AB5952F" w14:textId="77777777" w:rsidR="00721869" w:rsidRDefault="00721869" w:rsidP="00721869">
      <w:pPr>
        <w:widowControl w:val="0"/>
        <w:autoSpaceDN w:val="0"/>
        <w:spacing w:line="276" w:lineRule="auto"/>
        <w:jc w:val="both"/>
        <w:textAlignment w:val="baseline"/>
      </w:pPr>
      <w:r>
        <w:t>6.</w:t>
      </w:r>
      <w:r>
        <w:tab/>
        <w:t>Rezerwacja/anulowanie zasobów wideokonferencyjnych</w:t>
      </w:r>
    </w:p>
    <w:p w14:paraId="6328FF3E" w14:textId="77777777" w:rsidR="00721869" w:rsidRDefault="00721869" w:rsidP="00721869">
      <w:pPr>
        <w:widowControl w:val="0"/>
        <w:autoSpaceDN w:val="0"/>
        <w:spacing w:line="276" w:lineRule="auto"/>
        <w:jc w:val="both"/>
        <w:textAlignment w:val="baseline"/>
      </w:pPr>
      <w:r>
        <w:t>7.</w:t>
      </w:r>
      <w:r>
        <w:tab/>
        <w:t>Zmiana parametrów wideokonferencji</w:t>
      </w:r>
    </w:p>
    <w:p w14:paraId="36D4DF31" w14:textId="77777777" w:rsidR="00721869" w:rsidRPr="00DE3B5D" w:rsidRDefault="00721869" w:rsidP="00721869">
      <w:pPr>
        <w:widowControl w:val="0"/>
        <w:autoSpaceDN w:val="0"/>
        <w:spacing w:line="276" w:lineRule="auto"/>
        <w:jc w:val="both"/>
        <w:textAlignment w:val="baseline"/>
      </w:pPr>
    </w:p>
    <w:p w14:paraId="1F832355" w14:textId="77777777" w:rsidR="00721869" w:rsidRPr="00116FC6" w:rsidRDefault="00721869" w:rsidP="00721869">
      <w:pPr>
        <w:pStyle w:val="Nagwek3"/>
        <w:spacing w:line="276" w:lineRule="auto"/>
        <w:jc w:val="both"/>
        <w:rPr>
          <w:rFonts w:asciiTheme="minorHAnsi" w:hAnsiTheme="minorHAnsi" w:cstheme="minorBidi"/>
        </w:rPr>
      </w:pPr>
      <w:bookmarkStart w:id="38" w:name="_Toc219724484"/>
      <w:bookmarkStart w:id="39" w:name="_Toc219724647"/>
      <w:bookmarkStart w:id="40" w:name="_Toc231566207"/>
      <w:bookmarkStart w:id="41" w:name="_Toc242084616"/>
      <w:r w:rsidRPr="00D471C0">
        <w:rPr>
          <w:rFonts w:asciiTheme="minorHAnsi" w:hAnsiTheme="minorHAnsi" w:cstheme="minorBidi"/>
        </w:rPr>
        <w:t>Centralna infrastruktura podpisu elektronicznego</w:t>
      </w:r>
      <w:bookmarkEnd w:id="38"/>
      <w:bookmarkEnd w:id="39"/>
      <w:bookmarkEnd w:id="40"/>
      <w:bookmarkEnd w:id="41"/>
    </w:p>
    <w:p w14:paraId="04EF4721" w14:textId="77777777" w:rsidR="00721869" w:rsidRPr="00155490" w:rsidRDefault="00721869" w:rsidP="00721869">
      <w:pPr>
        <w:autoSpaceDE w:val="0"/>
        <w:adjustRightInd w:val="0"/>
        <w:spacing w:line="276" w:lineRule="auto"/>
        <w:jc w:val="both"/>
      </w:pPr>
      <w:r w:rsidRPr="00D471C0">
        <w:t xml:space="preserve">Zamawiający obecnie jest w posiadaniu Infrastruktury Klucza Publicznego (PKI) opartej o rozwiązanie Centaur firmy Enigma SOI Sp. z o.o.. Centaur jest rozwiązaniem do obsługi certyfikatu w całym cyklu jego życia – od złożenia wniosku po wygaśnięcie lub unieważnienie. System Centaur udostępniania m.in następujące </w:t>
      </w:r>
      <w:r w:rsidRPr="002A31F0">
        <w:t>funkcjonalności:</w:t>
      </w:r>
    </w:p>
    <w:p w14:paraId="6A8868E5"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lastRenderedPageBreak/>
        <w:t>Wyszukiwanie zapytań o certyfikat według kryteriów statusu procesu certyfikacji oraz innych cech jak nazwa właściciela klucza, data złożenia wniosku,</w:t>
      </w:r>
    </w:p>
    <w:p w14:paraId="0E2D03F8"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Odrzucanie zapytań o certyfikat,</w:t>
      </w:r>
    </w:p>
    <w:p w14:paraId="6FFDEE59"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Zatwierdzanie wniosków o certyfikat (wydawanie certyfikatu),</w:t>
      </w:r>
    </w:p>
    <w:p w14:paraId="7BADC171"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Wyszukiwanie certyfikatów według kryteriów ważności (ważny, unieważniony, przeterminowany), nazwy właściciela klucza (cn), daty ważności certyfikatu, profilu,</w:t>
      </w:r>
    </w:p>
    <w:p w14:paraId="53E308A8"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Unieważnianie certyfikatów,</w:t>
      </w:r>
    </w:p>
    <w:p w14:paraId="47CFF191"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Generacja nowej listy CRL,</w:t>
      </w:r>
    </w:p>
    <w:p w14:paraId="0F732E08"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Konfiguracja połączenia do usługi katalogowej</w:t>
      </w:r>
      <w:r w:rsidRPr="00632EB3" w:rsidDel="00927EDA">
        <w:rPr>
          <w:rFonts w:asciiTheme="minorHAnsi" w:hAnsiTheme="minorHAnsi" w:cstheme="minorHAnsi"/>
          <w:sz w:val="22"/>
          <w:szCs w:val="22"/>
        </w:rPr>
        <w:t xml:space="preserve"> </w:t>
      </w:r>
      <w:r w:rsidRPr="00632EB3">
        <w:rPr>
          <w:rFonts w:asciiTheme="minorHAnsi" w:hAnsiTheme="minorHAnsi" w:cstheme="minorHAnsi"/>
          <w:sz w:val="22"/>
          <w:szCs w:val="22"/>
        </w:rPr>
        <w:t>,</w:t>
      </w:r>
    </w:p>
    <w:p w14:paraId="50B9A107"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Publikacja certyfikatów w usłudze katalogowej,</w:t>
      </w:r>
    </w:p>
    <w:p w14:paraId="7C636540"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Publikacja CRL w usłudze katalogowej,</w:t>
      </w:r>
    </w:p>
    <w:p w14:paraId="0C30550B"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Definiowanie profilu certyfikacji</w:t>
      </w:r>
      <w:r w:rsidRPr="00632EB3" w:rsidDel="00927EDA">
        <w:rPr>
          <w:rFonts w:asciiTheme="minorHAnsi" w:hAnsiTheme="minorHAnsi" w:cstheme="minorHAnsi"/>
          <w:sz w:val="22"/>
          <w:szCs w:val="22"/>
        </w:rPr>
        <w:t xml:space="preserve"> </w:t>
      </w:r>
      <w:r w:rsidRPr="00632EB3">
        <w:rPr>
          <w:rFonts w:asciiTheme="minorHAnsi" w:hAnsiTheme="minorHAnsi" w:cstheme="minorHAnsi"/>
          <w:sz w:val="22"/>
          <w:szCs w:val="22"/>
        </w:rPr>
        <w:t>,</w:t>
      </w:r>
    </w:p>
    <w:p w14:paraId="353B4629"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Obsługa OCSP,</w:t>
      </w:r>
    </w:p>
    <w:p w14:paraId="3DFF7174" w14:textId="77777777" w:rsidR="00721869" w:rsidRPr="00632EB3" w:rsidRDefault="00721869">
      <w:pPr>
        <w:pStyle w:val="Akapitzlist"/>
        <w:widowControl/>
        <w:numPr>
          <w:ilvl w:val="1"/>
          <w:numId w:val="25"/>
        </w:numPr>
        <w:suppressAutoHyphens w:val="0"/>
        <w:autoSpaceDN/>
        <w:spacing w:line="276" w:lineRule="auto"/>
        <w:ind w:left="851" w:hanging="425"/>
        <w:contextualSpacing/>
        <w:jc w:val="both"/>
        <w:textAlignment w:val="auto"/>
        <w:rPr>
          <w:rFonts w:asciiTheme="minorHAnsi" w:hAnsiTheme="minorHAnsi" w:cstheme="minorHAnsi"/>
          <w:sz w:val="22"/>
          <w:szCs w:val="22"/>
        </w:rPr>
      </w:pPr>
      <w:r w:rsidRPr="00632EB3">
        <w:rPr>
          <w:rFonts w:asciiTheme="minorHAnsi" w:hAnsiTheme="minorHAnsi" w:cstheme="minorHAnsi"/>
          <w:sz w:val="22"/>
          <w:szCs w:val="22"/>
        </w:rPr>
        <w:t>Znakowanie czasem,</w:t>
      </w:r>
    </w:p>
    <w:p w14:paraId="0BB051D3" w14:textId="77777777" w:rsidR="00721869" w:rsidRDefault="00721869" w:rsidP="00721869">
      <w:pPr>
        <w:spacing w:line="276" w:lineRule="auto"/>
        <w:ind w:left="851" w:hanging="425"/>
        <w:jc w:val="both"/>
      </w:pPr>
    </w:p>
    <w:p w14:paraId="063FC799" w14:textId="77777777" w:rsidR="00721869" w:rsidRDefault="00721869" w:rsidP="00721869">
      <w:pPr>
        <w:spacing w:line="276" w:lineRule="auto"/>
        <w:ind w:left="851" w:hanging="425"/>
        <w:jc w:val="both"/>
      </w:pPr>
      <w:r w:rsidRPr="00D471C0">
        <w:t>Obsługa kart kryptograficznych za pośrednictwem sterowników CSP i PKCS#11</w:t>
      </w:r>
    </w:p>
    <w:p w14:paraId="57D8F80C" w14:textId="77777777" w:rsidR="00721869" w:rsidRPr="00155490" w:rsidRDefault="00721869" w:rsidP="00721869">
      <w:pPr>
        <w:spacing w:line="276" w:lineRule="auto"/>
        <w:jc w:val="both"/>
      </w:pPr>
    </w:p>
    <w:p w14:paraId="39B0B86E" w14:textId="77777777" w:rsidR="00721869" w:rsidRPr="00116FC6" w:rsidRDefault="00721869" w:rsidP="00721869">
      <w:pPr>
        <w:pStyle w:val="Nagwek3"/>
        <w:spacing w:line="276" w:lineRule="auto"/>
        <w:jc w:val="both"/>
        <w:rPr>
          <w:rFonts w:asciiTheme="minorHAnsi" w:hAnsiTheme="minorHAnsi" w:cstheme="minorBidi"/>
        </w:rPr>
      </w:pPr>
      <w:bookmarkStart w:id="42" w:name="_Toc219724485"/>
      <w:bookmarkStart w:id="43" w:name="_Toc219724648"/>
      <w:bookmarkStart w:id="44" w:name="_Toc231566208"/>
      <w:bookmarkStart w:id="45" w:name="_Toc242084617"/>
      <w:r w:rsidRPr="00D471C0">
        <w:rPr>
          <w:rFonts w:asciiTheme="minorHAnsi" w:hAnsiTheme="minorHAnsi" w:cstheme="minorBidi"/>
        </w:rPr>
        <w:t>Opis infrastruktury udostępniania nagrań</w:t>
      </w:r>
      <w:bookmarkEnd w:id="42"/>
      <w:bookmarkEnd w:id="43"/>
      <w:bookmarkEnd w:id="44"/>
      <w:bookmarkEnd w:id="45"/>
    </w:p>
    <w:p w14:paraId="4BA02628" w14:textId="77777777" w:rsidR="00721869" w:rsidRPr="00555ED0" w:rsidRDefault="00721869" w:rsidP="00721869">
      <w:pPr>
        <w:spacing w:line="276" w:lineRule="auto"/>
        <w:jc w:val="both"/>
      </w:pPr>
      <w:r w:rsidRPr="00D471C0">
        <w:t>Czytelnie akt są wyposażone w urządzenia typu „All-in-one”. Do każdego urządzenia typu „All-in-one” podłączone są dwa komplety słuchawek poprzez rozdzielacz sygnału audio. Udostępnienie nagrania na wskazane stanowisko komputerowe w czytelni akt zarządzane jest z poziomu warstwy centralnej systemu rejestracj</w:t>
      </w:r>
      <w:r w:rsidRPr="002A31F0">
        <w:t>i. Poprawna konfiguracja aplikacji centralnej do odtwarzania nagrań w czytelni akt oraz zarządzania nagraniami w czytelni zapewnia:</w:t>
      </w:r>
    </w:p>
    <w:p w14:paraId="59E4B056" w14:textId="77777777" w:rsidR="00721869" w:rsidRPr="00555ED0" w:rsidRDefault="00721869">
      <w:pPr>
        <w:numPr>
          <w:ilvl w:val="0"/>
          <w:numId w:val="26"/>
        </w:numPr>
        <w:spacing w:after="0" w:line="276" w:lineRule="auto"/>
        <w:jc w:val="both"/>
      </w:pPr>
      <w:r w:rsidRPr="00D471C0">
        <w:t>możliwość otworzenia pliku nagrania.</w:t>
      </w:r>
    </w:p>
    <w:p w14:paraId="354DAAFC" w14:textId="77777777" w:rsidR="00721869" w:rsidRPr="00555ED0" w:rsidRDefault="00721869">
      <w:pPr>
        <w:numPr>
          <w:ilvl w:val="0"/>
          <w:numId w:val="26"/>
        </w:numPr>
        <w:spacing w:after="0" w:line="276" w:lineRule="auto"/>
        <w:jc w:val="both"/>
      </w:pPr>
      <w:r w:rsidRPr="00D471C0">
        <w:t>możliwość automatycznego odtworzenia nagrania przy pomocy wprowadzonego tokena dostępu.</w:t>
      </w:r>
    </w:p>
    <w:p w14:paraId="7FA553EB" w14:textId="77777777" w:rsidR="00721869" w:rsidRPr="00555ED0" w:rsidRDefault="00721869">
      <w:pPr>
        <w:numPr>
          <w:ilvl w:val="0"/>
          <w:numId w:val="26"/>
        </w:numPr>
        <w:spacing w:after="0" w:line="276" w:lineRule="auto"/>
        <w:jc w:val="both"/>
      </w:pPr>
      <w:r w:rsidRPr="00D471C0">
        <w:t>możliwość zarządzania procesem odtwarzania, np.: przewijanie, skok w określone miejsce, regulację poziomu głośności odtwarzania nagrania, regulację poziomu głośności odtwarzania poszczególnych ścieżek, regulację szybkości odtwarzania i przewijania, wybór kombinacji ścieżek do odtwarzania.</w:t>
      </w:r>
    </w:p>
    <w:p w14:paraId="04915E6D" w14:textId="77777777" w:rsidR="00721869" w:rsidRPr="00555ED0" w:rsidRDefault="00721869">
      <w:pPr>
        <w:numPr>
          <w:ilvl w:val="0"/>
          <w:numId w:val="26"/>
        </w:numPr>
        <w:spacing w:after="0" w:line="276" w:lineRule="auto"/>
        <w:jc w:val="both"/>
      </w:pPr>
      <w:r w:rsidRPr="00D471C0">
        <w:t>możliwość zlecenia z poziomu komputera zarządzającego usunięcie nagrań z udziału z dowolnego komputera udostępniającego.</w:t>
      </w:r>
    </w:p>
    <w:p w14:paraId="57E03F68" w14:textId="77777777" w:rsidR="00721869" w:rsidRDefault="00721869" w:rsidP="00721869">
      <w:pPr>
        <w:spacing w:line="276" w:lineRule="auto"/>
      </w:pPr>
      <w:r w:rsidRPr="00D471C0">
        <w:t>Słuchawki są również wykorzystywane przez sędziów i asystentów sędziów do odsłuchiwania nagrań wytworzonych w systemie.</w:t>
      </w:r>
    </w:p>
    <w:p w14:paraId="50ED6161" w14:textId="77777777" w:rsidR="00721869" w:rsidRDefault="00721869" w:rsidP="00721869">
      <w:pPr>
        <w:spacing w:line="276" w:lineRule="auto"/>
      </w:pPr>
      <w:r w:rsidRPr="00DF0195">
        <w:t>W określonych sytuacjach udostępnienie protokołu odbywa się na wniosek użytkownika, poprzez nagranie z wykorzystaniem Klienta RCS płyty, która jest przekazywana lub wysyłana pocztą</w:t>
      </w:r>
      <w:r>
        <w:t>.</w:t>
      </w:r>
    </w:p>
    <w:p w14:paraId="2B61AA2B" w14:textId="281232BD" w:rsidR="00642B6A" w:rsidRPr="00116FC6" w:rsidRDefault="00642B6A" w:rsidP="00116FC6">
      <w:pPr>
        <w:pStyle w:val="Nagwek1"/>
        <w:spacing w:line="276" w:lineRule="auto"/>
        <w:jc w:val="both"/>
        <w:rPr>
          <w:rFonts w:asciiTheme="minorHAnsi" w:hAnsiTheme="minorHAnsi" w:cstheme="minorBidi"/>
        </w:rPr>
      </w:pPr>
      <w:bookmarkStart w:id="46" w:name="_Toc242084618"/>
      <w:r w:rsidRPr="00D471C0">
        <w:rPr>
          <w:rFonts w:asciiTheme="minorHAnsi" w:hAnsiTheme="minorHAnsi" w:cstheme="minorBidi"/>
        </w:rPr>
        <w:t xml:space="preserve">Opis wymaganych dostaw </w:t>
      </w:r>
      <w:r w:rsidR="00767D3F">
        <w:rPr>
          <w:rFonts w:asciiTheme="minorHAnsi" w:hAnsiTheme="minorHAnsi" w:cstheme="minorBidi"/>
        </w:rPr>
        <w:t>sprzętu na sale rozpraw</w:t>
      </w:r>
      <w:bookmarkEnd w:id="46"/>
    </w:p>
    <w:p w14:paraId="0D9A728F" w14:textId="70334A02" w:rsidR="00FF6581" w:rsidRPr="00555ED0" w:rsidRDefault="00FF6581" w:rsidP="00FF588B">
      <w:pPr>
        <w:spacing w:line="276" w:lineRule="auto"/>
        <w:jc w:val="both"/>
      </w:pPr>
      <w:r w:rsidRPr="00D471C0">
        <w:t xml:space="preserve">W ramach przedmiotu zamówienia wymagana jest dostawa urządzeń technicznych wraz z oprogramowaniem na potrzeby cyfrowej rejestracji przebiegu rozpraw sądowych, instalacja, wdrożenie, uruchomienie oraz serwis gwarancyjny następujących elementów:  </w:t>
      </w:r>
    </w:p>
    <w:p w14:paraId="792994F0" w14:textId="77777777" w:rsidR="00FF6581" w:rsidRPr="00555ED0" w:rsidRDefault="00FF6581">
      <w:pPr>
        <w:numPr>
          <w:ilvl w:val="0"/>
          <w:numId w:val="28"/>
        </w:numPr>
        <w:spacing w:after="0" w:line="276" w:lineRule="auto"/>
        <w:jc w:val="both"/>
      </w:pPr>
      <w:r w:rsidRPr="00D471C0">
        <w:lastRenderedPageBreak/>
        <w:t>Infrastruktury sal rozpraw (3.1)</w:t>
      </w:r>
    </w:p>
    <w:p w14:paraId="3C93FF46" w14:textId="77777777" w:rsidR="00FF6581" w:rsidRPr="00555ED0" w:rsidRDefault="00FF6581">
      <w:pPr>
        <w:numPr>
          <w:ilvl w:val="0"/>
          <w:numId w:val="28"/>
        </w:numPr>
        <w:spacing w:after="0" w:line="276" w:lineRule="auto"/>
        <w:jc w:val="both"/>
      </w:pPr>
      <w:r w:rsidRPr="00D471C0">
        <w:t>Infrastruktury podpisu elektronicznego (3.2)</w:t>
      </w:r>
    </w:p>
    <w:p w14:paraId="56DA3E72" w14:textId="14B4E4B1" w:rsidR="00FF6581" w:rsidRPr="00555ED0" w:rsidRDefault="00FF6581">
      <w:pPr>
        <w:numPr>
          <w:ilvl w:val="0"/>
          <w:numId w:val="28"/>
        </w:numPr>
        <w:spacing w:after="0" w:line="276" w:lineRule="auto"/>
        <w:jc w:val="both"/>
      </w:pPr>
      <w:r w:rsidRPr="00D471C0">
        <w:t>Pozostałych elementów dostawy (3.3)</w:t>
      </w:r>
    </w:p>
    <w:p w14:paraId="5CCA0FEE" w14:textId="7846550D" w:rsidR="000B0771" w:rsidRPr="00116FC6" w:rsidRDefault="000B0771" w:rsidP="00116FC6">
      <w:pPr>
        <w:pStyle w:val="Nagwek2"/>
        <w:spacing w:line="276" w:lineRule="auto"/>
        <w:jc w:val="both"/>
        <w:rPr>
          <w:rFonts w:asciiTheme="minorHAnsi" w:hAnsiTheme="minorHAnsi" w:cstheme="minorBidi"/>
        </w:rPr>
      </w:pPr>
      <w:bookmarkStart w:id="47" w:name="_Toc242084619"/>
      <w:r w:rsidRPr="00D471C0">
        <w:rPr>
          <w:rFonts w:asciiTheme="minorHAnsi" w:hAnsiTheme="minorHAnsi" w:cstheme="minorBidi"/>
        </w:rPr>
        <w:t>Infrastruktura sal rozpraw</w:t>
      </w:r>
      <w:bookmarkEnd w:id="47"/>
    </w:p>
    <w:p w14:paraId="456D2C22" w14:textId="2F86D83E" w:rsidR="00F60BD3" w:rsidRPr="00555ED0" w:rsidRDefault="00F60BD3" w:rsidP="00FF588B">
      <w:pPr>
        <w:spacing w:line="276" w:lineRule="auto"/>
        <w:jc w:val="both"/>
      </w:pPr>
      <w:r w:rsidRPr="00D471C0">
        <w:t>Przedmiot zamówienia w zakresie dostawy</w:t>
      </w:r>
      <w:r w:rsidR="008625AA" w:rsidRPr="00D471C0">
        <w:t>,</w:t>
      </w:r>
      <w:r w:rsidRPr="00D471C0">
        <w:t xml:space="preserve"> instalacji, wdrożenia, uruchomienia oraz serwisu gwarancyjnego infrastruk</w:t>
      </w:r>
      <w:r w:rsidRPr="002A31F0">
        <w:t>tury sal rozpraw obejmuje:</w:t>
      </w:r>
    </w:p>
    <w:p w14:paraId="0842E188" w14:textId="306803E3" w:rsidR="00F60BD3" w:rsidRPr="00555ED0" w:rsidRDefault="00F60BD3">
      <w:pPr>
        <w:numPr>
          <w:ilvl w:val="0"/>
          <w:numId w:val="29"/>
        </w:numPr>
        <w:spacing w:after="0" w:line="276" w:lineRule="auto"/>
        <w:jc w:val="both"/>
      </w:pPr>
      <w:r w:rsidRPr="00D471C0">
        <w:t xml:space="preserve">Wykonanie Projektów technicznych dla każdej z sal rozpraw dot. rozmieszczenia, połączeń i konfiguracji elementów </w:t>
      </w:r>
      <w:r w:rsidR="00375FAC" w:rsidRPr="00D471C0">
        <w:t>S</w:t>
      </w:r>
      <w:r w:rsidRPr="002A31F0">
        <w:t>ystemu.</w:t>
      </w:r>
    </w:p>
    <w:p w14:paraId="08D2D555" w14:textId="77777777" w:rsidR="00F60BD3" w:rsidRPr="00555ED0" w:rsidRDefault="00F60BD3">
      <w:pPr>
        <w:numPr>
          <w:ilvl w:val="0"/>
          <w:numId w:val="29"/>
        </w:numPr>
        <w:spacing w:after="0" w:line="276" w:lineRule="auto"/>
        <w:jc w:val="both"/>
      </w:pPr>
      <w:r w:rsidRPr="00D471C0">
        <w:t xml:space="preserve">Dostawę urządzeń technicznych wyposażenia sali rozpraw zapewniających możliwość obsługi procesu rejestracji przebiegu rozpraw sądowych, w tym rozpraw prowadzonych zdalnie przy wykorzystaniu infrastruktury wideokonferencyjnej oraz zapewniających współpracę z posiadanym przez Zamawiającego Oprogramowaniem „ReCourt”. </w:t>
      </w:r>
    </w:p>
    <w:p w14:paraId="1B4ED6D4" w14:textId="77777777" w:rsidR="00F60BD3" w:rsidRPr="00555ED0" w:rsidRDefault="00F60BD3">
      <w:pPr>
        <w:numPr>
          <w:ilvl w:val="0"/>
          <w:numId w:val="29"/>
        </w:numPr>
        <w:spacing w:after="0" w:line="276" w:lineRule="auto"/>
        <w:jc w:val="both"/>
      </w:pPr>
      <w:r w:rsidRPr="00D471C0">
        <w:t>Instalację i konfigurację urządzeń technicznych wyposażenia sali rozpraw, w tym w szczególność służące temu celowi montaż/demontaż zabudowy lub innych elementów.</w:t>
      </w:r>
    </w:p>
    <w:p w14:paraId="37E04565" w14:textId="77777777" w:rsidR="00F60BD3" w:rsidRPr="00555ED0" w:rsidRDefault="00F60BD3">
      <w:pPr>
        <w:numPr>
          <w:ilvl w:val="0"/>
          <w:numId w:val="29"/>
        </w:numPr>
        <w:spacing w:after="0" w:line="276" w:lineRule="auto"/>
        <w:jc w:val="both"/>
      </w:pPr>
      <w:r w:rsidRPr="00D471C0">
        <w:t xml:space="preserve">Wdrożenie i uruchomienie Systemu cyfrowej rejestracji rozpraw sądowych, w tym oprogramowania dostarczonego przez Zamawiającego </w:t>
      </w:r>
    </w:p>
    <w:p w14:paraId="349B379B" w14:textId="31D30956" w:rsidR="00F60BD3" w:rsidRDefault="00F60BD3">
      <w:pPr>
        <w:numPr>
          <w:ilvl w:val="0"/>
          <w:numId w:val="29"/>
        </w:numPr>
        <w:spacing w:after="0" w:line="276" w:lineRule="auto"/>
        <w:jc w:val="both"/>
      </w:pPr>
      <w:r w:rsidRPr="00D471C0">
        <w:t>Wykonanie dokumentacji powykonawczej</w:t>
      </w:r>
    </w:p>
    <w:p w14:paraId="4857C551" w14:textId="7EC68E0E" w:rsidR="00DC4C31" w:rsidRPr="00555ED0" w:rsidRDefault="00DC4C31">
      <w:pPr>
        <w:numPr>
          <w:ilvl w:val="0"/>
          <w:numId w:val="29"/>
        </w:numPr>
        <w:spacing w:after="0" w:line="276" w:lineRule="auto"/>
        <w:jc w:val="both"/>
      </w:pPr>
      <w:r w:rsidRPr="00D471C0">
        <w:t xml:space="preserve"> Serwis gwarancyjny wszystkich elementów wraz z odebraniem uszkodzonych elementów i urządzeń</w:t>
      </w:r>
    </w:p>
    <w:p w14:paraId="4ED21545" w14:textId="2E92BA66" w:rsidR="000B0771" w:rsidRPr="00116FC6" w:rsidRDefault="000B0771" w:rsidP="00116FC6">
      <w:pPr>
        <w:pStyle w:val="Nagwek3"/>
        <w:spacing w:line="276" w:lineRule="auto"/>
        <w:jc w:val="both"/>
        <w:rPr>
          <w:rFonts w:asciiTheme="minorHAnsi" w:hAnsiTheme="minorHAnsi" w:cstheme="minorBidi"/>
        </w:rPr>
      </w:pPr>
      <w:bookmarkStart w:id="48" w:name="_Ref131419830"/>
      <w:bookmarkStart w:id="49" w:name="_Ref131419832"/>
      <w:bookmarkStart w:id="50" w:name="_Toc242084620"/>
      <w:r w:rsidRPr="00D471C0">
        <w:rPr>
          <w:rFonts w:asciiTheme="minorHAnsi" w:hAnsiTheme="minorHAnsi" w:cstheme="minorBidi"/>
        </w:rPr>
        <w:t>Specyfikacja urządzeń technicznych</w:t>
      </w:r>
      <w:bookmarkEnd w:id="48"/>
      <w:bookmarkEnd w:id="49"/>
      <w:bookmarkEnd w:id="50"/>
    </w:p>
    <w:p w14:paraId="4839B53B" w14:textId="2F1A04C4"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bookmarkStart w:id="51" w:name="_Toc327343802"/>
      <w:bookmarkStart w:id="52" w:name="_Ref462223769"/>
      <w:r w:rsidRPr="00D471C0">
        <w:rPr>
          <w:rFonts w:asciiTheme="minorHAnsi" w:hAnsiTheme="minorHAnsi" w:cstheme="minorBidi"/>
        </w:rPr>
        <w:t xml:space="preserve">Jednostka centralna </w:t>
      </w:r>
      <w:r w:rsidR="00375FAC" w:rsidRPr="00D471C0">
        <w:rPr>
          <w:rFonts w:asciiTheme="minorHAnsi" w:hAnsiTheme="minorHAnsi" w:cstheme="minorBidi"/>
        </w:rPr>
        <w:t>S</w:t>
      </w:r>
      <w:r w:rsidRPr="002A31F0">
        <w:rPr>
          <w:rFonts w:asciiTheme="minorHAnsi" w:hAnsiTheme="minorHAnsi" w:cstheme="minorBidi"/>
        </w:rPr>
        <w:t>ystemu rejestracji</w:t>
      </w:r>
      <w:bookmarkEnd w:id="51"/>
      <w:bookmarkEnd w:id="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8358"/>
      </w:tblGrid>
      <w:tr w:rsidR="00F60BD3" w:rsidRPr="00555ED0" w14:paraId="605BECCF" w14:textId="77777777" w:rsidTr="08A60CF0">
        <w:tc>
          <w:tcPr>
            <w:tcW w:w="704" w:type="dxa"/>
            <w:shd w:val="clear" w:color="auto" w:fill="B3B3B3"/>
          </w:tcPr>
          <w:p w14:paraId="68EA7F4F" w14:textId="77777777" w:rsidR="00F60BD3" w:rsidRPr="00FF588B" w:rsidRDefault="00F60BD3" w:rsidP="00FF588B">
            <w:pPr>
              <w:spacing w:line="276" w:lineRule="auto"/>
              <w:jc w:val="both"/>
              <w:rPr>
                <w:b/>
                <w:bCs/>
              </w:rPr>
            </w:pPr>
            <w:r w:rsidRPr="00D471C0">
              <w:rPr>
                <w:b/>
                <w:bCs/>
              </w:rPr>
              <w:t>1</w:t>
            </w:r>
          </w:p>
        </w:tc>
        <w:tc>
          <w:tcPr>
            <w:tcW w:w="8358" w:type="dxa"/>
            <w:shd w:val="clear" w:color="auto" w:fill="B3B3B3"/>
          </w:tcPr>
          <w:p w14:paraId="0722E29A" w14:textId="77777777" w:rsidR="00F60BD3" w:rsidRPr="00FF588B" w:rsidRDefault="00F60BD3" w:rsidP="00FF588B">
            <w:pPr>
              <w:spacing w:line="276" w:lineRule="auto"/>
              <w:jc w:val="both"/>
              <w:rPr>
                <w:b/>
                <w:bCs/>
              </w:rPr>
            </w:pPr>
            <w:r w:rsidRPr="00D471C0">
              <w:rPr>
                <w:b/>
                <w:bCs/>
              </w:rPr>
              <w:t>Wymagania sprzętowe</w:t>
            </w:r>
          </w:p>
        </w:tc>
      </w:tr>
      <w:tr w:rsidR="00F60BD3" w:rsidRPr="00555ED0" w14:paraId="5168A187" w14:textId="77777777" w:rsidTr="08A60CF0">
        <w:tc>
          <w:tcPr>
            <w:tcW w:w="704" w:type="dxa"/>
          </w:tcPr>
          <w:p w14:paraId="4198AA40" w14:textId="77777777" w:rsidR="00F60BD3" w:rsidRPr="00555ED0" w:rsidRDefault="00F60BD3" w:rsidP="00FF588B">
            <w:pPr>
              <w:spacing w:line="276" w:lineRule="auto"/>
              <w:jc w:val="both"/>
            </w:pPr>
            <w:r w:rsidRPr="00D471C0">
              <w:t>1.1</w:t>
            </w:r>
          </w:p>
        </w:tc>
        <w:tc>
          <w:tcPr>
            <w:tcW w:w="8358" w:type="dxa"/>
          </w:tcPr>
          <w:p w14:paraId="18C8260E" w14:textId="77777777" w:rsidR="00F60BD3" w:rsidRPr="00FF588B" w:rsidRDefault="00F60BD3" w:rsidP="00FF588B">
            <w:pPr>
              <w:spacing w:line="276" w:lineRule="auto"/>
              <w:jc w:val="both"/>
              <w:rPr>
                <w:b/>
                <w:bCs/>
              </w:rPr>
            </w:pPr>
            <w:r w:rsidRPr="00D471C0">
              <w:t>Pojemność umożliwiająca dokonanie i przechowywanie minimum 50 godzin nagrań przebiegu rozprawy, wykonanych w jakości co najmniej HD (1280x720) przy 25 klatkach na sekundę</w:t>
            </w:r>
            <w:r w:rsidRPr="002A31F0">
              <w:rPr>
                <w:b/>
                <w:bCs/>
              </w:rPr>
              <w:t xml:space="preserve"> </w:t>
            </w:r>
            <w:r w:rsidRPr="00C43963">
              <w:t xml:space="preserve">dla każdego źródła sygnału wideo i z częstotliwością próbkowania sygnału co najmniej 22 kHz dla każdego ze źródeł audio. </w:t>
            </w:r>
          </w:p>
        </w:tc>
      </w:tr>
      <w:tr w:rsidR="00F60BD3" w:rsidRPr="00555ED0" w14:paraId="7D61E344" w14:textId="77777777" w:rsidTr="08A60CF0">
        <w:tc>
          <w:tcPr>
            <w:tcW w:w="704" w:type="dxa"/>
          </w:tcPr>
          <w:p w14:paraId="3609ABF5" w14:textId="77777777" w:rsidR="00F60BD3" w:rsidRPr="00555ED0" w:rsidRDefault="00F60BD3" w:rsidP="00FF588B">
            <w:pPr>
              <w:spacing w:line="276" w:lineRule="auto"/>
              <w:jc w:val="both"/>
            </w:pPr>
            <w:r w:rsidRPr="00D471C0">
              <w:t>1.2</w:t>
            </w:r>
          </w:p>
        </w:tc>
        <w:tc>
          <w:tcPr>
            <w:tcW w:w="8358" w:type="dxa"/>
          </w:tcPr>
          <w:p w14:paraId="2C16AFC5" w14:textId="13C6F720" w:rsidR="00F60BD3" w:rsidRPr="008C1AB6" w:rsidRDefault="00F60BD3" w:rsidP="00116FC6">
            <w:pPr>
              <w:spacing w:line="276" w:lineRule="auto"/>
              <w:jc w:val="both"/>
              <w:rPr>
                <w:color w:val="FF0000"/>
              </w:rPr>
            </w:pPr>
            <w:r w:rsidRPr="00D471C0">
              <w:t>Urządzenie musi być wyposażone w dysk/dyski typu SSD; prędkość zapisu co najmniej 450MB/s; prędkość odczytu co najmniej 500MB/s</w:t>
            </w:r>
          </w:p>
        </w:tc>
      </w:tr>
      <w:tr w:rsidR="00F60BD3" w:rsidRPr="00555ED0" w14:paraId="5FF8EEAC" w14:textId="77777777" w:rsidTr="08A60CF0">
        <w:tc>
          <w:tcPr>
            <w:tcW w:w="704" w:type="dxa"/>
          </w:tcPr>
          <w:p w14:paraId="2F58AB94" w14:textId="77777777" w:rsidR="00F60BD3" w:rsidRPr="00555ED0" w:rsidRDefault="00F60BD3" w:rsidP="00FF588B">
            <w:pPr>
              <w:spacing w:line="276" w:lineRule="auto"/>
              <w:jc w:val="both"/>
            </w:pPr>
            <w:r w:rsidRPr="00D471C0">
              <w:t>1.3</w:t>
            </w:r>
          </w:p>
        </w:tc>
        <w:tc>
          <w:tcPr>
            <w:tcW w:w="8358" w:type="dxa"/>
          </w:tcPr>
          <w:p w14:paraId="77BB1A9D" w14:textId="77777777" w:rsidR="00F60BD3" w:rsidRPr="00555ED0" w:rsidRDefault="00F60BD3" w:rsidP="00FF588B">
            <w:pPr>
              <w:spacing w:line="276" w:lineRule="auto"/>
              <w:jc w:val="both"/>
            </w:pPr>
            <w:r w:rsidRPr="00D471C0">
              <w:t>Urządzenie musi posiadać mechanizm pozwalający na wyjęcie dysku/dysków z urządzenia w wygodny sposób, niewymagający zdejmowania żadnej z pokryw obudowy, ani odkręcania śrub lub wkrętów mocujących dysk/dyski. Dopuszcza się rozwiązanie zapewniające dostęp do dysku/dysków za pomocą dedykowanego otworu serwisowego w pokrywie obudowy.</w:t>
            </w:r>
          </w:p>
        </w:tc>
      </w:tr>
      <w:tr w:rsidR="00F60BD3" w:rsidRPr="00555ED0" w14:paraId="0D8D6923" w14:textId="77777777" w:rsidTr="08A60CF0">
        <w:tc>
          <w:tcPr>
            <w:tcW w:w="704" w:type="dxa"/>
          </w:tcPr>
          <w:p w14:paraId="6BE91D37" w14:textId="77777777" w:rsidR="00F60BD3" w:rsidRPr="00555ED0" w:rsidRDefault="00F60BD3" w:rsidP="00FF588B">
            <w:pPr>
              <w:spacing w:line="276" w:lineRule="auto"/>
              <w:jc w:val="both"/>
            </w:pPr>
            <w:r w:rsidRPr="00D471C0">
              <w:t>1.4</w:t>
            </w:r>
          </w:p>
        </w:tc>
        <w:tc>
          <w:tcPr>
            <w:tcW w:w="8358" w:type="dxa"/>
          </w:tcPr>
          <w:p w14:paraId="6912B3ED" w14:textId="4108342C" w:rsidR="00F60BD3" w:rsidRPr="00555ED0" w:rsidRDefault="00F60BD3" w:rsidP="00FF588B">
            <w:pPr>
              <w:spacing w:line="276" w:lineRule="auto"/>
              <w:jc w:val="both"/>
            </w:pPr>
            <w:r w:rsidRPr="00D471C0">
              <w:t xml:space="preserve">Podczas jednoczesnego nagrywania, przetwarzania A/C, miksowania, kompresji i zapisu wszystkich sprzętowych strumieni audio i wideo wymagane obciążenie procesorów Jednostki centralnej </w:t>
            </w:r>
            <w:r w:rsidR="00375FAC" w:rsidRPr="00D471C0">
              <w:t>S</w:t>
            </w:r>
            <w:r w:rsidRPr="002A31F0">
              <w:t>ystemu rejestracji (dalej zwanej urządzeniem) nie może przekraczać 75% d</w:t>
            </w:r>
            <w:r w:rsidRPr="00C43963">
              <w:t>ostępnych zasobów mocy obliczeniowej, przy czym rejestrowany obraz ze wszystkich źródeł wideo musi mieć rozdzielczość co najmniej HD (1280x720) oraz musi być rejestrowany jako obraz płynny, tj. co najmniej 25 klatek na sekundę.</w:t>
            </w:r>
          </w:p>
        </w:tc>
      </w:tr>
      <w:tr w:rsidR="00F60BD3" w:rsidRPr="00555ED0" w14:paraId="3B4D3FA5" w14:textId="77777777" w:rsidTr="08A60CF0">
        <w:tc>
          <w:tcPr>
            <w:tcW w:w="704" w:type="dxa"/>
          </w:tcPr>
          <w:p w14:paraId="0507159F" w14:textId="77777777" w:rsidR="00F60BD3" w:rsidRPr="00555ED0" w:rsidRDefault="00F60BD3" w:rsidP="00FF588B">
            <w:pPr>
              <w:spacing w:line="276" w:lineRule="auto"/>
              <w:jc w:val="both"/>
            </w:pPr>
            <w:r w:rsidRPr="00D471C0">
              <w:t>1.5</w:t>
            </w:r>
          </w:p>
        </w:tc>
        <w:tc>
          <w:tcPr>
            <w:tcW w:w="8358" w:type="dxa"/>
          </w:tcPr>
          <w:p w14:paraId="7BD5272F" w14:textId="72C648A2" w:rsidR="00F60BD3" w:rsidRPr="00555ED0" w:rsidRDefault="00F60BD3" w:rsidP="00FF588B">
            <w:pPr>
              <w:spacing w:line="276" w:lineRule="auto"/>
              <w:jc w:val="both"/>
            </w:pPr>
            <w:r w:rsidRPr="00D471C0">
              <w:t xml:space="preserve">Głośność Jednostki centralnej </w:t>
            </w:r>
            <w:r w:rsidR="00375FAC" w:rsidRPr="002A31F0">
              <w:t>S</w:t>
            </w:r>
            <w:r w:rsidRPr="00C43963">
              <w:t xml:space="preserve">ystemu rejestracji mierzona zgodnie z normą ISO 7779 oraz wykazana zgodnie z normą ISO 9296 w pozycji obserwatora w standardowym trybie pracy </w:t>
            </w:r>
            <w:r w:rsidRPr="00C43963">
              <w:lastRenderedPageBreak/>
              <w:t xml:space="preserve">urządzenia (tj. podczas jednoczesnej rejestracji sygnału video w rozdzielczości co najmniej HD (1280x720) z dwóch źródeł oraz co najmniej 6 źródeł audio, wykorzystania mechanizmów przetwarzania, miksowania i kompresji) nie może przekroczyć 23 dB.  </w:t>
            </w:r>
          </w:p>
        </w:tc>
      </w:tr>
      <w:tr w:rsidR="00F60BD3" w:rsidRPr="00555ED0" w14:paraId="7DDEEC54" w14:textId="77777777" w:rsidTr="08A60CF0">
        <w:tc>
          <w:tcPr>
            <w:tcW w:w="704" w:type="dxa"/>
            <w:shd w:val="clear" w:color="auto" w:fill="B3B3B3"/>
          </w:tcPr>
          <w:p w14:paraId="1D8F634D" w14:textId="77777777" w:rsidR="00F60BD3" w:rsidRPr="000B2368" w:rsidRDefault="00F60BD3" w:rsidP="000B2368">
            <w:pPr>
              <w:spacing w:line="276" w:lineRule="auto"/>
              <w:jc w:val="both"/>
              <w:rPr>
                <w:b/>
                <w:bCs/>
              </w:rPr>
            </w:pPr>
            <w:r w:rsidRPr="00D471C0">
              <w:rPr>
                <w:b/>
                <w:bCs/>
              </w:rPr>
              <w:lastRenderedPageBreak/>
              <w:t>2</w:t>
            </w:r>
          </w:p>
        </w:tc>
        <w:tc>
          <w:tcPr>
            <w:tcW w:w="8358" w:type="dxa"/>
            <w:shd w:val="clear" w:color="auto" w:fill="B3B3B3"/>
          </w:tcPr>
          <w:p w14:paraId="20E149F4" w14:textId="77777777" w:rsidR="00F60BD3" w:rsidRPr="000B2368" w:rsidRDefault="00F60BD3" w:rsidP="000B2368">
            <w:pPr>
              <w:spacing w:line="276" w:lineRule="auto"/>
              <w:jc w:val="both"/>
              <w:rPr>
                <w:b/>
                <w:bCs/>
              </w:rPr>
            </w:pPr>
            <w:r w:rsidRPr="00D471C0">
              <w:rPr>
                <w:b/>
                <w:bCs/>
              </w:rPr>
              <w:t>System operacyjny i dostęp do funkcji urządzenia</w:t>
            </w:r>
          </w:p>
        </w:tc>
      </w:tr>
      <w:tr w:rsidR="00F60BD3" w:rsidRPr="00555ED0" w14:paraId="342FD97D" w14:textId="77777777" w:rsidTr="08A60CF0">
        <w:tc>
          <w:tcPr>
            <w:tcW w:w="704" w:type="dxa"/>
          </w:tcPr>
          <w:p w14:paraId="6C1D58C9" w14:textId="77777777" w:rsidR="00F60BD3" w:rsidRPr="00555ED0" w:rsidRDefault="00F60BD3" w:rsidP="000B2368">
            <w:pPr>
              <w:spacing w:line="276" w:lineRule="auto"/>
              <w:jc w:val="both"/>
            </w:pPr>
            <w:r w:rsidRPr="00D471C0">
              <w:t>2.1</w:t>
            </w:r>
          </w:p>
        </w:tc>
        <w:tc>
          <w:tcPr>
            <w:tcW w:w="8358" w:type="dxa"/>
          </w:tcPr>
          <w:p w14:paraId="3CE4040A" w14:textId="3BDD6816" w:rsidR="00F60BD3" w:rsidRPr="00555ED0" w:rsidRDefault="00F60BD3" w:rsidP="000B2368">
            <w:pPr>
              <w:spacing w:line="276" w:lineRule="auto"/>
              <w:jc w:val="both"/>
            </w:pPr>
            <w:r w:rsidRPr="00D471C0">
              <w:t xml:space="preserve">System operacyjny musi umożliwiać pracę posiadanego przez Zamawiającego oprogramowanie „ReCourt”, w zakresie komponentu przewidzianego do pracy na Jednostce centralnej </w:t>
            </w:r>
            <w:r w:rsidR="00375FAC" w:rsidRPr="00D471C0">
              <w:t>S</w:t>
            </w:r>
            <w:r w:rsidRPr="002A31F0">
              <w:t>ystemu rejestracji.</w:t>
            </w:r>
          </w:p>
          <w:p w14:paraId="127BD890" w14:textId="77777777" w:rsidR="00F60BD3" w:rsidRPr="00555ED0" w:rsidRDefault="00F60BD3" w:rsidP="000B2368">
            <w:pPr>
              <w:spacing w:line="276" w:lineRule="auto"/>
              <w:jc w:val="both"/>
            </w:pPr>
            <w:r w:rsidRPr="00D471C0">
              <w:t xml:space="preserve">System operacyjny urządzenia nie może posiadać żadnych ograniczeń licencyjnych związanych z liczbą użytkowników lub liczbą urządzeń zewnętrznych uzyskujących pełny dostęp do oprogramowania systemu operacyjnego. </w:t>
            </w:r>
          </w:p>
        </w:tc>
      </w:tr>
      <w:tr w:rsidR="00F60BD3" w:rsidRPr="00555ED0" w14:paraId="1FAF4019" w14:textId="77777777" w:rsidTr="08A60CF0">
        <w:tc>
          <w:tcPr>
            <w:tcW w:w="704" w:type="dxa"/>
          </w:tcPr>
          <w:p w14:paraId="2AB76DB3" w14:textId="77777777" w:rsidR="00F60BD3" w:rsidRPr="00555ED0" w:rsidRDefault="00F60BD3" w:rsidP="000B2368">
            <w:pPr>
              <w:spacing w:line="276" w:lineRule="auto"/>
              <w:jc w:val="both"/>
            </w:pPr>
            <w:r w:rsidRPr="00D471C0">
              <w:t>2.2</w:t>
            </w:r>
          </w:p>
        </w:tc>
        <w:tc>
          <w:tcPr>
            <w:tcW w:w="8358" w:type="dxa"/>
          </w:tcPr>
          <w:p w14:paraId="59F824F9" w14:textId="2B074BB8" w:rsidR="00F60BD3" w:rsidRPr="00555ED0" w:rsidRDefault="00F60BD3" w:rsidP="000B2368">
            <w:pPr>
              <w:spacing w:line="276" w:lineRule="auto"/>
              <w:jc w:val="both"/>
            </w:pPr>
            <w:r w:rsidRPr="00D471C0">
              <w:t>Urządzenie musi umożliwiać zainstalowanie oraz prawidłową pracę z posiadanym przez Zamawiającego oprogramowaniem do prowadzenia rozprawy, sterowania przebiegiem rejestracji rozprawy i wszystkimi mechanizmami urządzenia (Oprogramowanie „ReCourt”, opisywane w p.</w:t>
            </w:r>
            <w:r w:rsidR="003A3540">
              <w:fldChar w:fldCharType="begin"/>
            </w:r>
            <w:r w:rsidR="003A3540">
              <w:instrText xml:space="preserve"> REF _Ref172099967 \r \h </w:instrText>
            </w:r>
            <w:r w:rsidR="003A3540">
              <w:fldChar w:fldCharType="separate"/>
            </w:r>
            <w:r w:rsidR="003A3540">
              <w:t>2.1.1</w:t>
            </w:r>
            <w:r w:rsidR="003A3540">
              <w:fldChar w:fldCharType="end"/>
            </w:r>
            <w:r w:rsidRPr="00D471C0">
              <w:t>)</w:t>
            </w:r>
          </w:p>
        </w:tc>
      </w:tr>
      <w:tr w:rsidR="00F60BD3" w:rsidRPr="00555ED0" w14:paraId="151057F4" w14:textId="77777777" w:rsidTr="08A60CF0">
        <w:trPr>
          <w:trHeight w:val="285"/>
        </w:trPr>
        <w:tc>
          <w:tcPr>
            <w:tcW w:w="704" w:type="dxa"/>
          </w:tcPr>
          <w:p w14:paraId="213AB82E" w14:textId="77777777" w:rsidR="00F60BD3" w:rsidRPr="00555ED0" w:rsidRDefault="00F60BD3" w:rsidP="000B2368">
            <w:pPr>
              <w:spacing w:line="276" w:lineRule="auto"/>
              <w:jc w:val="both"/>
            </w:pPr>
            <w:r w:rsidRPr="00D471C0">
              <w:t>2.3</w:t>
            </w:r>
          </w:p>
        </w:tc>
        <w:tc>
          <w:tcPr>
            <w:tcW w:w="8358" w:type="dxa"/>
          </w:tcPr>
          <w:p w14:paraId="64B87FEB" w14:textId="77777777" w:rsidR="00F60BD3" w:rsidRPr="00555ED0" w:rsidRDefault="00F60BD3" w:rsidP="000B2368">
            <w:pPr>
              <w:spacing w:line="276" w:lineRule="auto"/>
              <w:jc w:val="both"/>
            </w:pPr>
            <w:r w:rsidRPr="00D471C0">
              <w:t xml:space="preserve">Urządzenie musi posiadać partycję odtworzeniową oraz mechanizmu auto-rekonstrukcji do konfiguracji wzorcowej na wypadek awarii i konieczności odtworzenia. </w:t>
            </w:r>
          </w:p>
        </w:tc>
      </w:tr>
      <w:tr w:rsidR="00F60BD3" w:rsidRPr="00555ED0" w14:paraId="1DFBE160" w14:textId="77777777" w:rsidTr="08A60CF0">
        <w:tc>
          <w:tcPr>
            <w:tcW w:w="704" w:type="dxa"/>
          </w:tcPr>
          <w:p w14:paraId="2F0AEF9A" w14:textId="77777777" w:rsidR="00F60BD3" w:rsidRPr="00555ED0" w:rsidRDefault="00F60BD3" w:rsidP="000B2368">
            <w:pPr>
              <w:spacing w:line="276" w:lineRule="auto"/>
              <w:jc w:val="both"/>
            </w:pPr>
            <w:r w:rsidRPr="00D471C0">
              <w:t>2.4</w:t>
            </w:r>
          </w:p>
        </w:tc>
        <w:tc>
          <w:tcPr>
            <w:tcW w:w="8358" w:type="dxa"/>
          </w:tcPr>
          <w:p w14:paraId="5196B71E" w14:textId="77777777" w:rsidR="00F60BD3" w:rsidRPr="00555ED0" w:rsidRDefault="00F60BD3" w:rsidP="000B2368">
            <w:pPr>
              <w:spacing w:line="276" w:lineRule="auto"/>
              <w:jc w:val="both"/>
            </w:pPr>
            <w:r w:rsidRPr="00D471C0">
              <w:t>Wymagany format API/SDK urządzenia udostępniający wszystkie mechanizmy urządzenia dla zewnętrznej aplikacji to C/C++.</w:t>
            </w:r>
          </w:p>
        </w:tc>
      </w:tr>
      <w:tr w:rsidR="00F60BD3" w:rsidRPr="00555ED0" w14:paraId="628C0B31" w14:textId="77777777" w:rsidTr="08A60CF0">
        <w:tc>
          <w:tcPr>
            <w:tcW w:w="704" w:type="dxa"/>
            <w:shd w:val="clear" w:color="auto" w:fill="B3B3B3"/>
          </w:tcPr>
          <w:p w14:paraId="6301F3CB" w14:textId="77777777" w:rsidR="00F60BD3" w:rsidRPr="000B2368" w:rsidRDefault="00F60BD3" w:rsidP="000B2368">
            <w:pPr>
              <w:spacing w:line="276" w:lineRule="auto"/>
              <w:jc w:val="both"/>
              <w:rPr>
                <w:b/>
                <w:bCs/>
              </w:rPr>
            </w:pPr>
            <w:r w:rsidRPr="00D471C0">
              <w:rPr>
                <w:b/>
                <w:bCs/>
              </w:rPr>
              <w:t>3.</w:t>
            </w:r>
          </w:p>
        </w:tc>
        <w:tc>
          <w:tcPr>
            <w:tcW w:w="8358" w:type="dxa"/>
            <w:shd w:val="clear" w:color="auto" w:fill="B3B3B3"/>
          </w:tcPr>
          <w:p w14:paraId="5CF29D5E" w14:textId="77777777" w:rsidR="00F60BD3" w:rsidRPr="000B2368" w:rsidRDefault="00F60BD3" w:rsidP="000B2368">
            <w:pPr>
              <w:spacing w:line="276" w:lineRule="auto"/>
              <w:jc w:val="both"/>
              <w:rPr>
                <w:b/>
                <w:bCs/>
              </w:rPr>
            </w:pPr>
            <w:r w:rsidRPr="00D471C0">
              <w:rPr>
                <w:b/>
                <w:bCs/>
              </w:rPr>
              <w:t>Interfejsy wejściowe i wyjściowe</w:t>
            </w:r>
          </w:p>
        </w:tc>
      </w:tr>
      <w:tr w:rsidR="00F60BD3" w:rsidRPr="00555ED0" w14:paraId="5365E1D0" w14:textId="77777777" w:rsidTr="000B2368">
        <w:tc>
          <w:tcPr>
            <w:tcW w:w="704" w:type="dxa"/>
            <w:shd w:val="clear" w:color="auto" w:fill="FFFFFF" w:themeFill="background1"/>
          </w:tcPr>
          <w:p w14:paraId="31965428" w14:textId="77777777" w:rsidR="00F60BD3" w:rsidRPr="00555ED0" w:rsidRDefault="00F60BD3" w:rsidP="00555ED0">
            <w:pPr>
              <w:spacing w:line="276" w:lineRule="auto"/>
              <w:jc w:val="both"/>
              <w:rPr>
                <w:rFonts w:cstheme="minorHAnsi"/>
              </w:rPr>
            </w:pPr>
          </w:p>
        </w:tc>
        <w:tc>
          <w:tcPr>
            <w:tcW w:w="8358" w:type="dxa"/>
            <w:shd w:val="clear" w:color="auto" w:fill="FFFFFF" w:themeFill="background1"/>
          </w:tcPr>
          <w:p w14:paraId="6F2757F2" w14:textId="77777777" w:rsidR="00F60BD3" w:rsidRPr="000B2368" w:rsidRDefault="00F60BD3" w:rsidP="000B2368">
            <w:pPr>
              <w:spacing w:line="276" w:lineRule="auto"/>
              <w:jc w:val="both"/>
              <w:rPr>
                <w:b/>
                <w:bCs/>
              </w:rPr>
            </w:pPr>
            <w:r w:rsidRPr="00D471C0">
              <w:rPr>
                <w:b/>
                <w:bCs/>
              </w:rPr>
              <w:t>Audio</w:t>
            </w:r>
          </w:p>
        </w:tc>
      </w:tr>
      <w:tr w:rsidR="00F60BD3" w:rsidRPr="00555ED0" w14:paraId="4035B860" w14:textId="77777777" w:rsidTr="08A60CF0">
        <w:tc>
          <w:tcPr>
            <w:tcW w:w="704" w:type="dxa"/>
          </w:tcPr>
          <w:p w14:paraId="0694CEFE" w14:textId="77777777" w:rsidR="00F60BD3" w:rsidRPr="00555ED0" w:rsidRDefault="00F60BD3" w:rsidP="000B2368">
            <w:pPr>
              <w:spacing w:line="276" w:lineRule="auto"/>
              <w:jc w:val="both"/>
            </w:pPr>
            <w:r w:rsidRPr="00D471C0">
              <w:t>3.1</w:t>
            </w:r>
          </w:p>
        </w:tc>
        <w:tc>
          <w:tcPr>
            <w:tcW w:w="8358" w:type="dxa"/>
          </w:tcPr>
          <w:p w14:paraId="15D5A55E" w14:textId="77777777" w:rsidR="00F60BD3" w:rsidRPr="00555ED0" w:rsidRDefault="00F60BD3" w:rsidP="000B2368">
            <w:pPr>
              <w:spacing w:line="276" w:lineRule="auto"/>
              <w:jc w:val="both"/>
            </w:pPr>
            <w:r w:rsidRPr="00D471C0">
              <w:t>Urządzenie umożliwi podłączenie oraz rejestrację co najmniej 12 analogowych kanałów audio.</w:t>
            </w:r>
          </w:p>
        </w:tc>
      </w:tr>
      <w:tr w:rsidR="00F60BD3" w:rsidRPr="00555ED0" w14:paraId="7FF57AA3" w14:textId="77777777" w:rsidTr="08A60CF0">
        <w:tc>
          <w:tcPr>
            <w:tcW w:w="704" w:type="dxa"/>
          </w:tcPr>
          <w:p w14:paraId="67EF21AD" w14:textId="77777777" w:rsidR="00F60BD3" w:rsidRPr="00555ED0" w:rsidRDefault="00F60BD3" w:rsidP="000B2368">
            <w:pPr>
              <w:spacing w:line="276" w:lineRule="auto"/>
              <w:jc w:val="both"/>
            </w:pPr>
            <w:r w:rsidRPr="00D471C0">
              <w:t>3.2</w:t>
            </w:r>
          </w:p>
        </w:tc>
        <w:tc>
          <w:tcPr>
            <w:tcW w:w="8358" w:type="dxa"/>
          </w:tcPr>
          <w:p w14:paraId="5BEBCBC7" w14:textId="77777777" w:rsidR="00F60BD3" w:rsidRPr="00555ED0" w:rsidRDefault="00F60BD3" w:rsidP="000B2368">
            <w:pPr>
              <w:spacing w:line="276" w:lineRule="auto"/>
              <w:jc w:val="both"/>
            </w:pPr>
            <w:r w:rsidRPr="00D471C0">
              <w:t>Urządzenie musi pozwalać na rozbudowę umożliwiającą podłączenie oraz rejestrację co najmniej 20 analogowych kanałów audio.</w:t>
            </w:r>
          </w:p>
        </w:tc>
      </w:tr>
      <w:tr w:rsidR="00F60BD3" w:rsidRPr="00555ED0" w14:paraId="21689D1C" w14:textId="77777777" w:rsidTr="08A60CF0">
        <w:tc>
          <w:tcPr>
            <w:tcW w:w="704" w:type="dxa"/>
          </w:tcPr>
          <w:p w14:paraId="076ECE42" w14:textId="77777777" w:rsidR="00F60BD3" w:rsidRPr="00555ED0" w:rsidRDefault="00F60BD3" w:rsidP="000B2368">
            <w:pPr>
              <w:spacing w:line="276" w:lineRule="auto"/>
              <w:jc w:val="both"/>
            </w:pPr>
            <w:r w:rsidRPr="00D471C0">
              <w:t>3.3</w:t>
            </w:r>
          </w:p>
        </w:tc>
        <w:tc>
          <w:tcPr>
            <w:tcW w:w="8358" w:type="dxa"/>
          </w:tcPr>
          <w:p w14:paraId="40EB6403" w14:textId="77777777" w:rsidR="00F60BD3" w:rsidRPr="00555ED0" w:rsidRDefault="00F60BD3" w:rsidP="000B2368">
            <w:pPr>
              <w:spacing w:line="276" w:lineRule="auto"/>
              <w:jc w:val="both"/>
            </w:pPr>
            <w:r w:rsidRPr="00D471C0">
              <w:t>Urządzenie musi zapewniać odpowiednie wzmocnienie sygnału audio z mikrofonów ruchomych dynamicznych i pojemnościowych. Nie dopuszcza się stosowania zewnętrznych urządzeń wzmacniających sygnał, ani montażu wzmacniaczy w mikrofonach.</w:t>
            </w:r>
          </w:p>
        </w:tc>
      </w:tr>
      <w:tr w:rsidR="00F60BD3" w:rsidRPr="00555ED0" w14:paraId="5EE855E8" w14:textId="77777777" w:rsidTr="08A60CF0">
        <w:tc>
          <w:tcPr>
            <w:tcW w:w="704" w:type="dxa"/>
          </w:tcPr>
          <w:p w14:paraId="456002BA" w14:textId="77777777" w:rsidR="00F60BD3" w:rsidRPr="00555ED0" w:rsidRDefault="00F60BD3" w:rsidP="000B2368">
            <w:pPr>
              <w:spacing w:line="276" w:lineRule="auto"/>
              <w:jc w:val="both"/>
            </w:pPr>
            <w:r w:rsidRPr="00D471C0">
              <w:t>3.4</w:t>
            </w:r>
          </w:p>
        </w:tc>
        <w:tc>
          <w:tcPr>
            <w:tcW w:w="8358" w:type="dxa"/>
          </w:tcPr>
          <w:p w14:paraId="0F558552" w14:textId="37EEE9F0" w:rsidR="00F60BD3" w:rsidRPr="00555ED0" w:rsidRDefault="00F60BD3" w:rsidP="000B2368">
            <w:pPr>
              <w:spacing w:line="276" w:lineRule="auto"/>
              <w:jc w:val="both"/>
            </w:pPr>
            <w:r w:rsidRPr="00D471C0">
              <w:t xml:space="preserve">Urządzenie musi zapewniać automatyczną sprzętową regulację wzmocnienia (AGC – Automatic Gain Control) podczas nagrywania na wszystkich kanałach (mikrofonowych i liniowych) wbudowaną w kartę akwizycji audio, nie mającą wpływu na obciążenie Jednostki centralnej </w:t>
            </w:r>
            <w:r w:rsidR="00375FAC" w:rsidRPr="002A31F0">
              <w:t>S</w:t>
            </w:r>
            <w:r w:rsidRPr="00C43963">
              <w:t>ystemu rejestracji.</w:t>
            </w:r>
          </w:p>
        </w:tc>
      </w:tr>
      <w:tr w:rsidR="00F60BD3" w:rsidRPr="00555ED0" w14:paraId="304FD79D" w14:textId="77777777" w:rsidTr="08A60CF0">
        <w:tc>
          <w:tcPr>
            <w:tcW w:w="704" w:type="dxa"/>
          </w:tcPr>
          <w:p w14:paraId="12348B30" w14:textId="77777777" w:rsidR="00F60BD3" w:rsidRPr="00555ED0" w:rsidRDefault="00F60BD3" w:rsidP="000B2368">
            <w:pPr>
              <w:spacing w:line="276" w:lineRule="auto"/>
              <w:jc w:val="both"/>
            </w:pPr>
            <w:r w:rsidRPr="00D471C0">
              <w:t>3.5</w:t>
            </w:r>
          </w:p>
        </w:tc>
        <w:tc>
          <w:tcPr>
            <w:tcW w:w="8358" w:type="dxa"/>
          </w:tcPr>
          <w:p w14:paraId="04CC651E" w14:textId="63915CC6" w:rsidR="00F60BD3" w:rsidRPr="00555ED0" w:rsidRDefault="00F60BD3" w:rsidP="000B2368">
            <w:pPr>
              <w:spacing w:line="276" w:lineRule="auto"/>
              <w:jc w:val="both"/>
            </w:pPr>
            <w:r w:rsidRPr="00D471C0">
              <w:t xml:space="preserve">Urządzenie musi zapewniać automatyczne sprzętowe tłumienie echa podczas nagrywania z mikrofonów stacjonarnych (AEC – Acoustic Echo Cancelation) wbudowane w kartę akwizycji audio, nie mające wpływu na obciążenie Jednostki centralnej </w:t>
            </w:r>
            <w:r w:rsidR="00375FAC" w:rsidRPr="002A31F0">
              <w:t>S</w:t>
            </w:r>
            <w:r w:rsidRPr="00C43963">
              <w:t>ystemu rejestracji.</w:t>
            </w:r>
          </w:p>
        </w:tc>
      </w:tr>
      <w:tr w:rsidR="00F60BD3" w:rsidRPr="00555ED0" w14:paraId="13B27CA5" w14:textId="77777777" w:rsidTr="08A60CF0">
        <w:tc>
          <w:tcPr>
            <w:tcW w:w="704" w:type="dxa"/>
          </w:tcPr>
          <w:p w14:paraId="020F5FDB" w14:textId="77777777" w:rsidR="00F60BD3" w:rsidRPr="00555ED0" w:rsidRDefault="00F60BD3" w:rsidP="000B2368">
            <w:pPr>
              <w:spacing w:line="276" w:lineRule="auto"/>
              <w:jc w:val="both"/>
            </w:pPr>
            <w:r w:rsidRPr="00D471C0">
              <w:t>3.6</w:t>
            </w:r>
          </w:p>
        </w:tc>
        <w:tc>
          <w:tcPr>
            <w:tcW w:w="8358" w:type="dxa"/>
          </w:tcPr>
          <w:p w14:paraId="22DD026B" w14:textId="5AA107CC" w:rsidR="00F60BD3" w:rsidRPr="00555ED0" w:rsidRDefault="00F60BD3" w:rsidP="000B2368">
            <w:pPr>
              <w:spacing w:line="276" w:lineRule="auto"/>
              <w:jc w:val="both"/>
            </w:pPr>
            <w:r w:rsidRPr="00D471C0">
              <w:t xml:space="preserve">Urządzenie musi zapewniać automatyczną kontrolę dynamiki dźwięku przy odtwarzaniu (DRC – Dynamic Range Compression) na liniowych kanałach wyjściowych wbudowaną w </w:t>
            </w:r>
            <w:r w:rsidRPr="00D471C0">
              <w:lastRenderedPageBreak/>
              <w:t xml:space="preserve">kartę akwizycji audio, nie mającą wpływu na obciążenie Jednostki centralnej </w:t>
            </w:r>
            <w:r w:rsidR="00375FAC" w:rsidRPr="002A31F0">
              <w:t>S</w:t>
            </w:r>
            <w:r w:rsidRPr="00C43963">
              <w:t>ystemu rejestracji.</w:t>
            </w:r>
          </w:p>
        </w:tc>
      </w:tr>
      <w:tr w:rsidR="00F60BD3" w:rsidRPr="00555ED0" w14:paraId="2FF560CE" w14:textId="77777777" w:rsidTr="08A60CF0">
        <w:tc>
          <w:tcPr>
            <w:tcW w:w="704" w:type="dxa"/>
          </w:tcPr>
          <w:p w14:paraId="41649225" w14:textId="77777777" w:rsidR="00F60BD3" w:rsidRPr="00555ED0" w:rsidRDefault="00F60BD3" w:rsidP="000B2368">
            <w:pPr>
              <w:spacing w:line="276" w:lineRule="auto"/>
              <w:jc w:val="both"/>
            </w:pPr>
            <w:r w:rsidRPr="00D471C0">
              <w:lastRenderedPageBreak/>
              <w:t>3.7</w:t>
            </w:r>
          </w:p>
        </w:tc>
        <w:tc>
          <w:tcPr>
            <w:tcW w:w="8358" w:type="dxa"/>
          </w:tcPr>
          <w:p w14:paraId="4A4764DD" w14:textId="6EB4FE37" w:rsidR="00F60BD3" w:rsidRPr="00555ED0" w:rsidRDefault="00F60BD3" w:rsidP="000B2368">
            <w:pPr>
              <w:spacing w:line="276" w:lineRule="auto"/>
              <w:jc w:val="both"/>
            </w:pPr>
            <w:r w:rsidRPr="00D471C0">
              <w:t xml:space="preserve">Urządzenie musi posiadać możliwość cyfrowego filtrowania sygnałów oraz budowy dedykowanych algorytmów przetwarzania dźwięku przetwarzanych na karcie akwizycji audio, nie mających wpływu na obciążenie Jednostki centralnej </w:t>
            </w:r>
            <w:r w:rsidR="00375FAC" w:rsidRPr="002A31F0">
              <w:t>S</w:t>
            </w:r>
            <w:r w:rsidRPr="00C43963">
              <w:t>ystemu rejestracji.</w:t>
            </w:r>
          </w:p>
        </w:tc>
      </w:tr>
      <w:tr w:rsidR="00F60BD3" w:rsidRPr="00555ED0" w14:paraId="36173044" w14:textId="77777777" w:rsidTr="08A60CF0">
        <w:tc>
          <w:tcPr>
            <w:tcW w:w="704" w:type="dxa"/>
          </w:tcPr>
          <w:p w14:paraId="738F959A" w14:textId="77777777" w:rsidR="00F60BD3" w:rsidRPr="00555ED0" w:rsidRDefault="00F60BD3" w:rsidP="000B2368">
            <w:pPr>
              <w:spacing w:line="276" w:lineRule="auto"/>
              <w:jc w:val="both"/>
            </w:pPr>
            <w:r w:rsidRPr="00D471C0">
              <w:t>3.8</w:t>
            </w:r>
          </w:p>
        </w:tc>
        <w:tc>
          <w:tcPr>
            <w:tcW w:w="8358" w:type="dxa"/>
          </w:tcPr>
          <w:p w14:paraId="666B1BD2" w14:textId="77777777" w:rsidR="00F60BD3" w:rsidRPr="000B2368" w:rsidRDefault="00F60BD3" w:rsidP="000B2368">
            <w:pPr>
              <w:spacing w:line="276" w:lineRule="auto"/>
              <w:jc w:val="both"/>
              <w:rPr>
                <w:color w:val="FF0000"/>
              </w:rPr>
            </w:pPr>
            <w:r w:rsidRPr="00D471C0">
              <w:t>Urządzenie musi zapewniać odpowiednie zasilanie mikrofonów dynamicznych i pojemnościowych. Nie dopuszcza się stosowania zewnętrznych urządzeń zasilających.</w:t>
            </w:r>
          </w:p>
        </w:tc>
      </w:tr>
      <w:tr w:rsidR="00F60BD3" w:rsidRPr="00555ED0" w14:paraId="6AECF234" w14:textId="77777777" w:rsidTr="08A60CF0">
        <w:tc>
          <w:tcPr>
            <w:tcW w:w="704" w:type="dxa"/>
          </w:tcPr>
          <w:p w14:paraId="32A3668A" w14:textId="77777777" w:rsidR="00F60BD3" w:rsidRPr="00555ED0" w:rsidRDefault="00F60BD3" w:rsidP="000B2368">
            <w:pPr>
              <w:spacing w:line="276" w:lineRule="auto"/>
              <w:jc w:val="both"/>
            </w:pPr>
            <w:r w:rsidRPr="00D471C0">
              <w:t>3.9</w:t>
            </w:r>
          </w:p>
        </w:tc>
        <w:tc>
          <w:tcPr>
            <w:tcW w:w="8358" w:type="dxa"/>
          </w:tcPr>
          <w:p w14:paraId="41A17AB3" w14:textId="77777777" w:rsidR="00F60BD3" w:rsidRPr="00555ED0" w:rsidRDefault="00F60BD3" w:rsidP="000B2368">
            <w:pPr>
              <w:spacing w:line="276" w:lineRule="auto"/>
              <w:jc w:val="both"/>
            </w:pPr>
            <w:r w:rsidRPr="00D471C0">
              <w:t>Sygnał z każdego mikrofonu dynamicznego i pojemnościowego musi zostać doprowadzony do urządzenia za pomocą połączenia symetrycznego z użyciem kabla ekranowanego, podłączanego do urządzenia przy pomocy złącza. Nie dopuszcza się sumowania kilku kanałów i przesyłania ich jednym połączeniem.</w:t>
            </w:r>
          </w:p>
        </w:tc>
      </w:tr>
      <w:tr w:rsidR="00F60BD3" w:rsidRPr="00555ED0" w14:paraId="5F87938A" w14:textId="77777777" w:rsidTr="08A60CF0">
        <w:tc>
          <w:tcPr>
            <w:tcW w:w="704" w:type="dxa"/>
          </w:tcPr>
          <w:p w14:paraId="1F14922E" w14:textId="77777777" w:rsidR="00F60BD3" w:rsidRPr="00555ED0" w:rsidRDefault="00F60BD3" w:rsidP="000B2368">
            <w:pPr>
              <w:spacing w:line="276" w:lineRule="auto"/>
              <w:jc w:val="both"/>
            </w:pPr>
            <w:r w:rsidRPr="00D471C0">
              <w:t>3.10</w:t>
            </w:r>
          </w:p>
        </w:tc>
        <w:tc>
          <w:tcPr>
            <w:tcW w:w="8358" w:type="dxa"/>
          </w:tcPr>
          <w:p w14:paraId="7338A7BB" w14:textId="77777777" w:rsidR="00F60BD3" w:rsidRPr="00555ED0" w:rsidRDefault="00F60BD3" w:rsidP="000B2368">
            <w:pPr>
              <w:spacing w:line="276" w:lineRule="auto"/>
              <w:jc w:val="both"/>
            </w:pPr>
            <w:r w:rsidRPr="00D471C0">
              <w:t>Urządzenie musi posiadać złącza Line-in typu RCA (Chinch) i Jack 3,5 mm na potrzeby rejestracji sygnału audio z zewnętrznego urządzenia stanowiącego źródło prezentacji dowodu elektronicznego (np. laptop, kamera cyfrowa, rejestrator DVR).</w:t>
            </w:r>
          </w:p>
        </w:tc>
      </w:tr>
      <w:tr w:rsidR="00F60BD3" w:rsidRPr="00555ED0" w14:paraId="43504957" w14:textId="77777777" w:rsidTr="08A60CF0">
        <w:tc>
          <w:tcPr>
            <w:tcW w:w="704" w:type="dxa"/>
          </w:tcPr>
          <w:p w14:paraId="6F33F078" w14:textId="77777777" w:rsidR="00F60BD3" w:rsidRPr="00555ED0" w:rsidRDefault="00F60BD3" w:rsidP="000B2368">
            <w:pPr>
              <w:spacing w:line="276" w:lineRule="auto"/>
              <w:jc w:val="both"/>
            </w:pPr>
            <w:r w:rsidRPr="00D471C0">
              <w:t>3.11</w:t>
            </w:r>
          </w:p>
        </w:tc>
        <w:tc>
          <w:tcPr>
            <w:tcW w:w="8358" w:type="dxa"/>
          </w:tcPr>
          <w:p w14:paraId="369D158B" w14:textId="77777777" w:rsidR="00F60BD3" w:rsidRPr="00555ED0" w:rsidRDefault="00F60BD3" w:rsidP="000B2368">
            <w:pPr>
              <w:spacing w:line="276" w:lineRule="auto"/>
              <w:jc w:val="both"/>
            </w:pPr>
            <w:r w:rsidRPr="00D471C0">
              <w:t>Urządzenie musi zapewnić przetwarzanie analogowo-cyfrowe (A/C) sygnałów audio (pochodzących ze wszystkich kanałów).</w:t>
            </w:r>
          </w:p>
        </w:tc>
      </w:tr>
      <w:tr w:rsidR="00F60BD3" w:rsidRPr="00555ED0" w14:paraId="48C2E822" w14:textId="77777777" w:rsidTr="08A60CF0">
        <w:tc>
          <w:tcPr>
            <w:tcW w:w="704" w:type="dxa"/>
          </w:tcPr>
          <w:p w14:paraId="7A1A7242" w14:textId="77777777" w:rsidR="00F60BD3" w:rsidRPr="00555ED0" w:rsidRDefault="00F60BD3" w:rsidP="000B2368">
            <w:pPr>
              <w:spacing w:line="276" w:lineRule="auto"/>
              <w:jc w:val="both"/>
            </w:pPr>
            <w:r w:rsidRPr="00D471C0">
              <w:t>3.12</w:t>
            </w:r>
          </w:p>
        </w:tc>
        <w:tc>
          <w:tcPr>
            <w:tcW w:w="8358" w:type="dxa"/>
          </w:tcPr>
          <w:p w14:paraId="639E3E24" w14:textId="77777777" w:rsidR="00F60BD3" w:rsidRPr="00555ED0" w:rsidRDefault="00F60BD3" w:rsidP="000B2368">
            <w:pPr>
              <w:spacing w:line="276" w:lineRule="auto"/>
              <w:jc w:val="both"/>
            </w:pPr>
            <w:r w:rsidRPr="00D471C0">
              <w:t>Urządzenie musi być wyposażone w element (np. diody lub wyświetlacz LCD) sygnalizujący stan podłączenia poszczególnych mikrofonów do urządzenia oraz ich sprawność. Sygnalizacja musi pozwalać na jednoznaczną identyfikację mikrofonu lub mikrofonów które uległy uszkodzeniu lub które nie są prawidłowo pod</w:t>
            </w:r>
            <w:r w:rsidRPr="002A31F0">
              <w:t>łączone.</w:t>
            </w:r>
          </w:p>
        </w:tc>
      </w:tr>
      <w:tr w:rsidR="00F60BD3" w:rsidRPr="00555ED0" w14:paraId="5A972AE9" w14:textId="77777777" w:rsidTr="08A60CF0">
        <w:tc>
          <w:tcPr>
            <w:tcW w:w="704" w:type="dxa"/>
          </w:tcPr>
          <w:p w14:paraId="78504042" w14:textId="77777777" w:rsidR="00F60BD3" w:rsidRPr="00555ED0" w:rsidRDefault="00F60BD3" w:rsidP="000B2368">
            <w:pPr>
              <w:spacing w:line="276" w:lineRule="auto"/>
              <w:jc w:val="both"/>
            </w:pPr>
            <w:r w:rsidRPr="00D471C0">
              <w:t>3.13</w:t>
            </w:r>
          </w:p>
        </w:tc>
        <w:tc>
          <w:tcPr>
            <w:tcW w:w="8358" w:type="dxa"/>
          </w:tcPr>
          <w:p w14:paraId="39BE10FF" w14:textId="77777777" w:rsidR="00F60BD3" w:rsidRPr="000B2368" w:rsidRDefault="00F60BD3" w:rsidP="000B2368">
            <w:pPr>
              <w:spacing w:line="276" w:lineRule="auto"/>
              <w:jc w:val="both"/>
              <w:rPr>
                <w:color w:val="000000"/>
              </w:rPr>
            </w:pPr>
            <w:r w:rsidRPr="00D471C0">
              <w:rPr>
                <w:color w:val="000000"/>
              </w:rPr>
              <w:t>Urządzenie musi posiadać dedykowane złącze RS-485 umożliwiające sterowanie systemem nagłośnienia sali w zakresie:</w:t>
            </w:r>
          </w:p>
          <w:p w14:paraId="4B9EEB91" w14:textId="77777777" w:rsidR="00F60BD3" w:rsidRPr="000B2368" w:rsidRDefault="00F60BD3">
            <w:pPr>
              <w:numPr>
                <w:ilvl w:val="0"/>
                <w:numId w:val="32"/>
              </w:numPr>
              <w:spacing w:after="0" w:line="276" w:lineRule="auto"/>
              <w:jc w:val="both"/>
              <w:rPr>
                <w:color w:val="000000"/>
              </w:rPr>
            </w:pPr>
            <w:r w:rsidRPr="00D471C0">
              <w:rPr>
                <w:color w:val="000000"/>
              </w:rPr>
              <w:t>włączenia/wyłączenia każdego kanału z osobna</w:t>
            </w:r>
          </w:p>
          <w:p w14:paraId="2ABFE6DB" w14:textId="77777777" w:rsidR="00F60BD3" w:rsidRPr="000B2368" w:rsidRDefault="00F60BD3">
            <w:pPr>
              <w:numPr>
                <w:ilvl w:val="0"/>
                <w:numId w:val="32"/>
              </w:numPr>
              <w:spacing w:after="0" w:line="276" w:lineRule="auto"/>
              <w:jc w:val="both"/>
              <w:rPr>
                <w:color w:val="000000"/>
              </w:rPr>
            </w:pPr>
            <w:r w:rsidRPr="00D471C0">
              <w:rPr>
                <w:color w:val="000000"/>
              </w:rPr>
              <w:t>regulacji głośności każdego kanału z osobna</w:t>
            </w:r>
          </w:p>
          <w:p w14:paraId="1F08167C" w14:textId="77777777" w:rsidR="00F60BD3" w:rsidRPr="000B2368" w:rsidRDefault="00F60BD3">
            <w:pPr>
              <w:numPr>
                <w:ilvl w:val="0"/>
                <w:numId w:val="32"/>
              </w:numPr>
              <w:spacing w:after="0" w:line="276" w:lineRule="auto"/>
              <w:jc w:val="both"/>
              <w:rPr>
                <w:color w:val="000000"/>
              </w:rPr>
            </w:pPr>
            <w:r w:rsidRPr="00D471C0">
              <w:rPr>
                <w:color w:val="000000"/>
              </w:rPr>
              <w:t>sygnalizacji awarii na wyjściu (zwarcie, rozwarcie) dla każdego kanału z osobna</w:t>
            </w:r>
          </w:p>
          <w:p w14:paraId="14534BFF" w14:textId="77777777" w:rsidR="00F60BD3" w:rsidRPr="000B2368" w:rsidRDefault="00F60BD3">
            <w:pPr>
              <w:numPr>
                <w:ilvl w:val="0"/>
                <w:numId w:val="32"/>
              </w:numPr>
              <w:spacing w:after="0" w:line="276" w:lineRule="auto"/>
              <w:jc w:val="both"/>
              <w:rPr>
                <w:color w:val="FF0000"/>
              </w:rPr>
            </w:pPr>
            <w:r w:rsidRPr="00D471C0">
              <w:rPr>
                <w:color w:val="000000"/>
              </w:rPr>
              <w:t>komunikacji za pomocą komend alfanumerycznych</w:t>
            </w:r>
          </w:p>
        </w:tc>
      </w:tr>
      <w:tr w:rsidR="00F60BD3" w:rsidRPr="00555ED0" w14:paraId="31A26D2E" w14:textId="77777777" w:rsidTr="08A60CF0">
        <w:tc>
          <w:tcPr>
            <w:tcW w:w="704" w:type="dxa"/>
          </w:tcPr>
          <w:p w14:paraId="74560C1A" w14:textId="77777777" w:rsidR="00F60BD3" w:rsidRPr="00555ED0" w:rsidRDefault="00F60BD3" w:rsidP="000B2368">
            <w:pPr>
              <w:spacing w:line="276" w:lineRule="auto"/>
              <w:jc w:val="both"/>
            </w:pPr>
            <w:r w:rsidRPr="00D471C0">
              <w:t>3.14</w:t>
            </w:r>
          </w:p>
        </w:tc>
        <w:tc>
          <w:tcPr>
            <w:tcW w:w="8358" w:type="dxa"/>
          </w:tcPr>
          <w:p w14:paraId="241B2B05" w14:textId="77777777" w:rsidR="00F60BD3" w:rsidRPr="00555ED0" w:rsidRDefault="00F60BD3" w:rsidP="000B2368">
            <w:pPr>
              <w:spacing w:line="276" w:lineRule="auto"/>
              <w:jc w:val="both"/>
            </w:pPr>
            <w:r w:rsidRPr="00D471C0">
              <w:t>Urządzenie musi pozwalać na zastosowanie predefiniowanych profili akustycznych.</w:t>
            </w:r>
          </w:p>
          <w:p w14:paraId="414E361C" w14:textId="55CD3F81" w:rsidR="00F60BD3" w:rsidRDefault="00F60BD3" w:rsidP="000B2368">
            <w:pPr>
              <w:spacing w:line="276" w:lineRule="auto"/>
              <w:jc w:val="both"/>
            </w:pPr>
            <w:r w:rsidRPr="00D471C0">
              <w:t>Profil akustyczny obejmuje poniższe parametry:</w:t>
            </w:r>
          </w:p>
          <w:p w14:paraId="3BEEDE27" w14:textId="6D8B1BCC" w:rsidR="00155490" w:rsidRPr="00116FC6" w:rsidRDefault="00155490">
            <w:pPr>
              <w:pStyle w:val="Akapitzlist"/>
              <w:numPr>
                <w:ilvl w:val="0"/>
                <w:numId w:val="60"/>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kubaturę sali,</w:t>
            </w:r>
          </w:p>
          <w:p w14:paraId="10219721" w14:textId="4B908EE0" w:rsidR="00155490" w:rsidRPr="00116FC6" w:rsidRDefault="00155490">
            <w:pPr>
              <w:pStyle w:val="Akapitzlist"/>
              <w:numPr>
                <w:ilvl w:val="0"/>
                <w:numId w:val="60"/>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redukcję poziomu rejestrowanego hałasu</w:t>
            </w:r>
          </w:p>
          <w:p w14:paraId="0E7C247D" w14:textId="1B3739ED" w:rsidR="00155490" w:rsidRPr="00116FC6" w:rsidRDefault="00155490">
            <w:pPr>
              <w:pStyle w:val="Akapitzlist"/>
              <w:numPr>
                <w:ilvl w:val="0"/>
                <w:numId w:val="60"/>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rodzaj materiału zastosowanego do wykończenia danej sali</w:t>
            </w:r>
          </w:p>
          <w:p w14:paraId="5B4CF010" w14:textId="27EDCF33" w:rsidR="00F60BD3" w:rsidRPr="00555ED0" w:rsidRDefault="00F60BD3" w:rsidP="00555ED0">
            <w:pPr>
              <w:spacing w:line="276" w:lineRule="auto"/>
              <w:jc w:val="both"/>
              <w:rPr>
                <w:rFonts w:cstheme="minorHAnsi"/>
                <w:b/>
              </w:rPr>
            </w:pPr>
          </w:p>
        </w:tc>
      </w:tr>
      <w:tr w:rsidR="00F60BD3" w:rsidRPr="00555ED0" w14:paraId="23628B2C" w14:textId="77777777" w:rsidTr="08A60CF0">
        <w:tc>
          <w:tcPr>
            <w:tcW w:w="704" w:type="dxa"/>
          </w:tcPr>
          <w:p w14:paraId="3F434F9C" w14:textId="77777777" w:rsidR="00F60BD3" w:rsidRPr="00555ED0" w:rsidRDefault="00F60BD3" w:rsidP="00555ED0">
            <w:pPr>
              <w:spacing w:line="276" w:lineRule="auto"/>
              <w:jc w:val="both"/>
              <w:rPr>
                <w:rFonts w:cstheme="minorHAnsi"/>
                <w:b/>
              </w:rPr>
            </w:pPr>
          </w:p>
        </w:tc>
        <w:tc>
          <w:tcPr>
            <w:tcW w:w="8358" w:type="dxa"/>
          </w:tcPr>
          <w:p w14:paraId="1451DB9B" w14:textId="77777777" w:rsidR="00F60BD3" w:rsidRPr="000B2368" w:rsidRDefault="00F60BD3" w:rsidP="000B2368">
            <w:pPr>
              <w:spacing w:line="276" w:lineRule="auto"/>
              <w:jc w:val="both"/>
              <w:rPr>
                <w:b/>
                <w:bCs/>
              </w:rPr>
            </w:pPr>
            <w:r w:rsidRPr="00D471C0">
              <w:rPr>
                <w:b/>
                <w:bCs/>
              </w:rPr>
              <w:t>Wideo</w:t>
            </w:r>
          </w:p>
        </w:tc>
      </w:tr>
      <w:tr w:rsidR="00F60BD3" w:rsidRPr="00555ED0" w14:paraId="377DDA75" w14:textId="77777777" w:rsidTr="08A60CF0">
        <w:tc>
          <w:tcPr>
            <w:tcW w:w="704" w:type="dxa"/>
          </w:tcPr>
          <w:p w14:paraId="1681E3DD" w14:textId="77777777" w:rsidR="00F60BD3" w:rsidRPr="00555ED0" w:rsidRDefault="00F60BD3" w:rsidP="000B2368">
            <w:pPr>
              <w:spacing w:line="276" w:lineRule="auto"/>
              <w:jc w:val="both"/>
            </w:pPr>
            <w:r w:rsidRPr="00D471C0">
              <w:t>3.15</w:t>
            </w:r>
          </w:p>
        </w:tc>
        <w:tc>
          <w:tcPr>
            <w:tcW w:w="8358" w:type="dxa"/>
          </w:tcPr>
          <w:p w14:paraId="100F56B3" w14:textId="77777777" w:rsidR="00F60BD3" w:rsidRPr="00555ED0" w:rsidRDefault="00F60BD3" w:rsidP="000B2368">
            <w:pPr>
              <w:spacing w:line="276" w:lineRule="auto"/>
              <w:jc w:val="both"/>
            </w:pPr>
            <w:r w:rsidRPr="00D471C0">
              <w:t>Urządzenie musi posiadać co najmniej 6 złączy umożliwiających jednoczesne podłączenie sprzętowych źródeł wideo z rozdzielczością co najmniej HD (1280x720) oraz możliwością jednoczesnej rejestracji obrazu w sposób płynny, tj. co najmniej 25 klatek na sekundę w tym co najmniej 4 złącza typu HDMI.</w:t>
            </w:r>
          </w:p>
        </w:tc>
      </w:tr>
      <w:tr w:rsidR="00F60BD3" w:rsidRPr="00555ED0" w14:paraId="75D1A5AD" w14:textId="77777777" w:rsidTr="08A60CF0">
        <w:tc>
          <w:tcPr>
            <w:tcW w:w="704" w:type="dxa"/>
          </w:tcPr>
          <w:p w14:paraId="723294A4" w14:textId="77777777" w:rsidR="00F60BD3" w:rsidRPr="00555ED0" w:rsidRDefault="00F60BD3" w:rsidP="000B2368">
            <w:pPr>
              <w:spacing w:line="276" w:lineRule="auto"/>
              <w:jc w:val="both"/>
            </w:pPr>
            <w:r w:rsidRPr="00D471C0">
              <w:lastRenderedPageBreak/>
              <w:t>3.16</w:t>
            </w:r>
          </w:p>
        </w:tc>
        <w:tc>
          <w:tcPr>
            <w:tcW w:w="8358" w:type="dxa"/>
          </w:tcPr>
          <w:p w14:paraId="197D4520" w14:textId="77777777" w:rsidR="00F60BD3" w:rsidRPr="00555ED0" w:rsidRDefault="00F60BD3" w:rsidP="000B2368">
            <w:pPr>
              <w:spacing w:line="276" w:lineRule="auto"/>
              <w:jc w:val="both"/>
            </w:pPr>
            <w:r w:rsidRPr="00D471C0">
              <w:t>Urządzenie musi umożliwiać zasilanie dwóch kamer kolorowych prądem o napięciu 12V. Nie dopuszcza się stosowania zewnętrznych urządzeń zasilających kamery.</w:t>
            </w:r>
          </w:p>
        </w:tc>
      </w:tr>
      <w:tr w:rsidR="00F60BD3" w:rsidRPr="00555ED0" w14:paraId="0F275640" w14:textId="77777777" w:rsidTr="000B2368">
        <w:tc>
          <w:tcPr>
            <w:tcW w:w="704" w:type="dxa"/>
            <w:shd w:val="clear" w:color="auto" w:fill="FFFFFF" w:themeFill="background1"/>
          </w:tcPr>
          <w:p w14:paraId="06CDE1E0" w14:textId="77777777" w:rsidR="00F60BD3" w:rsidRPr="00555ED0" w:rsidRDefault="00F60BD3" w:rsidP="000B2368">
            <w:pPr>
              <w:spacing w:line="276" w:lineRule="auto"/>
              <w:jc w:val="both"/>
            </w:pPr>
            <w:r w:rsidRPr="00D471C0">
              <w:t>3.17</w:t>
            </w:r>
          </w:p>
        </w:tc>
        <w:tc>
          <w:tcPr>
            <w:tcW w:w="8358" w:type="dxa"/>
            <w:shd w:val="clear" w:color="auto" w:fill="FFFFFF" w:themeFill="background1"/>
          </w:tcPr>
          <w:p w14:paraId="235F03F3" w14:textId="77777777" w:rsidR="00F60BD3" w:rsidRPr="00555ED0" w:rsidRDefault="00F60BD3" w:rsidP="000B2368">
            <w:pPr>
              <w:spacing w:line="276" w:lineRule="auto"/>
              <w:jc w:val="both"/>
            </w:pPr>
            <w:r w:rsidRPr="00D471C0">
              <w:t xml:space="preserve">Urządzenie musi umożliwiać sterowanie parametrami konfiguracyjnymi kamer kolorowych (kamera główna, kamera na świadka).  </w:t>
            </w:r>
          </w:p>
        </w:tc>
      </w:tr>
      <w:tr w:rsidR="00F60BD3" w:rsidRPr="00555ED0" w14:paraId="0C7B1602" w14:textId="77777777" w:rsidTr="000B2368">
        <w:tc>
          <w:tcPr>
            <w:tcW w:w="704" w:type="dxa"/>
            <w:shd w:val="clear" w:color="auto" w:fill="FFFFFF" w:themeFill="background1"/>
          </w:tcPr>
          <w:p w14:paraId="732487F9" w14:textId="77777777" w:rsidR="00F60BD3" w:rsidRPr="00555ED0" w:rsidRDefault="00F60BD3" w:rsidP="000B2368">
            <w:pPr>
              <w:spacing w:line="276" w:lineRule="auto"/>
              <w:jc w:val="both"/>
            </w:pPr>
            <w:r w:rsidRPr="00D471C0">
              <w:t>3.18</w:t>
            </w:r>
          </w:p>
        </w:tc>
        <w:tc>
          <w:tcPr>
            <w:tcW w:w="8358" w:type="dxa"/>
            <w:shd w:val="clear" w:color="auto" w:fill="FFFFFF" w:themeFill="background1"/>
          </w:tcPr>
          <w:p w14:paraId="5B815A89" w14:textId="77777777" w:rsidR="00F60BD3" w:rsidRPr="00555ED0" w:rsidRDefault="00F60BD3" w:rsidP="000B2368">
            <w:pPr>
              <w:spacing w:line="276" w:lineRule="auto"/>
              <w:jc w:val="both"/>
            </w:pPr>
            <w:r w:rsidRPr="00D471C0">
              <w:t>Urządzenie musi udostępniać w API/SDK interfejs umożliwiający udostępnianie rozgłaszanego sygnału wideo.</w:t>
            </w:r>
          </w:p>
        </w:tc>
      </w:tr>
      <w:tr w:rsidR="00F60BD3" w:rsidRPr="00555ED0" w14:paraId="1F048423" w14:textId="77777777" w:rsidTr="000B2368">
        <w:tc>
          <w:tcPr>
            <w:tcW w:w="704" w:type="dxa"/>
            <w:shd w:val="clear" w:color="auto" w:fill="FFFFFF" w:themeFill="background1"/>
          </w:tcPr>
          <w:p w14:paraId="69081534" w14:textId="77777777" w:rsidR="00F60BD3" w:rsidRPr="00555ED0" w:rsidRDefault="00F60BD3" w:rsidP="000B2368">
            <w:pPr>
              <w:spacing w:line="276" w:lineRule="auto"/>
              <w:jc w:val="both"/>
            </w:pPr>
            <w:r w:rsidRPr="00D471C0">
              <w:t>3.19</w:t>
            </w:r>
          </w:p>
        </w:tc>
        <w:tc>
          <w:tcPr>
            <w:tcW w:w="8358" w:type="dxa"/>
            <w:shd w:val="clear" w:color="auto" w:fill="FFFFFF" w:themeFill="background1"/>
          </w:tcPr>
          <w:p w14:paraId="76225ADB" w14:textId="77777777" w:rsidR="00F60BD3" w:rsidRPr="00555ED0" w:rsidRDefault="00F60BD3" w:rsidP="000B2368">
            <w:pPr>
              <w:spacing w:line="276" w:lineRule="auto"/>
              <w:jc w:val="both"/>
            </w:pPr>
            <w:r w:rsidRPr="00D471C0">
              <w:t>Urządzenie musi umożliwiać podłączenie każdej kamery (kamery głównej i kamery na świadka) oraz zapewniać każdej kamerze zasilanie, transmisję sygnału oraz sterowanie za pośrednictwem jednego przewodu połączeniowego.</w:t>
            </w:r>
          </w:p>
        </w:tc>
      </w:tr>
      <w:tr w:rsidR="00F60BD3" w:rsidRPr="00555ED0" w14:paraId="466AB76C" w14:textId="77777777" w:rsidTr="000B2368">
        <w:trPr>
          <w:trHeight w:val="70"/>
        </w:trPr>
        <w:tc>
          <w:tcPr>
            <w:tcW w:w="704" w:type="dxa"/>
            <w:shd w:val="clear" w:color="auto" w:fill="FFFFFF" w:themeFill="background1"/>
          </w:tcPr>
          <w:p w14:paraId="0B4E00DE" w14:textId="77777777" w:rsidR="00F60BD3" w:rsidRPr="00555ED0" w:rsidRDefault="00F60BD3" w:rsidP="00555ED0">
            <w:pPr>
              <w:spacing w:line="276" w:lineRule="auto"/>
              <w:jc w:val="both"/>
              <w:rPr>
                <w:rFonts w:cstheme="minorHAnsi"/>
              </w:rPr>
            </w:pPr>
          </w:p>
        </w:tc>
        <w:tc>
          <w:tcPr>
            <w:tcW w:w="8358" w:type="dxa"/>
            <w:shd w:val="clear" w:color="auto" w:fill="FFFFFF" w:themeFill="background1"/>
          </w:tcPr>
          <w:p w14:paraId="4A84096F" w14:textId="77777777" w:rsidR="00F60BD3" w:rsidRPr="00555ED0" w:rsidRDefault="00F60BD3" w:rsidP="000B2368">
            <w:pPr>
              <w:spacing w:line="276" w:lineRule="auto"/>
              <w:jc w:val="both"/>
            </w:pPr>
            <w:r w:rsidRPr="00D471C0">
              <w:rPr>
                <w:b/>
                <w:bCs/>
              </w:rPr>
              <w:t>Pozostałe</w:t>
            </w:r>
          </w:p>
        </w:tc>
      </w:tr>
      <w:tr w:rsidR="00F60BD3" w:rsidRPr="00555ED0" w14:paraId="1E091710" w14:textId="77777777" w:rsidTr="000B2368">
        <w:tc>
          <w:tcPr>
            <w:tcW w:w="704" w:type="dxa"/>
            <w:shd w:val="clear" w:color="auto" w:fill="FFFFFF" w:themeFill="background1"/>
          </w:tcPr>
          <w:p w14:paraId="070B8ABF" w14:textId="77777777" w:rsidR="00F60BD3" w:rsidRPr="00555ED0" w:rsidRDefault="00F60BD3" w:rsidP="000B2368">
            <w:pPr>
              <w:spacing w:line="276" w:lineRule="auto"/>
              <w:jc w:val="both"/>
            </w:pPr>
            <w:r w:rsidRPr="00D471C0">
              <w:t>3.20</w:t>
            </w:r>
          </w:p>
        </w:tc>
        <w:tc>
          <w:tcPr>
            <w:tcW w:w="8358" w:type="dxa"/>
            <w:shd w:val="clear" w:color="auto" w:fill="FFFFFF" w:themeFill="background1"/>
          </w:tcPr>
          <w:p w14:paraId="60D67310" w14:textId="30896D68" w:rsidR="00F60BD3" w:rsidRPr="00555ED0" w:rsidRDefault="00F60BD3" w:rsidP="000B2368">
            <w:pPr>
              <w:spacing w:line="276" w:lineRule="auto"/>
              <w:jc w:val="both"/>
            </w:pPr>
            <w:r w:rsidRPr="00D471C0">
              <w:t xml:space="preserve">Urządzenie musi pozwalać na jednoczesną pracę z </w:t>
            </w:r>
            <w:r w:rsidR="00375FAC" w:rsidRPr="00D471C0">
              <w:t>S</w:t>
            </w:r>
            <w:r w:rsidRPr="002A31F0">
              <w:t>ystemem dwóch użytkowników (protokolanta i sędziego).</w:t>
            </w:r>
          </w:p>
        </w:tc>
      </w:tr>
      <w:tr w:rsidR="00F60BD3" w:rsidRPr="00555ED0" w14:paraId="1B7A7145" w14:textId="77777777" w:rsidTr="08A60CF0">
        <w:tc>
          <w:tcPr>
            <w:tcW w:w="704" w:type="dxa"/>
          </w:tcPr>
          <w:p w14:paraId="5DC68A04" w14:textId="77777777" w:rsidR="00F60BD3" w:rsidRPr="00555ED0" w:rsidRDefault="00F60BD3" w:rsidP="000B2368">
            <w:pPr>
              <w:spacing w:line="276" w:lineRule="auto"/>
              <w:jc w:val="both"/>
            </w:pPr>
            <w:r w:rsidRPr="00D471C0">
              <w:t>3.21</w:t>
            </w:r>
          </w:p>
        </w:tc>
        <w:tc>
          <w:tcPr>
            <w:tcW w:w="8358" w:type="dxa"/>
          </w:tcPr>
          <w:p w14:paraId="24A9A70D" w14:textId="77777777" w:rsidR="00F60BD3" w:rsidRPr="00555ED0" w:rsidRDefault="00F60BD3" w:rsidP="000B2368">
            <w:pPr>
              <w:spacing w:line="276" w:lineRule="auto"/>
              <w:jc w:val="both"/>
            </w:pPr>
            <w:r w:rsidRPr="00D471C0">
              <w:t>Urządzenie musi posiadać interfejsy umożliwiające przekazywanie aktualnie rejestrowanego obrazu i dźwięku do dodatkowych zewnętrznych urządzeń oraz na pobieranie obrazu i dźwięku z zewnętrznych urządzeń.</w:t>
            </w:r>
          </w:p>
        </w:tc>
      </w:tr>
      <w:tr w:rsidR="00F60BD3" w:rsidRPr="00555ED0" w14:paraId="439FC061" w14:textId="77777777" w:rsidTr="08A60CF0">
        <w:tc>
          <w:tcPr>
            <w:tcW w:w="704" w:type="dxa"/>
          </w:tcPr>
          <w:p w14:paraId="43582BD9" w14:textId="77777777" w:rsidR="00F60BD3" w:rsidRPr="00555ED0" w:rsidRDefault="00F60BD3" w:rsidP="000B2368">
            <w:pPr>
              <w:spacing w:line="276" w:lineRule="auto"/>
              <w:jc w:val="both"/>
            </w:pPr>
            <w:r w:rsidRPr="00D471C0">
              <w:t>3.22</w:t>
            </w:r>
          </w:p>
        </w:tc>
        <w:tc>
          <w:tcPr>
            <w:tcW w:w="8358" w:type="dxa"/>
          </w:tcPr>
          <w:p w14:paraId="2896FE1F" w14:textId="77777777" w:rsidR="00F60BD3" w:rsidRPr="00555ED0" w:rsidRDefault="00F60BD3" w:rsidP="000B2368">
            <w:pPr>
              <w:spacing w:line="276" w:lineRule="auto"/>
              <w:jc w:val="both"/>
            </w:pPr>
            <w:r w:rsidRPr="00D471C0">
              <w:t>Możliwość podłączenia do sieci LAN minimum poprzez jeden port 10/100/1000 BaseT Ethernet.</w:t>
            </w:r>
          </w:p>
        </w:tc>
      </w:tr>
      <w:tr w:rsidR="00F60BD3" w:rsidRPr="00555ED0" w14:paraId="1CBCAEAE" w14:textId="77777777" w:rsidTr="08A60CF0">
        <w:tc>
          <w:tcPr>
            <w:tcW w:w="704" w:type="dxa"/>
          </w:tcPr>
          <w:p w14:paraId="62A43043" w14:textId="77777777" w:rsidR="00F60BD3" w:rsidRPr="00555ED0" w:rsidRDefault="00F60BD3" w:rsidP="000B2368">
            <w:pPr>
              <w:spacing w:line="276" w:lineRule="auto"/>
              <w:jc w:val="both"/>
            </w:pPr>
            <w:r w:rsidRPr="00D471C0">
              <w:t>3.23</w:t>
            </w:r>
          </w:p>
        </w:tc>
        <w:tc>
          <w:tcPr>
            <w:tcW w:w="8358" w:type="dxa"/>
          </w:tcPr>
          <w:p w14:paraId="4FDC712D" w14:textId="77777777" w:rsidR="00F60BD3" w:rsidRPr="00555ED0" w:rsidRDefault="00F60BD3" w:rsidP="000B2368">
            <w:pPr>
              <w:spacing w:line="276" w:lineRule="auto"/>
              <w:jc w:val="both"/>
            </w:pPr>
            <w:r w:rsidRPr="00D471C0">
              <w:t>Wszystkie wskazane w specyfikacji złącza urządzenia muszą być udostępnione bezpośrednio na obudowie urządzenia.</w:t>
            </w:r>
          </w:p>
          <w:p w14:paraId="56EEA855" w14:textId="77777777" w:rsidR="00F60BD3" w:rsidRPr="00555ED0" w:rsidRDefault="00F60BD3" w:rsidP="000B2368">
            <w:pPr>
              <w:spacing w:line="276" w:lineRule="auto"/>
              <w:jc w:val="both"/>
            </w:pPr>
            <w:r w:rsidRPr="00D471C0">
              <w:t xml:space="preserve">Nie dopuszcza się stosowania zewnętrznych koncentratorów (hub’ów) lub innych urządzeń rozszerzających (np. konwerterów sygnału, kart audio/wideo USB).  </w:t>
            </w:r>
          </w:p>
        </w:tc>
      </w:tr>
      <w:tr w:rsidR="00F60BD3" w:rsidRPr="00555ED0" w14:paraId="7202D061" w14:textId="77777777" w:rsidTr="08A60CF0">
        <w:tc>
          <w:tcPr>
            <w:tcW w:w="704" w:type="dxa"/>
            <w:shd w:val="clear" w:color="auto" w:fill="B3B3B3"/>
          </w:tcPr>
          <w:p w14:paraId="0D860EF9" w14:textId="77777777" w:rsidR="00F60BD3" w:rsidRPr="000B2368" w:rsidRDefault="00F60BD3" w:rsidP="000B2368">
            <w:pPr>
              <w:spacing w:line="276" w:lineRule="auto"/>
              <w:jc w:val="both"/>
              <w:rPr>
                <w:b/>
                <w:bCs/>
              </w:rPr>
            </w:pPr>
            <w:r w:rsidRPr="00D471C0">
              <w:rPr>
                <w:b/>
                <w:bCs/>
              </w:rPr>
              <w:t>4</w:t>
            </w:r>
          </w:p>
        </w:tc>
        <w:tc>
          <w:tcPr>
            <w:tcW w:w="8358" w:type="dxa"/>
            <w:shd w:val="clear" w:color="auto" w:fill="B3B3B3"/>
          </w:tcPr>
          <w:p w14:paraId="6AF91E0D" w14:textId="77777777" w:rsidR="00F60BD3" w:rsidRPr="000B2368" w:rsidRDefault="00F60BD3" w:rsidP="000B2368">
            <w:pPr>
              <w:spacing w:line="276" w:lineRule="auto"/>
              <w:jc w:val="both"/>
              <w:rPr>
                <w:b/>
                <w:bCs/>
              </w:rPr>
            </w:pPr>
            <w:r w:rsidRPr="00D471C0">
              <w:rPr>
                <w:b/>
                <w:bCs/>
              </w:rPr>
              <w:t>Mechanizmy i udostępnione funkcje urządzenia</w:t>
            </w:r>
          </w:p>
        </w:tc>
      </w:tr>
      <w:tr w:rsidR="00F60BD3" w:rsidRPr="00555ED0" w14:paraId="275932F4" w14:textId="77777777" w:rsidTr="08A60CF0">
        <w:trPr>
          <w:trHeight w:val="204"/>
        </w:trPr>
        <w:tc>
          <w:tcPr>
            <w:tcW w:w="704" w:type="dxa"/>
          </w:tcPr>
          <w:p w14:paraId="71011C96" w14:textId="77777777" w:rsidR="00F60BD3" w:rsidRPr="00555ED0" w:rsidRDefault="00F60BD3" w:rsidP="000B2368">
            <w:pPr>
              <w:spacing w:line="276" w:lineRule="auto"/>
              <w:jc w:val="both"/>
            </w:pPr>
            <w:r w:rsidRPr="00D471C0">
              <w:t>4.1</w:t>
            </w:r>
          </w:p>
        </w:tc>
        <w:tc>
          <w:tcPr>
            <w:tcW w:w="8358" w:type="dxa"/>
          </w:tcPr>
          <w:p w14:paraId="52B2905D" w14:textId="77777777" w:rsidR="00F60BD3" w:rsidRPr="00555ED0" w:rsidRDefault="00F60BD3" w:rsidP="000B2368">
            <w:pPr>
              <w:spacing w:line="276" w:lineRule="auto"/>
              <w:jc w:val="both"/>
            </w:pPr>
            <w:r w:rsidRPr="00D471C0">
              <w:t>Pozyskanie strumieni danych z wszystkich podłączonych do urządzenia sprzętowych źródeł sygnału audio/wideo oraz ze źródeł programowych, zmiksowanie sygnału wideo do jednego strumienia i jego rozgłaszanie w postaci bitmapy (wideo), bitów dźwięku (każdy kanał audio osobno) oraz znacznika czasu.</w:t>
            </w:r>
          </w:p>
        </w:tc>
      </w:tr>
      <w:tr w:rsidR="00F60BD3" w:rsidRPr="00555ED0" w14:paraId="4DFA49B7" w14:textId="77777777" w:rsidTr="08A60CF0">
        <w:trPr>
          <w:trHeight w:val="697"/>
        </w:trPr>
        <w:tc>
          <w:tcPr>
            <w:tcW w:w="704" w:type="dxa"/>
          </w:tcPr>
          <w:p w14:paraId="24047516" w14:textId="77777777" w:rsidR="00F60BD3" w:rsidRPr="00555ED0" w:rsidRDefault="00F60BD3" w:rsidP="000B2368">
            <w:pPr>
              <w:spacing w:line="276" w:lineRule="auto"/>
              <w:jc w:val="both"/>
            </w:pPr>
            <w:r w:rsidRPr="00D471C0">
              <w:t>4.2</w:t>
            </w:r>
          </w:p>
        </w:tc>
        <w:tc>
          <w:tcPr>
            <w:tcW w:w="8358" w:type="dxa"/>
          </w:tcPr>
          <w:p w14:paraId="5A0C9A8B" w14:textId="77777777" w:rsidR="00F60BD3" w:rsidRPr="00555ED0" w:rsidRDefault="00F60BD3" w:rsidP="000B2368">
            <w:pPr>
              <w:spacing w:line="276" w:lineRule="auto"/>
              <w:jc w:val="both"/>
            </w:pPr>
            <w:r w:rsidRPr="00D471C0">
              <w:t>Urządzenie musi pozwalać na miksowanie obrazu zgodnie z zadanymi parametrami wielkości i położenia obrazu każdego kanału. Urządzenie musi umożliwiać zmianę układu obrazu co najmniej w zakresie:</w:t>
            </w:r>
          </w:p>
          <w:p w14:paraId="3091A043" w14:textId="77777777" w:rsidR="00F60BD3" w:rsidRPr="00555ED0" w:rsidRDefault="00F60BD3">
            <w:pPr>
              <w:numPr>
                <w:ilvl w:val="0"/>
                <w:numId w:val="26"/>
              </w:numPr>
              <w:spacing w:after="0" w:line="276" w:lineRule="auto"/>
              <w:jc w:val="both"/>
            </w:pPr>
            <w:r w:rsidRPr="00D471C0">
              <w:t>Ustawienia wielkości okna widoku z kamery na świadka;</w:t>
            </w:r>
          </w:p>
          <w:p w14:paraId="5DBDF50B" w14:textId="77777777" w:rsidR="00F60BD3" w:rsidRPr="00555ED0" w:rsidRDefault="00F60BD3">
            <w:pPr>
              <w:numPr>
                <w:ilvl w:val="0"/>
                <w:numId w:val="26"/>
              </w:numPr>
              <w:spacing w:after="0" w:line="276" w:lineRule="auto"/>
              <w:jc w:val="both"/>
            </w:pPr>
            <w:r w:rsidRPr="00D471C0">
              <w:t>Ustawienia wielkości okna prezentacji dowodu elektronicznego;</w:t>
            </w:r>
          </w:p>
          <w:p w14:paraId="5B6E8481" w14:textId="77777777" w:rsidR="00F60BD3" w:rsidRPr="00555ED0" w:rsidRDefault="00F60BD3">
            <w:pPr>
              <w:numPr>
                <w:ilvl w:val="0"/>
                <w:numId w:val="26"/>
              </w:numPr>
              <w:spacing w:after="0" w:line="276" w:lineRule="auto"/>
              <w:jc w:val="both"/>
            </w:pPr>
            <w:r w:rsidRPr="00D471C0">
              <w:t>Ustawienia wielkości okna wideokonferencji;</w:t>
            </w:r>
          </w:p>
          <w:p w14:paraId="39DE3D14" w14:textId="77777777" w:rsidR="00F60BD3" w:rsidRPr="00555ED0" w:rsidRDefault="00F60BD3">
            <w:pPr>
              <w:numPr>
                <w:ilvl w:val="0"/>
                <w:numId w:val="26"/>
              </w:numPr>
              <w:spacing w:after="0" w:line="276" w:lineRule="auto"/>
              <w:jc w:val="both"/>
            </w:pPr>
            <w:r w:rsidRPr="00D471C0">
              <w:t>Ustawienia wielkości okna odtworzenia bieżącego lub archiwalnego nagrania podczas rejestracji;</w:t>
            </w:r>
          </w:p>
          <w:p w14:paraId="1DD9F78B" w14:textId="77777777" w:rsidR="00F60BD3" w:rsidRPr="00555ED0" w:rsidRDefault="00F60BD3">
            <w:pPr>
              <w:numPr>
                <w:ilvl w:val="0"/>
                <w:numId w:val="26"/>
              </w:numPr>
              <w:spacing w:after="0" w:line="276" w:lineRule="auto"/>
              <w:jc w:val="both"/>
            </w:pPr>
            <w:r w:rsidRPr="00D471C0">
              <w:t>Ustawienie pozycji na ekranie, w jakiej wyświetlane są okna: widoku z kamery na świadka, prezentacji dowodu elektronicznego, wideokonferencji, odtworzenia bieżącego lub archiwalnego nagrania podczas rejestracji.</w:t>
            </w:r>
          </w:p>
        </w:tc>
      </w:tr>
      <w:tr w:rsidR="00F60BD3" w:rsidRPr="00555ED0" w14:paraId="687244B6" w14:textId="77777777" w:rsidTr="08A60CF0">
        <w:trPr>
          <w:trHeight w:val="1119"/>
        </w:trPr>
        <w:tc>
          <w:tcPr>
            <w:tcW w:w="704" w:type="dxa"/>
          </w:tcPr>
          <w:p w14:paraId="15EAD07E" w14:textId="77777777" w:rsidR="00F60BD3" w:rsidRPr="00555ED0" w:rsidRDefault="00F60BD3" w:rsidP="000B2368">
            <w:pPr>
              <w:spacing w:line="276" w:lineRule="auto"/>
              <w:jc w:val="both"/>
            </w:pPr>
            <w:r w:rsidRPr="00D471C0">
              <w:lastRenderedPageBreak/>
              <w:t>4.3</w:t>
            </w:r>
          </w:p>
        </w:tc>
        <w:tc>
          <w:tcPr>
            <w:tcW w:w="8358" w:type="dxa"/>
          </w:tcPr>
          <w:p w14:paraId="6C4D3189" w14:textId="77777777" w:rsidR="00F60BD3" w:rsidRPr="00555ED0" w:rsidRDefault="00F60BD3" w:rsidP="000B2368">
            <w:pPr>
              <w:spacing w:line="276" w:lineRule="auto"/>
              <w:jc w:val="both"/>
            </w:pPr>
            <w:r w:rsidRPr="00D471C0">
              <w:t>Urządzenie musi pozwalać na odtwarzanie zarejestrowanych plików, także w trakcie rejestracji (bez jej przerywania) oraz ich rozgłaszanie w postaci bitmapy (wideo), bitów dźwięku (każdy kanał audio osobno) oraz skompresowanej wraz ze znacznikiem czasu.</w:t>
            </w:r>
          </w:p>
        </w:tc>
      </w:tr>
      <w:tr w:rsidR="00F60BD3" w:rsidRPr="00555ED0" w14:paraId="78E3443E" w14:textId="77777777" w:rsidTr="08A60CF0">
        <w:trPr>
          <w:trHeight w:val="577"/>
        </w:trPr>
        <w:tc>
          <w:tcPr>
            <w:tcW w:w="704" w:type="dxa"/>
          </w:tcPr>
          <w:p w14:paraId="02C2E259" w14:textId="77777777" w:rsidR="00F60BD3" w:rsidRPr="00555ED0" w:rsidRDefault="00F60BD3" w:rsidP="000B2368">
            <w:pPr>
              <w:spacing w:line="276" w:lineRule="auto"/>
              <w:jc w:val="both"/>
            </w:pPr>
            <w:r w:rsidRPr="00D471C0">
              <w:t>4.4</w:t>
            </w:r>
          </w:p>
        </w:tc>
        <w:tc>
          <w:tcPr>
            <w:tcW w:w="8358" w:type="dxa"/>
          </w:tcPr>
          <w:p w14:paraId="097216D9" w14:textId="77777777" w:rsidR="00F60BD3" w:rsidRPr="00555ED0" w:rsidRDefault="00F60BD3" w:rsidP="000B2368">
            <w:pPr>
              <w:spacing w:line="276" w:lineRule="auto"/>
              <w:jc w:val="both"/>
            </w:pPr>
            <w:r w:rsidRPr="00D471C0">
              <w:t xml:space="preserve">Możliwa częstotliwość próbkowania sygnału audio co najmniej 22 kHz dla każdego z kanałów. </w:t>
            </w:r>
          </w:p>
        </w:tc>
      </w:tr>
      <w:tr w:rsidR="00F60BD3" w:rsidRPr="00555ED0" w14:paraId="424443F9" w14:textId="77777777" w:rsidTr="08A60CF0">
        <w:tc>
          <w:tcPr>
            <w:tcW w:w="704" w:type="dxa"/>
          </w:tcPr>
          <w:p w14:paraId="41BE054F" w14:textId="77777777" w:rsidR="00F60BD3" w:rsidRPr="00555ED0" w:rsidRDefault="00F60BD3" w:rsidP="000B2368">
            <w:pPr>
              <w:spacing w:line="276" w:lineRule="auto"/>
              <w:jc w:val="both"/>
            </w:pPr>
            <w:r w:rsidRPr="00D471C0">
              <w:t>4.5</w:t>
            </w:r>
          </w:p>
        </w:tc>
        <w:tc>
          <w:tcPr>
            <w:tcW w:w="8358" w:type="dxa"/>
          </w:tcPr>
          <w:p w14:paraId="31DE8FED" w14:textId="77777777" w:rsidR="00F60BD3" w:rsidRPr="00555ED0" w:rsidRDefault="00F60BD3" w:rsidP="000B2368">
            <w:pPr>
              <w:spacing w:line="276" w:lineRule="auto"/>
              <w:jc w:val="both"/>
            </w:pPr>
            <w:r w:rsidRPr="00D471C0">
              <w:t xml:space="preserve">Rejestracja każdego z podłączonych kanałów wideo w postaci zmiksowanej do jednego obrazu z szybkością co najmniej 25 klatek na sekundę. </w:t>
            </w:r>
          </w:p>
        </w:tc>
      </w:tr>
      <w:tr w:rsidR="00F60BD3" w:rsidRPr="00555ED0" w14:paraId="3BFC1D36" w14:textId="77777777" w:rsidTr="08A60CF0">
        <w:trPr>
          <w:trHeight w:val="567"/>
        </w:trPr>
        <w:tc>
          <w:tcPr>
            <w:tcW w:w="704" w:type="dxa"/>
          </w:tcPr>
          <w:p w14:paraId="4FF08F3B" w14:textId="77777777" w:rsidR="00F60BD3" w:rsidRPr="00555ED0" w:rsidRDefault="00F60BD3" w:rsidP="000B2368">
            <w:pPr>
              <w:spacing w:line="276" w:lineRule="auto"/>
              <w:jc w:val="both"/>
            </w:pPr>
            <w:r w:rsidRPr="00D471C0">
              <w:t>4.6</w:t>
            </w:r>
          </w:p>
        </w:tc>
        <w:tc>
          <w:tcPr>
            <w:tcW w:w="8358" w:type="dxa"/>
          </w:tcPr>
          <w:p w14:paraId="5AB3BA3A" w14:textId="77777777" w:rsidR="00F60BD3" w:rsidRPr="00555ED0" w:rsidRDefault="00F60BD3" w:rsidP="000B2368">
            <w:pPr>
              <w:spacing w:line="276" w:lineRule="auto"/>
              <w:jc w:val="both"/>
            </w:pPr>
            <w:r w:rsidRPr="00D471C0">
              <w:t>Mechanizm synchronizacji wszystkich strumieni danych wg czasu. Poszczególne strumienie danych przesyłane są wielokanałowo, tzn. sygnał z każdego źródła synchronizowany jest, jako odrębny strumień danych możliwy do wyodrębnienia z zapisu. Urządzenie dokonuje synchronizacji w czasie automatycznie.</w:t>
            </w:r>
          </w:p>
        </w:tc>
      </w:tr>
      <w:tr w:rsidR="00F60BD3" w:rsidRPr="00555ED0" w14:paraId="45EC14F6" w14:textId="77777777" w:rsidTr="08A60CF0">
        <w:trPr>
          <w:trHeight w:val="1119"/>
        </w:trPr>
        <w:tc>
          <w:tcPr>
            <w:tcW w:w="704" w:type="dxa"/>
          </w:tcPr>
          <w:p w14:paraId="51F967CC" w14:textId="77777777" w:rsidR="00F60BD3" w:rsidRPr="00555ED0" w:rsidRDefault="00F60BD3" w:rsidP="000B2368">
            <w:pPr>
              <w:spacing w:line="276" w:lineRule="auto"/>
              <w:jc w:val="both"/>
            </w:pPr>
            <w:r w:rsidRPr="00D471C0">
              <w:t>4.7</w:t>
            </w:r>
          </w:p>
        </w:tc>
        <w:tc>
          <w:tcPr>
            <w:tcW w:w="8358" w:type="dxa"/>
          </w:tcPr>
          <w:p w14:paraId="680FEC60" w14:textId="77777777" w:rsidR="00F60BD3" w:rsidRPr="00555ED0" w:rsidRDefault="00F60BD3" w:rsidP="000B2368">
            <w:pPr>
              <w:spacing w:line="276" w:lineRule="auto"/>
              <w:jc w:val="both"/>
            </w:pPr>
            <w:r w:rsidRPr="00D471C0">
              <w:t xml:space="preserve">Sprzętowy zegar umożliwiający dokonanie synchronizacji audio/wideo oraz dodatkowych zdarzeń (np. adnotacje wprowadzane poprzez dodatkowe oprogramowanie) z rejestrowanymi sygnałami audio i wideo. Wymagana precyzja zegara sprzętowego to 10ms.  </w:t>
            </w:r>
          </w:p>
        </w:tc>
      </w:tr>
      <w:tr w:rsidR="00F60BD3" w:rsidRPr="00555ED0" w14:paraId="0449274A" w14:textId="77777777" w:rsidTr="08A60CF0">
        <w:trPr>
          <w:trHeight w:val="1125"/>
        </w:trPr>
        <w:tc>
          <w:tcPr>
            <w:tcW w:w="704" w:type="dxa"/>
          </w:tcPr>
          <w:p w14:paraId="0CED0566" w14:textId="77777777" w:rsidR="00F60BD3" w:rsidRPr="00555ED0" w:rsidRDefault="00F60BD3" w:rsidP="000B2368">
            <w:pPr>
              <w:spacing w:line="276" w:lineRule="auto"/>
              <w:jc w:val="both"/>
            </w:pPr>
            <w:r w:rsidRPr="00D471C0">
              <w:t>4.8</w:t>
            </w:r>
          </w:p>
        </w:tc>
        <w:tc>
          <w:tcPr>
            <w:tcW w:w="8358" w:type="dxa"/>
          </w:tcPr>
          <w:p w14:paraId="7BF4E056" w14:textId="2336F823" w:rsidR="00F60BD3" w:rsidRPr="00555ED0" w:rsidRDefault="00F60BD3" w:rsidP="000B2368">
            <w:pPr>
              <w:spacing w:line="276" w:lineRule="auto"/>
              <w:jc w:val="both"/>
            </w:pPr>
            <w:r w:rsidRPr="00D471C0">
              <w:t xml:space="preserve">Sprzętowy mechanizm bieżącego monitoringu sprawności wykorzystywanych w </w:t>
            </w:r>
            <w:r w:rsidR="00375FAC" w:rsidRPr="002A31F0">
              <w:t>S</w:t>
            </w:r>
            <w:r w:rsidRPr="00C43963">
              <w:t xml:space="preserve">ystemie mikrofonów oraz okablowania. </w:t>
            </w:r>
          </w:p>
          <w:p w14:paraId="7C4F2B9D" w14:textId="0EDA29E3" w:rsidR="00F60BD3" w:rsidRPr="00555ED0" w:rsidRDefault="00F60BD3" w:rsidP="000B2368">
            <w:pPr>
              <w:spacing w:line="276" w:lineRule="auto"/>
              <w:jc w:val="both"/>
            </w:pPr>
            <w:r w:rsidRPr="00D471C0">
              <w:t xml:space="preserve">Wymagany dostęp z zewnętrznej aplikacji: mechanizm musi udostępniać informację o sprawności wykorzystywanych w </w:t>
            </w:r>
            <w:r w:rsidR="00375FAC" w:rsidRPr="00D471C0">
              <w:t>S</w:t>
            </w:r>
            <w:r w:rsidRPr="002A31F0">
              <w:t>ystemie mikrofonów oraz okablowania.</w:t>
            </w:r>
          </w:p>
        </w:tc>
      </w:tr>
      <w:tr w:rsidR="00F60BD3" w:rsidRPr="00555ED0" w14:paraId="0E346F86" w14:textId="77777777" w:rsidTr="08A60CF0">
        <w:trPr>
          <w:trHeight w:val="600"/>
        </w:trPr>
        <w:tc>
          <w:tcPr>
            <w:tcW w:w="704" w:type="dxa"/>
          </w:tcPr>
          <w:p w14:paraId="0575021A" w14:textId="77777777" w:rsidR="00F60BD3" w:rsidRPr="00555ED0" w:rsidRDefault="00F60BD3" w:rsidP="000B2368">
            <w:pPr>
              <w:spacing w:line="276" w:lineRule="auto"/>
              <w:jc w:val="both"/>
            </w:pPr>
            <w:r w:rsidRPr="00D471C0">
              <w:t>4.9</w:t>
            </w:r>
          </w:p>
        </w:tc>
        <w:tc>
          <w:tcPr>
            <w:tcW w:w="8358" w:type="dxa"/>
          </w:tcPr>
          <w:p w14:paraId="74DE461B" w14:textId="77777777" w:rsidR="00F60BD3" w:rsidRPr="00555ED0" w:rsidRDefault="00F60BD3" w:rsidP="000B2368">
            <w:pPr>
              <w:spacing w:line="276" w:lineRule="auto"/>
              <w:jc w:val="both"/>
            </w:pPr>
            <w:r w:rsidRPr="00D471C0">
              <w:t>Mechanizm umożliwiający wykonanie zdalnego nastawu kamery kolorowej skierowanej na świadka w zakresie kadrowania obrazu (przybliżenie obrazu, oddalenie obrazu, przesunięcie kadru w dowolną stronę).</w:t>
            </w:r>
          </w:p>
        </w:tc>
      </w:tr>
      <w:tr w:rsidR="00F60BD3" w:rsidRPr="00555ED0" w14:paraId="71898329" w14:textId="77777777" w:rsidTr="08A60CF0">
        <w:trPr>
          <w:trHeight w:val="583"/>
        </w:trPr>
        <w:tc>
          <w:tcPr>
            <w:tcW w:w="704" w:type="dxa"/>
          </w:tcPr>
          <w:p w14:paraId="0CA728F2" w14:textId="77777777" w:rsidR="00F60BD3" w:rsidRPr="00555ED0" w:rsidRDefault="00F60BD3" w:rsidP="000B2368">
            <w:pPr>
              <w:spacing w:line="276" w:lineRule="auto"/>
              <w:jc w:val="both"/>
            </w:pPr>
            <w:r w:rsidRPr="00D471C0">
              <w:t>4.10</w:t>
            </w:r>
          </w:p>
        </w:tc>
        <w:tc>
          <w:tcPr>
            <w:tcW w:w="8358" w:type="dxa"/>
          </w:tcPr>
          <w:p w14:paraId="03DA8769" w14:textId="77777777" w:rsidR="00F60BD3" w:rsidRPr="000B2368" w:rsidRDefault="00F60BD3" w:rsidP="000B2368">
            <w:pPr>
              <w:spacing w:line="276" w:lineRule="auto"/>
              <w:jc w:val="both"/>
              <w:rPr>
                <w:highlight w:val="yellow"/>
              </w:rPr>
            </w:pPr>
            <w:r w:rsidRPr="00D471C0">
              <w:t xml:space="preserve">Mechanizmy pozyskiwania, rejestracji i odtworzenia muszą być niezależne i działać równolegle. </w:t>
            </w:r>
          </w:p>
        </w:tc>
      </w:tr>
      <w:tr w:rsidR="00F60BD3" w:rsidRPr="00555ED0" w14:paraId="2DBCA341" w14:textId="77777777" w:rsidTr="08A60CF0">
        <w:trPr>
          <w:trHeight w:val="1417"/>
        </w:trPr>
        <w:tc>
          <w:tcPr>
            <w:tcW w:w="704" w:type="dxa"/>
          </w:tcPr>
          <w:p w14:paraId="4379A8B1" w14:textId="77777777" w:rsidR="00F60BD3" w:rsidRPr="00555ED0" w:rsidRDefault="00F60BD3" w:rsidP="000B2368">
            <w:pPr>
              <w:spacing w:line="276" w:lineRule="auto"/>
              <w:jc w:val="both"/>
            </w:pPr>
            <w:r w:rsidRPr="00D471C0">
              <w:t>4.11</w:t>
            </w:r>
          </w:p>
        </w:tc>
        <w:tc>
          <w:tcPr>
            <w:tcW w:w="8358" w:type="dxa"/>
          </w:tcPr>
          <w:p w14:paraId="2D495E40" w14:textId="77777777" w:rsidR="00F60BD3" w:rsidRPr="00555ED0" w:rsidRDefault="00F60BD3" w:rsidP="000B2368">
            <w:pPr>
              <w:spacing w:line="276" w:lineRule="auto"/>
              <w:jc w:val="both"/>
            </w:pPr>
            <w:r w:rsidRPr="00D471C0">
              <w:t>Urządzenie w wyniku rejestracji musi tworzyć następujące tryby zapisu:</w:t>
            </w:r>
          </w:p>
          <w:p w14:paraId="72B18FD1" w14:textId="77777777" w:rsidR="00F60BD3" w:rsidRPr="00555ED0" w:rsidRDefault="00F60BD3">
            <w:pPr>
              <w:numPr>
                <w:ilvl w:val="0"/>
                <w:numId w:val="31"/>
              </w:numPr>
              <w:spacing w:after="0" w:line="276" w:lineRule="auto"/>
              <w:jc w:val="both"/>
            </w:pPr>
            <w:r w:rsidRPr="00D471C0">
              <w:t>zapis foniczny w postaci pliku dźwiękowego jednościeżkowego – oznacza utworzenie zbioru zawierającego nagranie foniczne jednościeżkowe (wszystkie rejestrowane kanały dźwiękowe zmiksowane do jednego kanału i zapisane w pojedynczej ścieżce audio).</w:t>
            </w:r>
          </w:p>
          <w:p w14:paraId="20E74B93" w14:textId="77777777" w:rsidR="00F60BD3" w:rsidRPr="00555ED0" w:rsidRDefault="00F60BD3">
            <w:pPr>
              <w:numPr>
                <w:ilvl w:val="0"/>
                <w:numId w:val="31"/>
              </w:numPr>
              <w:spacing w:after="0" w:line="276" w:lineRule="auto"/>
              <w:jc w:val="both"/>
            </w:pPr>
            <w:r w:rsidRPr="00D471C0">
              <w:t>zapis wideofoniczny w postaci pliku multimedialnego obejmującego obraz wraz z dźwiękiem wielokanałowym – oznacza utworzenie zbioru zawierającego nagranie w wersji fonicznej wielokanałowej i wizyjnej (zapis multimedialny z dźwiękiem wielokanałowym, jedna ścieżka wideo oraz jedna ścieżka audio zawierająca wszystkie kanały nagrywanego dźwięku).</w:t>
            </w:r>
          </w:p>
          <w:p w14:paraId="644B099C" w14:textId="77777777" w:rsidR="00F60BD3" w:rsidRPr="00555ED0" w:rsidRDefault="00F60BD3">
            <w:pPr>
              <w:numPr>
                <w:ilvl w:val="0"/>
                <w:numId w:val="39"/>
              </w:numPr>
              <w:spacing w:after="0" w:line="276" w:lineRule="auto"/>
              <w:jc w:val="both"/>
            </w:pPr>
            <w:r w:rsidRPr="00D471C0">
              <w:t>zapis wideofoniczny w postaci pliku multimedialnego obejmującego obraz wraz z dźwiękiem wielościeżkowym – oznacza utworzenie zbioru zawierającego nagranie w wersji fonicznej wielościeżkowej i wizyjnej (zapis multimedialny z dźwiękiem wielostrumieniowym, każdy kanał nagrywanego dźwięku zapisa</w:t>
            </w:r>
            <w:r w:rsidRPr="002A31F0">
              <w:t>ny w o</w:t>
            </w:r>
            <w:r w:rsidRPr="00C43963">
              <w:t>ddzielnej ścieżce audio).</w:t>
            </w:r>
          </w:p>
        </w:tc>
      </w:tr>
      <w:tr w:rsidR="00F60BD3" w:rsidRPr="00555ED0" w14:paraId="60A481E0" w14:textId="77777777" w:rsidTr="08A60CF0">
        <w:trPr>
          <w:trHeight w:val="283"/>
        </w:trPr>
        <w:tc>
          <w:tcPr>
            <w:tcW w:w="704" w:type="dxa"/>
          </w:tcPr>
          <w:p w14:paraId="38CFB893" w14:textId="77777777" w:rsidR="00F60BD3" w:rsidRPr="00555ED0" w:rsidRDefault="00F60BD3" w:rsidP="000B2368">
            <w:pPr>
              <w:spacing w:line="276" w:lineRule="auto"/>
              <w:jc w:val="both"/>
            </w:pPr>
            <w:r w:rsidRPr="00D471C0">
              <w:lastRenderedPageBreak/>
              <w:t>4.12</w:t>
            </w:r>
          </w:p>
        </w:tc>
        <w:tc>
          <w:tcPr>
            <w:tcW w:w="8358" w:type="dxa"/>
          </w:tcPr>
          <w:p w14:paraId="13E8AF94" w14:textId="77777777" w:rsidR="00F60BD3" w:rsidRPr="00555ED0" w:rsidRDefault="00F60BD3" w:rsidP="000B2368">
            <w:pPr>
              <w:spacing w:line="276" w:lineRule="auto"/>
              <w:jc w:val="both"/>
            </w:pPr>
            <w:r w:rsidRPr="00D471C0">
              <w:t>Urządzenie musi pozwalać na opcjonalne tworzenie (możliwość włączenia lub wyłączenia funkcji) na potrzeby ASR dodatkowego wielostrumieniowego nagrania audio zawierającego dźwięk ze wszystkich rejestrowanych strumieni. Nagranie to musi cechować się brakiem zastosowania jakiejkolwiek kompresji rejestrowanego sygnału. Urządzenie musi pozwalać na wykonanie nagrania z wyłączonymi (możliwość włączenia lub wyłączenia funkcji) technologiami polepszenia jakości dźwięku (automatyczne wzmocnienie, usuwanie echa, usuwa</w:t>
            </w:r>
            <w:r w:rsidRPr="002A31F0">
              <w:t xml:space="preserve">nie szumów). </w:t>
            </w:r>
          </w:p>
        </w:tc>
      </w:tr>
      <w:tr w:rsidR="00F60BD3" w:rsidRPr="00555ED0" w14:paraId="42673D5C" w14:textId="77777777" w:rsidTr="08A60CF0">
        <w:trPr>
          <w:trHeight w:val="283"/>
        </w:trPr>
        <w:tc>
          <w:tcPr>
            <w:tcW w:w="704" w:type="dxa"/>
          </w:tcPr>
          <w:p w14:paraId="221768A9" w14:textId="77777777" w:rsidR="00F60BD3" w:rsidRPr="00555ED0" w:rsidRDefault="00F60BD3" w:rsidP="000B2368">
            <w:pPr>
              <w:spacing w:line="276" w:lineRule="auto"/>
              <w:jc w:val="both"/>
            </w:pPr>
            <w:r w:rsidRPr="00D471C0">
              <w:t>4.13</w:t>
            </w:r>
          </w:p>
        </w:tc>
        <w:tc>
          <w:tcPr>
            <w:tcW w:w="8358" w:type="dxa"/>
          </w:tcPr>
          <w:p w14:paraId="7716DFA7" w14:textId="77777777" w:rsidR="00F60BD3" w:rsidRPr="00555ED0" w:rsidRDefault="00F60BD3" w:rsidP="000B2368">
            <w:pPr>
              <w:spacing w:line="276" w:lineRule="auto"/>
              <w:jc w:val="both"/>
            </w:pPr>
            <w:r w:rsidRPr="00D471C0">
              <w:t>Urządzenie musi pozwalać na udostępnienie do terminala wideokonferencyjnego sygnałów audio-wideo, dzięki którym możliwe będzie wysłanie przez terminal wideokonferencyjny do strony zdalnej połączenia wideokonferencyjnego następujących kompozycji obrazu i dźwięku:</w:t>
            </w:r>
          </w:p>
          <w:p w14:paraId="438EF5B7" w14:textId="77777777" w:rsidR="00F60BD3" w:rsidRPr="00555ED0" w:rsidRDefault="00F60BD3" w:rsidP="000B2368">
            <w:pPr>
              <w:spacing w:line="276" w:lineRule="auto"/>
              <w:jc w:val="both"/>
            </w:pPr>
            <w:r w:rsidRPr="00D471C0">
              <w:t>•</w:t>
            </w:r>
            <w:r w:rsidRPr="00555ED0">
              <w:rPr>
                <w:rFonts w:cstheme="minorHAnsi"/>
                <w:bCs/>
              </w:rPr>
              <w:tab/>
            </w:r>
            <w:r w:rsidRPr="00D471C0">
              <w:t>obraz z kamery na świadka i dźwięk rejestrowany tylko i wyłącznie przez mikrofon II Strefy rejestracji dźwięku.</w:t>
            </w:r>
          </w:p>
          <w:p w14:paraId="5E75449F" w14:textId="77777777" w:rsidR="00F60BD3" w:rsidRPr="00555ED0" w:rsidRDefault="00F60BD3" w:rsidP="000B2368">
            <w:pPr>
              <w:spacing w:line="276" w:lineRule="auto"/>
              <w:jc w:val="both"/>
            </w:pPr>
            <w:r w:rsidRPr="00D471C0">
              <w:t>•</w:t>
            </w:r>
            <w:r w:rsidRPr="00555ED0">
              <w:rPr>
                <w:rFonts w:cstheme="minorHAnsi"/>
                <w:bCs/>
              </w:rPr>
              <w:tab/>
            </w:r>
            <w:r w:rsidRPr="00D471C0">
              <w:t>obraz z kamery wbudowanej w urządzenie typu All-In-One przeznaczonego dla sędziego i dźwięk rejestrowany tylko i wyłącznie przez mikrofony I Strefy rejestracji dźwięku.</w:t>
            </w:r>
          </w:p>
          <w:p w14:paraId="53D66B1E" w14:textId="77777777" w:rsidR="00F60BD3" w:rsidRPr="00555ED0" w:rsidRDefault="00F60BD3" w:rsidP="000B2368">
            <w:pPr>
              <w:spacing w:line="276" w:lineRule="auto"/>
              <w:jc w:val="both"/>
            </w:pPr>
            <w:r w:rsidRPr="00D471C0">
              <w:t>•</w:t>
            </w:r>
            <w:r w:rsidRPr="00555ED0">
              <w:rPr>
                <w:rFonts w:cstheme="minorHAnsi"/>
                <w:bCs/>
              </w:rPr>
              <w:tab/>
            </w:r>
            <w:r w:rsidRPr="00D471C0">
              <w:t>obraz z kamery głównej i kamery na świadka i dźwięk rejestrowany przez mikrofony I, II, III, IV Strefy rejestracji dźwięku.</w:t>
            </w:r>
          </w:p>
          <w:p w14:paraId="63D83231" w14:textId="77777777" w:rsidR="00F60BD3" w:rsidRPr="00555ED0" w:rsidRDefault="00F60BD3" w:rsidP="000B2368">
            <w:pPr>
              <w:spacing w:line="276" w:lineRule="auto"/>
              <w:jc w:val="both"/>
            </w:pPr>
            <w:r w:rsidRPr="00D471C0">
              <w:t>•</w:t>
            </w:r>
            <w:r w:rsidRPr="00555ED0">
              <w:rPr>
                <w:rFonts w:cstheme="minorHAnsi"/>
                <w:bCs/>
              </w:rPr>
              <w:tab/>
            </w:r>
            <w:r w:rsidRPr="00D471C0">
              <w:t xml:space="preserve">obraz i dźwięk z fragmentu bieżącego lub archiwalnego nagrania </w:t>
            </w:r>
          </w:p>
          <w:p w14:paraId="780A68E6" w14:textId="77777777" w:rsidR="00F60BD3" w:rsidRPr="00555ED0" w:rsidRDefault="00F60BD3" w:rsidP="000B2368">
            <w:pPr>
              <w:spacing w:line="276" w:lineRule="auto"/>
              <w:jc w:val="both"/>
            </w:pPr>
            <w:r w:rsidRPr="00D471C0">
              <w:t>•</w:t>
            </w:r>
            <w:r w:rsidRPr="00555ED0">
              <w:rPr>
                <w:rFonts w:cstheme="minorHAnsi"/>
                <w:bCs/>
              </w:rPr>
              <w:tab/>
            </w:r>
            <w:r w:rsidRPr="00D471C0">
              <w:t xml:space="preserve">obraz i dźwięk z prezentacji dowodu elektronicznego </w:t>
            </w:r>
          </w:p>
        </w:tc>
      </w:tr>
      <w:tr w:rsidR="00F60BD3" w:rsidRPr="00555ED0" w14:paraId="75A36DCA" w14:textId="77777777" w:rsidTr="08A60CF0">
        <w:tc>
          <w:tcPr>
            <w:tcW w:w="704" w:type="dxa"/>
            <w:shd w:val="clear" w:color="auto" w:fill="B3B3B3"/>
          </w:tcPr>
          <w:p w14:paraId="0DA9CB5D" w14:textId="77777777" w:rsidR="00F60BD3" w:rsidRPr="000B2368" w:rsidRDefault="00F60BD3" w:rsidP="000B2368">
            <w:pPr>
              <w:spacing w:line="276" w:lineRule="auto"/>
              <w:jc w:val="both"/>
              <w:rPr>
                <w:b/>
                <w:bCs/>
              </w:rPr>
            </w:pPr>
            <w:r w:rsidRPr="00D471C0">
              <w:rPr>
                <w:b/>
                <w:bCs/>
              </w:rPr>
              <w:t>5</w:t>
            </w:r>
          </w:p>
        </w:tc>
        <w:tc>
          <w:tcPr>
            <w:tcW w:w="8358" w:type="dxa"/>
            <w:shd w:val="clear" w:color="auto" w:fill="B3B3B3"/>
          </w:tcPr>
          <w:p w14:paraId="45EB7990" w14:textId="77777777" w:rsidR="00F60BD3" w:rsidRPr="00555ED0" w:rsidRDefault="00F60BD3" w:rsidP="000B2368">
            <w:pPr>
              <w:spacing w:line="276" w:lineRule="auto"/>
              <w:jc w:val="both"/>
            </w:pPr>
            <w:r w:rsidRPr="00D471C0">
              <w:rPr>
                <w:b/>
                <w:bCs/>
              </w:rPr>
              <w:t>Obudowa</w:t>
            </w:r>
          </w:p>
        </w:tc>
      </w:tr>
      <w:tr w:rsidR="00F60BD3" w:rsidRPr="00555ED0" w14:paraId="294E2028" w14:textId="77777777" w:rsidTr="08A60CF0">
        <w:tc>
          <w:tcPr>
            <w:tcW w:w="704" w:type="dxa"/>
          </w:tcPr>
          <w:p w14:paraId="19B7CE7A" w14:textId="77777777" w:rsidR="00F60BD3" w:rsidRPr="00555ED0" w:rsidRDefault="00F60BD3" w:rsidP="000B2368">
            <w:pPr>
              <w:spacing w:line="276" w:lineRule="auto"/>
              <w:jc w:val="both"/>
            </w:pPr>
            <w:r w:rsidRPr="00D471C0">
              <w:t>5.1</w:t>
            </w:r>
          </w:p>
        </w:tc>
        <w:tc>
          <w:tcPr>
            <w:tcW w:w="8358" w:type="dxa"/>
          </w:tcPr>
          <w:p w14:paraId="3B78EDF8" w14:textId="6285B4C4" w:rsidR="00F60BD3" w:rsidRPr="00555ED0" w:rsidRDefault="00F60BD3" w:rsidP="000B2368">
            <w:pPr>
              <w:spacing w:line="276" w:lineRule="auto"/>
              <w:jc w:val="both"/>
            </w:pPr>
            <w:r w:rsidRPr="00D471C0">
              <w:t xml:space="preserve">Jednostka centralna </w:t>
            </w:r>
            <w:r w:rsidR="00375FAC" w:rsidRPr="00D471C0">
              <w:t>S</w:t>
            </w:r>
            <w:r w:rsidRPr="002A31F0">
              <w:t xml:space="preserve">ystemu rejestracji musi stanowić jedno urządzenie w jednej obudowie. Nie dopuszcza się </w:t>
            </w:r>
            <w:r w:rsidRPr="00C43963">
              <w:t>zestawu połączonych ze sobą urządzeń znajdujących się w różnych obudowach.</w:t>
            </w:r>
          </w:p>
        </w:tc>
      </w:tr>
      <w:tr w:rsidR="00F60BD3" w:rsidRPr="00555ED0" w14:paraId="461CFCFD" w14:textId="77777777" w:rsidTr="08A60CF0">
        <w:tc>
          <w:tcPr>
            <w:tcW w:w="704" w:type="dxa"/>
          </w:tcPr>
          <w:p w14:paraId="353468F0" w14:textId="77777777" w:rsidR="00F60BD3" w:rsidRPr="00555ED0" w:rsidRDefault="00F60BD3" w:rsidP="000B2368">
            <w:pPr>
              <w:spacing w:line="276" w:lineRule="auto"/>
              <w:jc w:val="both"/>
            </w:pPr>
            <w:r w:rsidRPr="00D471C0">
              <w:t>5.2</w:t>
            </w:r>
          </w:p>
        </w:tc>
        <w:tc>
          <w:tcPr>
            <w:tcW w:w="8358" w:type="dxa"/>
          </w:tcPr>
          <w:p w14:paraId="36AA80D3" w14:textId="77777777" w:rsidR="00F60BD3" w:rsidRPr="00555ED0" w:rsidRDefault="00F60BD3" w:rsidP="000B2368">
            <w:pPr>
              <w:spacing w:line="276" w:lineRule="auto"/>
              <w:jc w:val="both"/>
            </w:pPr>
            <w:r w:rsidRPr="00D471C0">
              <w:t>Suma wymiarów (wysokość + szerokość + głębokość) nie większa niż 120 cm.</w:t>
            </w:r>
          </w:p>
        </w:tc>
      </w:tr>
      <w:tr w:rsidR="00F60BD3" w:rsidRPr="00555ED0" w14:paraId="549D523A" w14:textId="77777777" w:rsidTr="08A60CF0">
        <w:tc>
          <w:tcPr>
            <w:tcW w:w="704" w:type="dxa"/>
            <w:shd w:val="clear" w:color="auto" w:fill="B3B3B3"/>
          </w:tcPr>
          <w:p w14:paraId="612243AF" w14:textId="77777777" w:rsidR="00F60BD3" w:rsidRPr="000B2368" w:rsidRDefault="00F60BD3" w:rsidP="000B2368">
            <w:pPr>
              <w:spacing w:line="276" w:lineRule="auto"/>
              <w:jc w:val="both"/>
              <w:rPr>
                <w:b/>
                <w:bCs/>
              </w:rPr>
            </w:pPr>
            <w:r w:rsidRPr="00D471C0">
              <w:rPr>
                <w:b/>
                <w:bCs/>
              </w:rPr>
              <w:t>6</w:t>
            </w:r>
          </w:p>
        </w:tc>
        <w:tc>
          <w:tcPr>
            <w:tcW w:w="8358" w:type="dxa"/>
            <w:shd w:val="clear" w:color="auto" w:fill="B3B3B3"/>
          </w:tcPr>
          <w:p w14:paraId="7A8B7F3D" w14:textId="77777777" w:rsidR="00F60BD3" w:rsidRPr="00555ED0" w:rsidRDefault="00F60BD3" w:rsidP="000B2368">
            <w:pPr>
              <w:spacing w:line="276" w:lineRule="auto"/>
              <w:jc w:val="both"/>
            </w:pPr>
            <w:r w:rsidRPr="00D471C0">
              <w:rPr>
                <w:b/>
                <w:bCs/>
              </w:rPr>
              <w:t>Oznakowanie</w:t>
            </w:r>
          </w:p>
        </w:tc>
      </w:tr>
      <w:tr w:rsidR="00F60BD3" w:rsidRPr="00555ED0" w14:paraId="68E0B5D1" w14:textId="77777777" w:rsidTr="08A60CF0">
        <w:tc>
          <w:tcPr>
            <w:tcW w:w="704" w:type="dxa"/>
          </w:tcPr>
          <w:p w14:paraId="326859B5" w14:textId="77777777" w:rsidR="00F60BD3" w:rsidRPr="00555ED0" w:rsidRDefault="00F60BD3" w:rsidP="000B2368">
            <w:pPr>
              <w:spacing w:line="276" w:lineRule="auto"/>
              <w:jc w:val="both"/>
            </w:pPr>
            <w:r w:rsidRPr="00D471C0">
              <w:t>6.1</w:t>
            </w:r>
          </w:p>
        </w:tc>
        <w:tc>
          <w:tcPr>
            <w:tcW w:w="8358" w:type="dxa"/>
          </w:tcPr>
          <w:p w14:paraId="6846380A" w14:textId="77777777" w:rsidR="00F60BD3" w:rsidRPr="00555ED0" w:rsidRDefault="00F60BD3" w:rsidP="000B2368">
            <w:pPr>
              <w:spacing w:line="276" w:lineRule="auto"/>
              <w:jc w:val="both"/>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r w:rsidR="00F60BD3" w:rsidRPr="00555ED0" w14:paraId="1F3C66BA" w14:textId="77777777" w:rsidTr="000B2368">
        <w:tc>
          <w:tcPr>
            <w:tcW w:w="704" w:type="dxa"/>
          </w:tcPr>
          <w:p w14:paraId="0FABF922" w14:textId="77777777" w:rsidR="00F60BD3" w:rsidRPr="000B2368" w:rsidRDefault="00F60BD3" w:rsidP="000B2368">
            <w:pPr>
              <w:spacing w:line="276" w:lineRule="auto"/>
              <w:jc w:val="both"/>
              <w:rPr>
                <w:b/>
                <w:bCs/>
              </w:rPr>
            </w:pPr>
            <w:r w:rsidRPr="00D471C0">
              <w:rPr>
                <w:b/>
                <w:bCs/>
              </w:rPr>
              <w:t>7.</w:t>
            </w:r>
          </w:p>
        </w:tc>
        <w:tc>
          <w:tcPr>
            <w:tcW w:w="8358" w:type="dxa"/>
          </w:tcPr>
          <w:p w14:paraId="53813789" w14:textId="77777777" w:rsidR="00F60BD3" w:rsidRPr="000B2368" w:rsidRDefault="00F60BD3" w:rsidP="000B2368">
            <w:pPr>
              <w:spacing w:line="276" w:lineRule="auto"/>
              <w:jc w:val="both"/>
              <w:rPr>
                <w:b/>
                <w:bCs/>
              </w:rPr>
            </w:pPr>
            <w:r w:rsidRPr="00D471C0">
              <w:rPr>
                <w:b/>
                <w:bCs/>
              </w:rPr>
              <w:t>Wymagane funkcje API/SDK urządzenia:</w:t>
            </w:r>
          </w:p>
        </w:tc>
      </w:tr>
      <w:tr w:rsidR="00F60BD3" w:rsidRPr="00555ED0" w14:paraId="6772AFC4" w14:textId="77777777" w:rsidTr="08A60CF0">
        <w:tc>
          <w:tcPr>
            <w:tcW w:w="704" w:type="dxa"/>
          </w:tcPr>
          <w:p w14:paraId="6B3DACE2" w14:textId="77777777" w:rsidR="00F60BD3" w:rsidRPr="000B2368" w:rsidRDefault="00F60BD3" w:rsidP="000B2368">
            <w:pPr>
              <w:spacing w:line="276" w:lineRule="auto"/>
              <w:jc w:val="both"/>
              <w:rPr>
                <w:b/>
                <w:bCs/>
              </w:rPr>
            </w:pPr>
            <w:r w:rsidRPr="00D471C0">
              <w:t>7.1</w:t>
            </w:r>
          </w:p>
        </w:tc>
        <w:tc>
          <w:tcPr>
            <w:tcW w:w="8358" w:type="dxa"/>
          </w:tcPr>
          <w:p w14:paraId="381E4699" w14:textId="3E74B219" w:rsidR="00F60BD3" w:rsidRPr="00555ED0" w:rsidRDefault="00F60BD3" w:rsidP="000B2368">
            <w:pPr>
              <w:spacing w:line="276" w:lineRule="auto"/>
              <w:jc w:val="both"/>
            </w:pPr>
            <w:r w:rsidRPr="00D471C0">
              <w:t xml:space="preserve">Oprogramowanie ReCourt korzysta z funkcji Jednostki centralnej </w:t>
            </w:r>
            <w:r w:rsidR="00375FAC" w:rsidRPr="00D471C0">
              <w:t>S</w:t>
            </w:r>
            <w:r w:rsidRPr="002A31F0">
              <w:t>ystemu rejestracji poprzez udostępniane przez urządzenie interfejsy oparte o język C. Wykorzystanie interfejsów odbywa się poprzez dynamiczne linkowanie interfejsów z komponentami Oprogramo</w:t>
            </w:r>
            <w:r w:rsidRPr="00C43963">
              <w:t xml:space="preserve">wania ReCourt. </w:t>
            </w:r>
          </w:p>
          <w:p w14:paraId="7C873604" w14:textId="77777777" w:rsidR="00F60BD3" w:rsidRPr="00555ED0" w:rsidRDefault="00F60BD3" w:rsidP="000B2368">
            <w:pPr>
              <w:spacing w:line="276" w:lineRule="auto"/>
              <w:jc w:val="both"/>
            </w:pPr>
            <w:r w:rsidRPr="00D471C0">
              <w:t xml:space="preserve">Inicjalizacja interfejsów następuje poprzez przekazanie parametrów sterujących i uruchomienie funkcji inicjalizującej. </w:t>
            </w:r>
          </w:p>
          <w:p w14:paraId="6A3040DF" w14:textId="77777777" w:rsidR="00F60BD3" w:rsidRPr="00555ED0" w:rsidRDefault="00F60BD3" w:rsidP="000B2368">
            <w:pPr>
              <w:spacing w:line="276" w:lineRule="auto"/>
              <w:jc w:val="both"/>
            </w:pPr>
            <w:r w:rsidRPr="00D471C0">
              <w:t xml:space="preserve">Wymagane interfejsy: </w:t>
            </w:r>
          </w:p>
          <w:p w14:paraId="583589F2" w14:textId="5FE34712" w:rsidR="00F60BD3" w:rsidRPr="00B66F23" w:rsidRDefault="00F60BD3">
            <w:pPr>
              <w:numPr>
                <w:ilvl w:val="0"/>
                <w:numId w:val="35"/>
              </w:numPr>
              <w:spacing w:after="0" w:line="276" w:lineRule="auto"/>
              <w:jc w:val="both"/>
            </w:pPr>
            <w:r w:rsidRPr="00632EB3">
              <w:lastRenderedPageBreak/>
              <w:t xml:space="preserve">AVUnit – interfejs do obsługi urządzeń dostarczonych na potrzeby rejestracji, opisuje funkcjonalności związane z zarządzaniem sprzętem oraz zapis do pliku. (szczegółowy </w:t>
            </w:r>
            <w:r w:rsidRPr="00B66F23">
              <w:t>opis w Załączniku nr 1</w:t>
            </w:r>
            <w:r w:rsidR="00B56175" w:rsidRPr="00B66F23">
              <w:t xml:space="preserve"> OPZ</w:t>
            </w:r>
            <w:r w:rsidRPr="00B66F23">
              <w:t>)</w:t>
            </w:r>
          </w:p>
          <w:p w14:paraId="18F9E813" w14:textId="4E863D78" w:rsidR="00F60BD3" w:rsidRPr="00B66F23" w:rsidRDefault="00F60BD3">
            <w:pPr>
              <w:numPr>
                <w:ilvl w:val="0"/>
                <w:numId w:val="35"/>
              </w:numPr>
              <w:spacing w:after="0" w:line="276" w:lineRule="auto"/>
              <w:jc w:val="both"/>
            </w:pPr>
            <w:r w:rsidRPr="00B66F23">
              <w:t>RemoteView – interfejs do odtwarzania podglądu obrazu i dźwięku wybranych źródeł udostępnianych przez serwer strumieniujący. (szczegółowy opis w Załączniku nr 2</w:t>
            </w:r>
            <w:r w:rsidR="00B56175" w:rsidRPr="00B66F23">
              <w:t xml:space="preserve"> OPZ</w:t>
            </w:r>
            <w:r w:rsidRPr="00B66F23">
              <w:t>)</w:t>
            </w:r>
          </w:p>
          <w:p w14:paraId="4648EE9A" w14:textId="4C8EEED1" w:rsidR="00F60BD3" w:rsidRPr="00B66F23" w:rsidRDefault="00F60BD3">
            <w:pPr>
              <w:numPr>
                <w:ilvl w:val="0"/>
                <w:numId w:val="35"/>
              </w:numPr>
              <w:spacing w:after="0" w:line="276" w:lineRule="auto"/>
              <w:jc w:val="both"/>
            </w:pPr>
            <w:r w:rsidRPr="00B66F23">
              <w:t>Casmb – interfejs do komunikacji po protokole SMB (CIFS) z przestrzeni użytkownika, bez polegania na implementacji w systemie operacyjnym. (szczegółowy opis w Załączniku nr 3</w:t>
            </w:r>
            <w:r w:rsidR="00B56175" w:rsidRPr="00B66F23">
              <w:t xml:space="preserve"> OPZ</w:t>
            </w:r>
            <w:r w:rsidRPr="00B66F23">
              <w:t>)</w:t>
            </w:r>
          </w:p>
          <w:p w14:paraId="76F671A5" w14:textId="64D434C9" w:rsidR="00F60BD3" w:rsidRPr="00555ED0" w:rsidRDefault="000F0008" w:rsidP="000B2368">
            <w:pPr>
              <w:spacing w:line="276" w:lineRule="auto"/>
              <w:jc w:val="both"/>
            </w:pPr>
            <w:r w:rsidRPr="00D471C0">
              <w:t>Możliwa do wglądu d</w:t>
            </w:r>
            <w:r w:rsidR="00F60BD3" w:rsidRPr="00D471C0">
              <w:t>okumentacja interfejsów programistycznych zewnętrznych i wewnętrznych</w:t>
            </w:r>
            <w:r w:rsidRPr="002A31F0">
              <w:t>.</w:t>
            </w:r>
          </w:p>
        </w:tc>
      </w:tr>
      <w:tr w:rsidR="00F60BD3" w:rsidRPr="00555ED0" w14:paraId="4FC3B1F3" w14:textId="77777777" w:rsidTr="08A60CF0">
        <w:tc>
          <w:tcPr>
            <w:tcW w:w="704" w:type="dxa"/>
          </w:tcPr>
          <w:p w14:paraId="35CDD08A" w14:textId="77777777" w:rsidR="00F60BD3" w:rsidRPr="000B2368" w:rsidRDefault="00F60BD3" w:rsidP="000B2368">
            <w:pPr>
              <w:spacing w:line="276" w:lineRule="auto"/>
              <w:jc w:val="both"/>
              <w:rPr>
                <w:b/>
                <w:bCs/>
              </w:rPr>
            </w:pPr>
            <w:r w:rsidRPr="00D471C0">
              <w:rPr>
                <w:b/>
                <w:bCs/>
              </w:rPr>
              <w:lastRenderedPageBreak/>
              <w:t>8.</w:t>
            </w:r>
          </w:p>
        </w:tc>
        <w:tc>
          <w:tcPr>
            <w:tcW w:w="8358" w:type="dxa"/>
          </w:tcPr>
          <w:p w14:paraId="33C60BE9" w14:textId="77777777" w:rsidR="00F60BD3" w:rsidRPr="000B2368" w:rsidRDefault="00F60BD3" w:rsidP="000B2368">
            <w:pPr>
              <w:spacing w:line="276" w:lineRule="auto"/>
              <w:jc w:val="both"/>
              <w:rPr>
                <w:b/>
                <w:bCs/>
              </w:rPr>
            </w:pPr>
            <w:r w:rsidRPr="00D471C0">
              <w:rPr>
                <w:b/>
                <w:bCs/>
              </w:rPr>
              <w:t>Format zapisu audio – wideo</w:t>
            </w:r>
          </w:p>
        </w:tc>
      </w:tr>
      <w:tr w:rsidR="00F60BD3" w:rsidRPr="00555ED0" w14:paraId="4148EEBD" w14:textId="77777777" w:rsidTr="08A60CF0">
        <w:tc>
          <w:tcPr>
            <w:tcW w:w="704" w:type="dxa"/>
          </w:tcPr>
          <w:p w14:paraId="218E9BFC" w14:textId="77777777" w:rsidR="00F60BD3" w:rsidRPr="00555ED0" w:rsidRDefault="00F60BD3" w:rsidP="000B2368">
            <w:pPr>
              <w:spacing w:line="276" w:lineRule="auto"/>
              <w:jc w:val="both"/>
            </w:pPr>
            <w:r w:rsidRPr="00D471C0">
              <w:t>8.1</w:t>
            </w:r>
          </w:p>
        </w:tc>
        <w:tc>
          <w:tcPr>
            <w:tcW w:w="8358" w:type="dxa"/>
          </w:tcPr>
          <w:p w14:paraId="7702CAD1" w14:textId="77777777" w:rsidR="00F60BD3" w:rsidRPr="00555ED0" w:rsidRDefault="00F60BD3" w:rsidP="000B2368">
            <w:pPr>
              <w:spacing w:line="276" w:lineRule="auto"/>
              <w:jc w:val="both"/>
            </w:pPr>
            <w:r w:rsidRPr="00D471C0">
              <w:t xml:space="preserve">Zakodowane dane audio oraz video muszą zostać opakowane w kontener </w:t>
            </w:r>
            <w:r w:rsidRPr="002A31F0">
              <w:rPr>
                <w:i/>
                <w:iCs/>
              </w:rPr>
              <w:t xml:space="preserve">Ogg oraz WebM </w:t>
            </w:r>
            <w:r w:rsidRPr="00C43963">
              <w:t xml:space="preserve">(możliwość wyboru kontenera przez użytkownika). </w:t>
            </w:r>
          </w:p>
          <w:p w14:paraId="412B9D93" w14:textId="77777777" w:rsidR="00F60BD3" w:rsidRPr="00555ED0" w:rsidRDefault="00F60BD3" w:rsidP="000B2368">
            <w:pPr>
              <w:spacing w:line="276" w:lineRule="auto"/>
              <w:jc w:val="both"/>
            </w:pPr>
            <w:r w:rsidRPr="00D471C0">
              <w:t>W przypadku kontenera WebM utworzony plik danych musi być zgodny ze specyfikacją przewidującą zastosowanie go na stronach WWW z wykorzystaniem znacznika video (HTML5).</w:t>
            </w:r>
          </w:p>
        </w:tc>
      </w:tr>
      <w:tr w:rsidR="00F60BD3" w:rsidRPr="00555ED0" w14:paraId="0271F728" w14:textId="77777777" w:rsidTr="08A60CF0">
        <w:tc>
          <w:tcPr>
            <w:tcW w:w="704" w:type="dxa"/>
          </w:tcPr>
          <w:p w14:paraId="25FB9670" w14:textId="77777777" w:rsidR="00F60BD3" w:rsidRPr="00555ED0" w:rsidRDefault="00F60BD3" w:rsidP="000B2368">
            <w:pPr>
              <w:spacing w:line="276" w:lineRule="auto"/>
              <w:jc w:val="both"/>
            </w:pPr>
            <w:r w:rsidRPr="00D471C0">
              <w:t>8.2</w:t>
            </w:r>
          </w:p>
        </w:tc>
        <w:tc>
          <w:tcPr>
            <w:tcW w:w="8358" w:type="dxa"/>
          </w:tcPr>
          <w:p w14:paraId="52970AFA" w14:textId="535EDCE6" w:rsidR="00F60BD3" w:rsidRPr="00555ED0" w:rsidRDefault="00F60BD3" w:rsidP="000B2368">
            <w:pPr>
              <w:spacing w:line="276" w:lineRule="auto"/>
              <w:jc w:val="both"/>
            </w:pPr>
            <w:r w:rsidRPr="00D471C0">
              <w:t xml:space="preserve">Opis kontenera Ogg oraz informacje na jego temat znajdują się na stronie </w:t>
            </w:r>
            <w:hyperlink r:id="rId18" w:history="1">
              <w:r w:rsidRPr="00D471C0">
                <w:rPr>
                  <w:rStyle w:val="Hipercze"/>
                </w:rPr>
                <w:t>http://www.xiph.org/ogg/doc/</w:t>
              </w:r>
            </w:hyperlink>
            <w:r w:rsidRPr="00D471C0">
              <w:t>.</w:t>
            </w:r>
          </w:p>
          <w:p w14:paraId="078CF775" w14:textId="77777777" w:rsidR="00F60BD3" w:rsidRPr="00555ED0" w:rsidRDefault="00F60BD3" w:rsidP="000B2368">
            <w:pPr>
              <w:spacing w:line="276" w:lineRule="auto"/>
              <w:jc w:val="both"/>
            </w:pPr>
            <w:r w:rsidRPr="00D471C0">
              <w:t>W kontenerze muszą znajdować się:</w:t>
            </w:r>
          </w:p>
          <w:p w14:paraId="45FE06CA" w14:textId="77777777" w:rsidR="00F60BD3" w:rsidRPr="00555ED0" w:rsidRDefault="00F60BD3">
            <w:pPr>
              <w:numPr>
                <w:ilvl w:val="0"/>
                <w:numId w:val="33"/>
              </w:numPr>
              <w:spacing w:after="0" w:line="276" w:lineRule="auto"/>
              <w:contextualSpacing/>
              <w:jc w:val="both"/>
            </w:pPr>
            <w:r w:rsidRPr="00D471C0">
              <w:t>ścieżka audio zmiksowana (</w:t>
            </w:r>
            <w:r w:rsidRPr="00D471C0">
              <w:rPr>
                <w:i/>
                <w:iCs/>
              </w:rPr>
              <w:t>serialno</w:t>
            </w:r>
            <w:r w:rsidRPr="002A31F0">
              <w:t xml:space="preserve"> 14)</w:t>
            </w:r>
          </w:p>
          <w:p w14:paraId="3D575191" w14:textId="77777777" w:rsidR="00F60BD3" w:rsidRPr="00555ED0" w:rsidRDefault="00F60BD3">
            <w:pPr>
              <w:numPr>
                <w:ilvl w:val="0"/>
                <w:numId w:val="33"/>
              </w:numPr>
              <w:spacing w:after="0" w:line="276" w:lineRule="auto"/>
              <w:contextualSpacing/>
              <w:jc w:val="both"/>
            </w:pPr>
            <w:r w:rsidRPr="00D471C0">
              <w:t>ścieżka audio wielokanałowa (</w:t>
            </w:r>
            <w:r w:rsidRPr="002A31F0">
              <w:rPr>
                <w:i/>
                <w:iCs/>
              </w:rPr>
              <w:t>serialno</w:t>
            </w:r>
            <w:r w:rsidRPr="00C43963">
              <w:t xml:space="preserve"> 1)</w:t>
            </w:r>
          </w:p>
          <w:p w14:paraId="59E10DE0" w14:textId="77777777" w:rsidR="00F60BD3" w:rsidRPr="00555ED0" w:rsidRDefault="00F60BD3">
            <w:pPr>
              <w:numPr>
                <w:ilvl w:val="0"/>
                <w:numId w:val="33"/>
              </w:numPr>
              <w:spacing w:after="0" w:line="276" w:lineRule="auto"/>
              <w:contextualSpacing/>
              <w:jc w:val="both"/>
            </w:pPr>
            <w:r w:rsidRPr="00D471C0">
              <w:t xml:space="preserve">ścieżka video (opcjonalna, </w:t>
            </w:r>
            <w:r w:rsidRPr="00D471C0">
              <w:rPr>
                <w:i/>
                <w:iCs/>
              </w:rPr>
              <w:t>serialno</w:t>
            </w:r>
            <w:r w:rsidRPr="002A31F0">
              <w:t xml:space="preserve"> 100)</w:t>
            </w:r>
          </w:p>
          <w:p w14:paraId="29DE414A" w14:textId="77777777" w:rsidR="00F60BD3" w:rsidRPr="00555ED0" w:rsidRDefault="00F60BD3" w:rsidP="00555ED0">
            <w:pPr>
              <w:spacing w:line="276" w:lineRule="auto"/>
              <w:jc w:val="both"/>
              <w:rPr>
                <w:rFonts w:cstheme="minorHAnsi"/>
              </w:rPr>
            </w:pPr>
          </w:p>
          <w:p w14:paraId="4E7B7179" w14:textId="77777777" w:rsidR="00F60BD3" w:rsidRPr="00555ED0" w:rsidRDefault="00F60BD3" w:rsidP="000B2368">
            <w:pPr>
              <w:spacing w:line="276" w:lineRule="auto"/>
              <w:jc w:val="both"/>
            </w:pPr>
            <w:r w:rsidRPr="00D471C0">
              <w:t>Do kompresji muszą zostać użyte kodeki:</w:t>
            </w:r>
          </w:p>
          <w:p w14:paraId="70BD14A2" w14:textId="77777777" w:rsidR="00F60BD3" w:rsidRPr="00555ED0" w:rsidRDefault="00F60BD3" w:rsidP="000B2368">
            <w:pPr>
              <w:spacing w:line="276" w:lineRule="auto"/>
              <w:jc w:val="both"/>
            </w:pPr>
            <w:r w:rsidRPr="00D471C0">
              <w:t>Do kompresji danych audio jeden z trzech kodeków:</w:t>
            </w:r>
          </w:p>
          <w:p w14:paraId="20CD775A" w14:textId="77777777" w:rsidR="00F60BD3" w:rsidRPr="000B2368" w:rsidRDefault="00F60BD3">
            <w:pPr>
              <w:numPr>
                <w:ilvl w:val="0"/>
                <w:numId w:val="34"/>
              </w:numPr>
              <w:spacing w:after="0" w:line="276" w:lineRule="auto"/>
              <w:contextualSpacing/>
              <w:jc w:val="both"/>
              <w:rPr>
                <w:b/>
                <w:bCs/>
              </w:rPr>
            </w:pPr>
            <w:r w:rsidRPr="00D471C0">
              <w:rPr>
                <w:b/>
                <w:bCs/>
              </w:rPr>
              <w:t>Speex</w:t>
            </w:r>
          </w:p>
          <w:p w14:paraId="05686BC6" w14:textId="77777777" w:rsidR="00F60BD3" w:rsidRPr="00555ED0" w:rsidRDefault="00F60BD3" w:rsidP="00555ED0">
            <w:pPr>
              <w:spacing w:line="276" w:lineRule="auto"/>
              <w:jc w:val="both"/>
              <w:rPr>
                <w:rFonts w:cstheme="minorHAnsi"/>
              </w:rPr>
            </w:pPr>
            <w:hyperlink r:id="rId19" w:history="1">
              <w:r w:rsidRPr="00555ED0">
                <w:rPr>
                  <w:rStyle w:val="Hipercze"/>
                  <w:rFonts w:cstheme="minorHAnsi"/>
                </w:rPr>
                <w:t>http://www.speex.org/docs/</w:t>
              </w:r>
            </w:hyperlink>
          </w:p>
          <w:p w14:paraId="11FB47A0" w14:textId="77777777" w:rsidR="00F60BD3" w:rsidRPr="000B2368" w:rsidRDefault="00F60BD3">
            <w:pPr>
              <w:numPr>
                <w:ilvl w:val="0"/>
                <w:numId w:val="34"/>
              </w:numPr>
              <w:spacing w:after="0" w:line="276" w:lineRule="auto"/>
              <w:contextualSpacing/>
              <w:jc w:val="both"/>
              <w:rPr>
                <w:b/>
                <w:bCs/>
              </w:rPr>
            </w:pPr>
            <w:r w:rsidRPr="00D471C0">
              <w:rPr>
                <w:b/>
                <w:bCs/>
              </w:rPr>
              <w:t>Vorbis</w:t>
            </w:r>
          </w:p>
          <w:p w14:paraId="6FF77D8B" w14:textId="77777777" w:rsidR="00F60BD3" w:rsidRPr="00555ED0" w:rsidRDefault="00F60BD3" w:rsidP="00555ED0">
            <w:pPr>
              <w:spacing w:line="276" w:lineRule="auto"/>
              <w:jc w:val="both"/>
              <w:rPr>
                <w:rStyle w:val="Hipercze"/>
                <w:rFonts w:cstheme="minorHAnsi"/>
              </w:rPr>
            </w:pPr>
            <w:hyperlink r:id="rId20" w:history="1">
              <w:r w:rsidRPr="00555ED0">
                <w:rPr>
                  <w:rStyle w:val="Hipercze"/>
                  <w:rFonts w:cstheme="minorHAnsi"/>
                </w:rPr>
                <w:t>http://xiph.org/vorbis/doc/</w:t>
              </w:r>
            </w:hyperlink>
          </w:p>
          <w:p w14:paraId="04983516" w14:textId="77777777" w:rsidR="00F60BD3" w:rsidRPr="000B2368" w:rsidRDefault="00F60BD3">
            <w:pPr>
              <w:numPr>
                <w:ilvl w:val="0"/>
                <w:numId w:val="34"/>
              </w:numPr>
              <w:spacing w:after="0" w:line="276" w:lineRule="auto"/>
              <w:contextualSpacing/>
              <w:jc w:val="both"/>
              <w:rPr>
                <w:b/>
                <w:bCs/>
              </w:rPr>
            </w:pPr>
            <w:r w:rsidRPr="00D471C0">
              <w:rPr>
                <w:b/>
                <w:bCs/>
              </w:rPr>
              <w:t>Opus</w:t>
            </w:r>
          </w:p>
          <w:p w14:paraId="5E393C92" w14:textId="77777777" w:rsidR="00F60BD3" w:rsidRPr="00555ED0" w:rsidRDefault="00F60BD3" w:rsidP="00555ED0">
            <w:pPr>
              <w:spacing w:line="276" w:lineRule="auto"/>
              <w:jc w:val="both"/>
              <w:rPr>
                <w:rStyle w:val="Hipercze"/>
                <w:rFonts w:cstheme="minorHAnsi"/>
              </w:rPr>
            </w:pPr>
            <w:hyperlink r:id="rId21" w:history="1">
              <w:r w:rsidRPr="00555ED0">
                <w:rPr>
                  <w:rStyle w:val="Hipercze"/>
                  <w:rFonts w:cstheme="minorHAnsi"/>
                </w:rPr>
                <w:t>https://www.opus-codec.org/docs/</w:t>
              </w:r>
            </w:hyperlink>
          </w:p>
          <w:p w14:paraId="54D593FD" w14:textId="77777777" w:rsidR="00F60BD3" w:rsidRPr="00555ED0" w:rsidRDefault="00F60BD3" w:rsidP="00555ED0">
            <w:pPr>
              <w:spacing w:line="276" w:lineRule="auto"/>
              <w:jc w:val="both"/>
              <w:rPr>
                <w:rFonts w:cstheme="minorHAnsi"/>
              </w:rPr>
            </w:pPr>
          </w:p>
          <w:p w14:paraId="209B40C8" w14:textId="77777777" w:rsidR="00F60BD3" w:rsidRPr="00555ED0" w:rsidRDefault="00F60BD3" w:rsidP="000B2368">
            <w:pPr>
              <w:spacing w:line="276" w:lineRule="auto"/>
              <w:jc w:val="both"/>
            </w:pPr>
            <w:r w:rsidRPr="00D471C0">
              <w:t>Do kompresji danych video jeden z dwóch kodeków:</w:t>
            </w:r>
          </w:p>
          <w:p w14:paraId="7F10F366" w14:textId="77777777" w:rsidR="00F60BD3" w:rsidRPr="000B2368" w:rsidRDefault="00F60BD3">
            <w:pPr>
              <w:numPr>
                <w:ilvl w:val="0"/>
                <w:numId w:val="34"/>
              </w:numPr>
              <w:spacing w:after="0" w:line="276" w:lineRule="auto"/>
              <w:contextualSpacing/>
              <w:jc w:val="both"/>
              <w:rPr>
                <w:b/>
                <w:bCs/>
              </w:rPr>
            </w:pPr>
            <w:r w:rsidRPr="00D471C0">
              <w:rPr>
                <w:b/>
                <w:bCs/>
              </w:rPr>
              <w:t>Theora</w:t>
            </w:r>
          </w:p>
          <w:p w14:paraId="4856797B" w14:textId="77777777" w:rsidR="00F60BD3" w:rsidRPr="00555ED0" w:rsidRDefault="00F60BD3" w:rsidP="00555ED0">
            <w:pPr>
              <w:spacing w:line="276" w:lineRule="auto"/>
              <w:jc w:val="both"/>
              <w:rPr>
                <w:rFonts w:cstheme="minorHAnsi"/>
              </w:rPr>
            </w:pPr>
            <w:hyperlink r:id="rId22" w:history="1">
              <w:r w:rsidRPr="00555ED0">
                <w:rPr>
                  <w:rStyle w:val="Hipercze"/>
                  <w:rFonts w:cstheme="minorHAnsi"/>
                </w:rPr>
                <w:t>http://theora.org/doc/</w:t>
              </w:r>
            </w:hyperlink>
          </w:p>
          <w:p w14:paraId="387F2D0A" w14:textId="77777777" w:rsidR="00F60BD3" w:rsidRPr="000B2368" w:rsidRDefault="00F60BD3">
            <w:pPr>
              <w:numPr>
                <w:ilvl w:val="0"/>
                <w:numId w:val="34"/>
              </w:numPr>
              <w:spacing w:after="0" w:line="276" w:lineRule="auto"/>
              <w:contextualSpacing/>
              <w:jc w:val="both"/>
              <w:rPr>
                <w:b/>
                <w:bCs/>
              </w:rPr>
            </w:pPr>
            <w:r w:rsidRPr="00D471C0">
              <w:rPr>
                <w:b/>
                <w:bCs/>
              </w:rPr>
              <w:t>Dirac</w:t>
            </w:r>
          </w:p>
          <w:p w14:paraId="629EC923" w14:textId="530343D7" w:rsidR="00F60BD3" w:rsidRPr="00555ED0" w:rsidRDefault="004E346B" w:rsidP="00050821">
            <w:pPr>
              <w:spacing w:line="276" w:lineRule="auto"/>
              <w:ind w:left="683"/>
              <w:jc w:val="both"/>
              <w:rPr>
                <w:rFonts w:cstheme="minorHAnsi"/>
              </w:rPr>
            </w:pPr>
            <w:hyperlink r:id="rId23" w:history="1">
              <w:r w:rsidRPr="001F557D">
                <w:rPr>
                  <w:rStyle w:val="Hipercze"/>
                  <w:rFonts w:cstheme="minorHAnsi"/>
                </w:rPr>
                <w:t>https://web.archive.org/web/20150503015104/http://diracvideo.org/download/specification/dirac-spec-latest.pdf</w:t>
              </w:r>
            </w:hyperlink>
            <w:r>
              <w:rPr>
                <w:rFonts w:cstheme="minorHAnsi"/>
              </w:rPr>
              <w:t xml:space="preserve"> </w:t>
            </w:r>
            <w:r w:rsidR="00F60BD3" w:rsidRPr="00555ED0">
              <w:rPr>
                <w:rFonts w:cstheme="minorHAnsi"/>
              </w:rPr>
              <w:t xml:space="preserve"> </w:t>
            </w:r>
          </w:p>
          <w:p w14:paraId="0097329E" w14:textId="77777777" w:rsidR="00F60BD3" w:rsidRPr="000B2368" w:rsidRDefault="00F60BD3" w:rsidP="000B2368">
            <w:pPr>
              <w:spacing w:line="276" w:lineRule="auto"/>
              <w:jc w:val="both"/>
              <w:rPr>
                <w:u w:val="single"/>
              </w:rPr>
            </w:pPr>
            <w:r w:rsidRPr="00D471C0">
              <w:rPr>
                <w:u w:val="single"/>
              </w:rPr>
              <w:t>Format ścieżki audio</w:t>
            </w:r>
          </w:p>
          <w:p w14:paraId="437D74EC" w14:textId="77777777" w:rsidR="00F60BD3" w:rsidRPr="00555ED0" w:rsidRDefault="00F60BD3" w:rsidP="000B2368">
            <w:pPr>
              <w:spacing w:line="276" w:lineRule="auto"/>
              <w:jc w:val="both"/>
            </w:pPr>
            <w:r w:rsidRPr="00D471C0">
              <w:t xml:space="preserve">Ścieżki audio muszą być zakodowane za pomocą kodeka </w:t>
            </w:r>
            <w:r w:rsidRPr="00D471C0">
              <w:rPr>
                <w:i/>
                <w:iCs/>
              </w:rPr>
              <w:t>Speex, Vorbis</w:t>
            </w:r>
            <w:r w:rsidRPr="002A31F0">
              <w:t xml:space="preserve"> lub </w:t>
            </w:r>
            <w:r w:rsidRPr="00C43963">
              <w:rPr>
                <w:i/>
                <w:iCs/>
              </w:rPr>
              <w:t>Opus</w:t>
            </w:r>
            <w:r w:rsidRPr="00C43963">
              <w:t xml:space="preserve"> oraz muszą być zapisane w strumieniach </w:t>
            </w:r>
            <w:r w:rsidRPr="00D257DC">
              <w:rPr>
                <w:i/>
                <w:iCs/>
              </w:rPr>
              <w:t>Ogg</w:t>
            </w:r>
            <w:r w:rsidRPr="002563A9">
              <w:t xml:space="preserve">. Format umieszczania danych zakodowany tymi kodekami musi być zgodny ze specyfikacją umieszczania danych </w:t>
            </w:r>
            <w:r w:rsidRPr="00C828F7">
              <w:rPr>
                <w:i/>
                <w:iCs/>
              </w:rPr>
              <w:t>Vorbis, Speex</w:t>
            </w:r>
            <w:r w:rsidRPr="00BC0B03">
              <w:t xml:space="preserve"> oraz </w:t>
            </w:r>
            <w:r w:rsidRPr="00F30267">
              <w:rPr>
                <w:i/>
                <w:iCs/>
              </w:rPr>
              <w:t>Opus</w:t>
            </w:r>
            <w:r w:rsidRPr="00F30267">
              <w:t xml:space="preserve"> w kontenerze </w:t>
            </w:r>
            <w:r w:rsidRPr="000E1291">
              <w:rPr>
                <w:i/>
                <w:iCs/>
              </w:rPr>
              <w:t>Ogg</w:t>
            </w:r>
            <w:r w:rsidRPr="000E1291">
              <w:t xml:space="preserve">. </w:t>
            </w:r>
          </w:p>
          <w:p w14:paraId="3EFB4AF1" w14:textId="77777777" w:rsidR="00F60BD3" w:rsidRPr="00116FC6" w:rsidRDefault="00F60BD3" w:rsidP="00116FC6">
            <w:pPr>
              <w:pStyle w:val="Textbody"/>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Nagranie musi zawierać 2 ścieżki audio:</w:t>
            </w:r>
          </w:p>
          <w:p w14:paraId="4976D040" w14:textId="77777777" w:rsidR="00F60BD3" w:rsidRPr="00116FC6" w:rsidRDefault="00F60BD3">
            <w:pPr>
              <w:pStyle w:val="Textbody"/>
              <w:widowControl/>
              <w:numPr>
                <w:ilvl w:val="0"/>
                <w:numId w:val="37"/>
              </w:numPr>
              <w:spacing w:after="140"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ścieżka audio wielokanałowa – wielokanałowa ścieżka audio zawierająca dane z poszczególnych źródeł dźwięku; zapisana jest zawsze z </w:t>
            </w:r>
            <w:r w:rsidRPr="00D471C0">
              <w:rPr>
                <w:rFonts w:asciiTheme="minorHAnsi" w:hAnsiTheme="minorHAnsi" w:cstheme="minorBidi"/>
                <w:i/>
                <w:iCs/>
                <w:sz w:val="22"/>
                <w:szCs w:val="22"/>
              </w:rPr>
              <w:t>serialno</w:t>
            </w:r>
            <w:r w:rsidRPr="002A31F0">
              <w:rPr>
                <w:rFonts w:asciiTheme="minorHAnsi" w:hAnsiTheme="minorHAnsi" w:cstheme="minorBidi"/>
                <w:sz w:val="22"/>
                <w:szCs w:val="22"/>
              </w:rPr>
              <w:t xml:space="preserve"> 1</w:t>
            </w:r>
          </w:p>
          <w:p w14:paraId="6E1FF2C6" w14:textId="77777777" w:rsidR="00F60BD3" w:rsidRPr="00116FC6" w:rsidRDefault="00F60BD3">
            <w:pPr>
              <w:pStyle w:val="Textbody"/>
              <w:widowControl/>
              <w:numPr>
                <w:ilvl w:val="0"/>
                <w:numId w:val="37"/>
              </w:numPr>
              <w:spacing w:after="140"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ścieżka audio zmiksowana – jednokanałowa ścieżka audio zawierająca zmiksowane dane audio ze wszystkich źródeł dźwięku; zapisana jest zawsze z </w:t>
            </w:r>
            <w:r w:rsidRPr="00D471C0">
              <w:rPr>
                <w:rFonts w:asciiTheme="minorHAnsi" w:hAnsiTheme="minorHAnsi" w:cstheme="minorBidi"/>
                <w:i/>
                <w:iCs/>
                <w:sz w:val="22"/>
                <w:szCs w:val="22"/>
              </w:rPr>
              <w:t>serialno</w:t>
            </w:r>
            <w:r w:rsidRPr="002A31F0">
              <w:rPr>
                <w:rFonts w:asciiTheme="minorHAnsi" w:hAnsiTheme="minorHAnsi" w:cstheme="minorBidi"/>
                <w:sz w:val="22"/>
                <w:szCs w:val="22"/>
              </w:rPr>
              <w:t xml:space="preserve"> 14</w:t>
            </w:r>
          </w:p>
          <w:p w14:paraId="5AB199BA" w14:textId="77777777" w:rsidR="00F60BD3" w:rsidRPr="00555ED0" w:rsidRDefault="00F60BD3" w:rsidP="00555ED0">
            <w:pPr>
              <w:spacing w:line="276" w:lineRule="auto"/>
              <w:jc w:val="both"/>
              <w:rPr>
                <w:rFonts w:cstheme="minorHAnsi"/>
              </w:rPr>
            </w:pPr>
          </w:p>
          <w:p w14:paraId="6A6361E3" w14:textId="77777777" w:rsidR="00F60BD3" w:rsidRPr="00555ED0" w:rsidRDefault="00F60BD3" w:rsidP="000B2368">
            <w:pPr>
              <w:spacing w:line="276" w:lineRule="auto"/>
              <w:jc w:val="both"/>
            </w:pPr>
            <w:r w:rsidRPr="00D471C0">
              <w:rPr>
                <w:u w:val="single"/>
              </w:rPr>
              <w:t>Format ścieżki audio wielokanałowej</w:t>
            </w:r>
          </w:p>
          <w:p w14:paraId="01AF4232" w14:textId="77777777" w:rsidR="00F60BD3" w:rsidRPr="00116FC6" w:rsidRDefault="00F60BD3" w:rsidP="00116FC6">
            <w:pPr>
              <w:pStyle w:val="Textbody"/>
              <w:spacing w:line="276" w:lineRule="auto"/>
              <w:jc w:val="both"/>
              <w:rPr>
                <w:rFonts w:asciiTheme="minorHAnsi" w:hAnsiTheme="minorHAnsi" w:cstheme="minorBidi"/>
                <w:sz w:val="20"/>
              </w:rPr>
            </w:pPr>
            <w:r w:rsidRPr="00D471C0">
              <w:rPr>
                <w:rFonts w:asciiTheme="minorHAnsi" w:hAnsiTheme="minorHAnsi" w:cstheme="minorBidi"/>
                <w:sz w:val="20"/>
              </w:rPr>
              <w:t xml:space="preserve">Format musi być zgodny ze specyfikacją umieszczania danych </w:t>
            </w:r>
            <w:r w:rsidRPr="00D471C0">
              <w:rPr>
                <w:rFonts w:asciiTheme="minorHAnsi" w:hAnsiTheme="minorHAnsi" w:cstheme="minorBidi"/>
                <w:i/>
                <w:iCs/>
                <w:sz w:val="20"/>
              </w:rPr>
              <w:t>Vorbis</w:t>
            </w:r>
            <w:r w:rsidRPr="002A31F0">
              <w:rPr>
                <w:rFonts w:asciiTheme="minorHAnsi" w:hAnsiTheme="minorHAnsi" w:cstheme="minorBidi"/>
                <w:sz w:val="20"/>
              </w:rPr>
              <w:t xml:space="preserve"> oraz </w:t>
            </w:r>
            <w:r w:rsidRPr="00C43963">
              <w:rPr>
                <w:rFonts w:asciiTheme="minorHAnsi" w:hAnsiTheme="minorHAnsi" w:cstheme="minorBidi"/>
                <w:i/>
                <w:iCs/>
                <w:sz w:val="20"/>
              </w:rPr>
              <w:t>Opus</w:t>
            </w:r>
            <w:r w:rsidRPr="00C43963">
              <w:rPr>
                <w:rFonts w:asciiTheme="minorHAnsi" w:hAnsiTheme="minorHAnsi" w:cstheme="minorBidi"/>
                <w:sz w:val="20"/>
              </w:rPr>
              <w:t xml:space="preserve"> w kontenerze </w:t>
            </w:r>
            <w:r w:rsidRPr="00D257DC">
              <w:rPr>
                <w:rFonts w:asciiTheme="minorHAnsi" w:hAnsiTheme="minorHAnsi" w:cstheme="minorBidi"/>
                <w:i/>
                <w:iCs/>
                <w:sz w:val="20"/>
              </w:rPr>
              <w:t>Ogg</w:t>
            </w:r>
            <w:r w:rsidRPr="002563A9">
              <w:rPr>
                <w:rFonts w:asciiTheme="minorHAnsi" w:hAnsiTheme="minorHAnsi" w:cstheme="minorBidi"/>
                <w:sz w:val="20"/>
              </w:rPr>
              <w:t xml:space="preserve">. </w:t>
            </w:r>
          </w:p>
          <w:p w14:paraId="3B8B2DE3" w14:textId="77777777" w:rsidR="00F60BD3" w:rsidRPr="00116FC6" w:rsidRDefault="00F60BD3" w:rsidP="00CB5BE2">
            <w:pPr>
              <w:pStyle w:val="Textbody"/>
              <w:spacing w:line="276" w:lineRule="auto"/>
              <w:jc w:val="both"/>
              <w:rPr>
                <w:rFonts w:asciiTheme="minorHAnsi" w:hAnsiTheme="minorHAnsi" w:cstheme="minorBidi"/>
                <w:sz w:val="20"/>
              </w:rPr>
            </w:pPr>
            <w:r w:rsidRPr="00D471C0">
              <w:rPr>
                <w:rFonts w:asciiTheme="minorHAnsi" w:hAnsiTheme="minorHAnsi" w:cstheme="minorBidi"/>
                <w:sz w:val="20"/>
              </w:rPr>
              <w:t xml:space="preserve">Kodek </w:t>
            </w:r>
            <w:r w:rsidRPr="00D471C0">
              <w:rPr>
                <w:rFonts w:asciiTheme="minorHAnsi" w:hAnsiTheme="minorHAnsi" w:cstheme="minorBidi"/>
                <w:i/>
                <w:iCs/>
                <w:sz w:val="20"/>
              </w:rPr>
              <w:t>Speex</w:t>
            </w:r>
            <w:r w:rsidRPr="002A31F0">
              <w:rPr>
                <w:rFonts w:asciiTheme="minorHAnsi" w:hAnsiTheme="minorHAnsi" w:cstheme="minorBidi"/>
                <w:sz w:val="20"/>
              </w:rPr>
              <w:t xml:space="preserve"> nie obsługuje natywnie dźwięku wielokanałowego (jedynie mono oraz stereo). W wielokanałowym pakiecie Speex musi zostać utworzonych n encoderów, za pomocą których musi być zakodowanych n ścieżek audio osobno. Pakiet</w:t>
            </w:r>
            <w:r w:rsidRPr="00C43963">
              <w:rPr>
                <w:rFonts w:asciiTheme="minorHAnsi" w:hAnsiTheme="minorHAnsi" w:cstheme="minorBidi"/>
                <w:sz w:val="20"/>
              </w:rPr>
              <w:t xml:space="preserve"> docelowy musi być złożony jako n par [ROZMIAR][DANE]. Rozmiar musi być zapisany jako 32 bitowa liczba bez znaku w porządku little-endian. Duży pakiet zawierający poszczególne pakiety dla wszystkich ścieżek musi być zapisany w identyczny sposób jak jednokanałowe ścieżki Speex. Dla każdej ścieżki </w:t>
            </w:r>
            <w:r w:rsidRPr="00D257DC">
              <w:rPr>
                <w:rFonts w:asciiTheme="minorHAnsi" w:hAnsiTheme="minorHAnsi" w:cstheme="minorBidi"/>
                <w:sz w:val="20"/>
              </w:rPr>
              <w:t>audio należy utworzyć osobny dekoder, inicjalizując go danymi zawartymi w pakiecie nagłówkowym (jest on wspólny dla wszystkich ścieżek).</w:t>
            </w:r>
          </w:p>
          <w:p w14:paraId="656C405F" w14:textId="77777777" w:rsidR="00F60BD3" w:rsidRPr="00555ED0" w:rsidRDefault="00F60BD3" w:rsidP="00555ED0">
            <w:pPr>
              <w:spacing w:line="276" w:lineRule="auto"/>
              <w:jc w:val="both"/>
              <w:rPr>
                <w:rFonts w:cstheme="minorHAnsi"/>
              </w:rPr>
            </w:pPr>
          </w:p>
          <w:p w14:paraId="04EE645E" w14:textId="77777777" w:rsidR="00F60BD3" w:rsidRPr="00555ED0" w:rsidRDefault="00F60BD3" w:rsidP="000B2368">
            <w:pPr>
              <w:spacing w:line="276" w:lineRule="auto"/>
              <w:jc w:val="both"/>
            </w:pPr>
            <w:r w:rsidRPr="00D471C0">
              <w:t xml:space="preserve">W przypadku ścieżki zmiksowanej dane w pakiecie </w:t>
            </w:r>
            <w:r w:rsidRPr="00D471C0">
              <w:rPr>
                <w:i/>
                <w:iCs/>
              </w:rPr>
              <w:t>Ogg</w:t>
            </w:r>
            <w:r w:rsidRPr="002A31F0">
              <w:t xml:space="preserve"> wyglądają następująco: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93"/>
              <w:gridCol w:w="4093"/>
            </w:tblGrid>
            <w:tr w:rsidR="00F60BD3" w:rsidRPr="00555ED0" w14:paraId="6F37D146" w14:textId="77777777" w:rsidTr="008C1AB6">
              <w:tc>
                <w:tcPr>
                  <w:tcW w:w="4093" w:type="dxa"/>
                  <w:tcBorders>
                    <w:top w:val="single" w:sz="4" w:space="0" w:color="auto"/>
                    <w:left w:val="single" w:sz="4" w:space="0" w:color="auto"/>
                    <w:bottom w:val="single" w:sz="4" w:space="0" w:color="auto"/>
                    <w:right w:val="single" w:sz="4" w:space="0" w:color="auto"/>
                  </w:tcBorders>
                </w:tcPr>
                <w:p w14:paraId="488D142F" w14:textId="77777777" w:rsidR="00F60BD3" w:rsidRPr="00555ED0" w:rsidRDefault="00F60BD3" w:rsidP="000B2368">
                  <w:pPr>
                    <w:spacing w:line="276" w:lineRule="auto"/>
                    <w:jc w:val="both"/>
                  </w:pPr>
                  <w:r w:rsidRPr="00D471C0">
                    <w:t>rozmiar pakietu Speex nr 1</w:t>
                  </w:r>
                </w:p>
              </w:tc>
              <w:tc>
                <w:tcPr>
                  <w:tcW w:w="4093" w:type="dxa"/>
                  <w:tcBorders>
                    <w:top w:val="single" w:sz="4" w:space="0" w:color="auto"/>
                    <w:left w:val="single" w:sz="4" w:space="0" w:color="auto"/>
                    <w:bottom w:val="single" w:sz="4" w:space="0" w:color="auto"/>
                    <w:right w:val="single" w:sz="4" w:space="0" w:color="auto"/>
                  </w:tcBorders>
                </w:tcPr>
                <w:p w14:paraId="674C2517" w14:textId="77777777" w:rsidR="00F60BD3" w:rsidRPr="00555ED0" w:rsidRDefault="00F60BD3" w:rsidP="000B2368">
                  <w:pPr>
                    <w:spacing w:line="276" w:lineRule="auto"/>
                    <w:jc w:val="both"/>
                  </w:pPr>
                  <w:r w:rsidRPr="00D471C0">
                    <w:t>dane pakietu Speex nr 1</w:t>
                  </w:r>
                </w:p>
              </w:tc>
            </w:tr>
            <w:tr w:rsidR="00F60BD3" w:rsidRPr="00555ED0" w14:paraId="4A32B3A9" w14:textId="77777777" w:rsidTr="008C1AB6">
              <w:tc>
                <w:tcPr>
                  <w:tcW w:w="4093" w:type="dxa"/>
                  <w:tcBorders>
                    <w:top w:val="single" w:sz="4" w:space="0" w:color="auto"/>
                    <w:left w:val="single" w:sz="4" w:space="0" w:color="auto"/>
                    <w:bottom w:val="single" w:sz="4" w:space="0" w:color="auto"/>
                    <w:right w:val="single" w:sz="4" w:space="0" w:color="auto"/>
                  </w:tcBorders>
                </w:tcPr>
                <w:p w14:paraId="4B64562D" w14:textId="77777777" w:rsidR="00F60BD3" w:rsidRPr="00555ED0" w:rsidRDefault="00F60BD3" w:rsidP="000B2368">
                  <w:pPr>
                    <w:spacing w:line="276" w:lineRule="auto"/>
                    <w:jc w:val="both"/>
                  </w:pPr>
                  <w:r w:rsidRPr="00D471C0">
                    <w:t>rozmiar pakietu Speex nr 2</w:t>
                  </w:r>
                </w:p>
              </w:tc>
              <w:tc>
                <w:tcPr>
                  <w:tcW w:w="4093" w:type="dxa"/>
                  <w:tcBorders>
                    <w:top w:val="single" w:sz="4" w:space="0" w:color="auto"/>
                    <w:left w:val="single" w:sz="4" w:space="0" w:color="auto"/>
                    <w:bottom w:val="single" w:sz="4" w:space="0" w:color="auto"/>
                    <w:right w:val="single" w:sz="4" w:space="0" w:color="auto"/>
                  </w:tcBorders>
                </w:tcPr>
                <w:p w14:paraId="634ADDFA" w14:textId="77777777" w:rsidR="00F60BD3" w:rsidRPr="00555ED0" w:rsidRDefault="00F60BD3" w:rsidP="000B2368">
                  <w:pPr>
                    <w:spacing w:line="276" w:lineRule="auto"/>
                    <w:jc w:val="both"/>
                  </w:pPr>
                  <w:r w:rsidRPr="00D471C0">
                    <w:t>dane pakietu Speex nr 2</w:t>
                  </w:r>
                </w:p>
              </w:tc>
            </w:tr>
            <w:tr w:rsidR="00F60BD3" w:rsidRPr="00555ED0" w14:paraId="5BF1FA42" w14:textId="77777777" w:rsidTr="008C1AB6">
              <w:tc>
                <w:tcPr>
                  <w:tcW w:w="4093" w:type="dxa"/>
                  <w:tcBorders>
                    <w:top w:val="single" w:sz="4" w:space="0" w:color="auto"/>
                    <w:left w:val="single" w:sz="4" w:space="0" w:color="auto"/>
                    <w:bottom w:val="single" w:sz="4" w:space="0" w:color="auto"/>
                    <w:right w:val="single" w:sz="4" w:space="0" w:color="auto"/>
                  </w:tcBorders>
                </w:tcPr>
                <w:p w14:paraId="16232D31" w14:textId="77777777" w:rsidR="00F60BD3" w:rsidRPr="00555ED0" w:rsidRDefault="00F60BD3" w:rsidP="000B2368">
                  <w:pPr>
                    <w:spacing w:line="276" w:lineRule="auto"/>
                    <w:jc w:val="both"/>
                  </w:pPr>
                  <w:r w:rsidRPr="00D471C0">
                    <w:t>rozmiar pakietu Speex nr …</w:t>
                  </w:r>
                </w:p>
              </w:tc>
              <w:tc>
                <w:tcPr>
                  <w:tcW w:w="4093" w:type="dxa"/>
                  <w:tcBorders>
                    <w:top w:val="single" w:sz="4" w:space="0" w:color="auto"/>
                    <w:left w:val="single" w:sz="4" w:space="0" w:color="auto"/>
                    <w:bottom w:val="single" w:sz="4" w:space="0" w:color="auto"/>
                    <w:right w:val="single" w:sz="4" w:space="0" w:color="auto"/>
                  </w:tcBorders>
                </w:tcPr>
                <w:p w14:paraId="5E897FA0" w14:textId="77777777" w:rsidR="00F60BD3" w:rsidRPr="00555ED0" w:rsidRDefault="00F60BD3" w:rsidP="000B2368">
                  <w:pPr>
                    <w:spacing w:line="276" w:lineRule="auto"/>
                    <w:jc w:val="both"/>
                  </w:pPr>
                  <w:r w:rsidRPr="00D471C0">
                    <w:t>dane pakietu Speex nr …</w:t>
                  </w:r>
                </w:p>
              </w:tc>
            </w:tr>
            <w:tr w:rsidR="00F60BD3" w:rsidRPr="00555ED0" w14:paraId="5D8ACF6B" w14:textId="77777777" w:rsidTr="008C1AB6">
              <w:tc>
                <w:tcPr>
                  <w:tcW w:w="4093" w:type="dxa"/>
                  <w:tcBorders>
                    <w:top w:val="single" w:sz="4" w:space="0" w:color="auto"/>
                    <w:left w:val="single" w:sz="4" w:space="0" w:color="auto"/>
                    <w:bottom w:val="single" w:sz="4" w:space="0" w:color="auto"/>
                    <w:right w:val="single" w:sz="4" w:space="0" w:color="auto"/>
                  </w:tcBorders>
                </w:tcPr>
                <w:p w14:paraId="6D1AADB6" w14:textId="77777777" w:rsidR="00F60BD3" w:rsidRPr="00555ED0" w:rsidRDefault="00F60BD3" w:rsidP="000B2368">
                  <w:pPr>
                    <w:spacing w:line="276" w:lineRule="auto"/>
                    <w:jc w:val="both"/>
                  </w:pPr>
                  <w:r w:rsidRPr="00D471C0">
                    <w:t>rozmiar pakietu Speex nr n</w:t>
                  </w:r>
                </w:p>
              </w:tc>
              <w:tc>
                <w:tcPr>
                  <w:tcW w:w="4093" w:type="dxa"/>
                  <w:tcBorders>
                    <w:top w:val="single" w:sz="4" w:space="0" w:color="auto"/>
                    <w:left w:val="single" w:sz="4" w:space="0" w:color="auto"/>
                    <w:bottom w:val="single" w:sz="4" w:space="0" w:color="auto"/>
                    <w:right w:val="single" w:sz="4" w:space="0" w:color="auto"/>
                  </w:tcBorders>
                </w:tcPr>
                <w:p w14:paraId="338702FF" w14:textId="77777777" w:rsidR="00F60BD3" w:rsidRPr="00555ED0" w:rsidRDefault="00F60BD3" w:rsidP="000B2368">
                  <w:pPr>
                    <w:spacing w:line="276" w:lineRule="auto"/>
                    <w:jc w:val="both"/>
                  </w:pPr>
                  <w:r w:rsidRPr="00D471C0">
                    <w:t>dane pakietu Speex nr n</w:t>
                  </w:r>
                </w:p>
              </w:tc>
            </w:tr>
          </w:tbl>
          <w:p w14:paraId="31443375" w14:textId="77777777" w:rsidR="00F60BD3" w:rsidRPr="00555ED0" w:rsidRDefault="00F60BD3" w:rsidP="00555ED0">
            <w:pPr>
              <w:spacing w:line="276" w:lineRule="auto"/>
              <w:jc w:val="both"/>
              <w:rPr>
                <w:rFonts w:cstheme="minorHAnsi"/>
              </w:rPr>
            </w:pPr>
          </w:p>
          <w:p w14:paraId="2076E573" w14:textId="77777777" w:rsidR="00F60BD3" w:rsidRPr="000B2368" w:rsidRDefault="00F60BD3" w:rsidP="000B2368">
            <w:pPr>
              <w:spacing w:line="276" w:lineRule="auto"/>
              <w:jc w:val="both"/>
              <w:rPr>
                <w:u w:val="single"/>
              </w:rPr>
            </w:pPr>
            <w:r w:rsidRPr="00D471C0">
              <w:rPr>
                <w:u w:val="single"/>
              </w:rPr>
              <w:t>Vorbis</w:t>
            </w:r>
          </w:p>
          <w:p w14:paraId="0C4D2D5E" w14:textId="77777777" w:rsidR="00F60BD3" w:rsidRPr="00555ED0" w:rsidRDefault="00F60BD3" w:rsidP="000B2368">
            <w:pPr>
              <w:spacing w:line="276" w:lineRule="auto"/>
              <w:jc w:val="both"/>
            </w:pPr>
            <w:r w:rsidRPr="00D471C0">
              <w:t xml:space="preserve">W przypadku kodeka </w:t>
            </w:r>
            <w:r w:rsidRPr="00D471C0">
              <w:rPr>
                <w:i/>
                <w:iCs/>
                <w:u w:val="single"/>
              </w:rPr>
              <w:t>Vorbis</w:t>
            </w:r>
            <w:r w:rsidRPr="002A31F0">
              <w:t xml:space="preserve"> musi być zakodowany poprawny oraz zgodny ze specyfikacją dźwięk n-kanałowy. Referencyjny dekoder udostępniony przez fundację Xiph.org obsługuje do 255 kanałów </w:t>
            </w:r>
            <w:r w:rsidRPr="00C43963">
              <w:rPr>
                <w:i/>
                <w:iCs/>
              </w:rPr>
              <w:t>Vorbis</w:t>
            </w:r>
            <w:r w:rsidRPr="00C43963">
              <w:t xml:space="preserve"> w jednym strumieniu, można go więc użyć do dekompresji danych audio. Dokładniejsze inform</w:t>
            </w:r>
            <w:r w:rsidRPr="00D257DC">
              <w:t xml:space="preserve">acje można znaleźć w dokumentacji formatu </w:t>
            </w:r>
            <w:r w:rsidRPr="002563A9">
              <w:rPr>
                <w:i/>
                <w:iCs/>
              </w:rPr>
              <w:t>Vorbis</w:t>
            </w:r>
            <w:r w:rsidRPr="002563A9">
              <w:t>.</w:t>
            </w:r>
          </w:p>
          <w:p w14:paraId="07D238A8" w14:textId="77777777" w:rsidR="00F60BD3" w:rsidRPr="00555ED0" w:rsidRDefault="00F60BD3" w:rsidP="00555ED0">
            <w:pPr>
              <w:spacing w:line="276" w:lineRule="auto"/>
              <w:jc w:val="both"/>
              <w:rPr>
                <w:rFonts w:cstheme="minorHAnsi"/>
              </w:rPr>
            </w:pPr>
          </w:p>
          <w:p w14:paraId="26D43FC7" w14:textId="77777777" w:rsidR="00F60BD3" w:rsidRPr="00116FC6" w:rsidRDefault="00F60BD3" w:rsidP="00116FC6">
            <w:pPr>
              <w:spacing w:line="276" w:lineRule="auto"/>
              <w:jc w:val="both"/>
              <w:rPr>
                <w:rStyle w:val="Zwykatabela31"/>
                <w:i w:val="0"/>
                <w:u w:val="single"/>
              </w:rPr>
            </w:pPr>
            <w:r w:rsidRPr="00D471C0">
              <w:rPr>
                <w:rStyle w:val="Zwykatabela31"/>
                <w:i w:val="0"/>
                <w:u w:val="single"/>
              </w:rPr>
              <w:lastRenderedPageBreak/>
              <w:t>Komentarze</w:t>
            </w:r>
          </w:p>
          <w:p w14:paraId="7BD90456" w14:textId="36060C68" w:rsidR="00F60BD3" w:rsidRPr="00555ED0" w:rsidRDefault="00F60BD3" w:rsidP="000B2368">
            <w:pPr>
              <w:spacing w:line="276" w:lineRule="auto"/>
              <w:jc w:val="both"/>
            </w:pPr>
            <w:r w:rsidRPr="00D471C0">
              <w:t xml:space="preserve">Wszystkie strumienie audio muszą zawierać komentarze w formacie </w:t>
            </w:r>
            <w:r w:rsidRPr="00D471C0">
              <w:rPr>
                <w:i/>
                <w:iCs/>
              </w:rPr>
              <w:t>Vorbis</w:t>
            </w:r>
            <w:r w:rsidRPr="002A31F0">
              <w:t xml:space="preserve"> </w:t>
            </w:r>
            <w:hyperlink r:id="rId24" w:history="1">
              <w:r w:rsidRPr="00D471C0">
                <w:rPr>
                  <w:rStyle w:val="Hipercze"/>
                </w:rPr>
                <w:t>http://www.xiph.org/vorbis/doc/v-comment.html</w:t>
              </w:r>
            </w:hyperlink>
            <w:r w:rsidRPr="00D471C0">
              <w:t>. W komentarzach zapisane muszą być nazwy oraz kody kanałów audio. Kod mikrofonu musi być zapisany w komentarzu CODEX (gdzie X to indeks kanału rozpoczynając od 0, np. CODE13), natomiast nazwa mikrofonu w NAMEY (gdzie Y to indeks kanału rozpoczynając od 0, np. NAME7).</w:t>
            </w:r>
          </w:p>
          <w:p w14:paraId="4F8849CF" w14:textId="77777777" w:rsidR="00F60BD3" w:rsidRPr="00116FC6" w:rsidRDefault="00F60BD3" w:rsidP="00116FC6">
            <w:pPr>
              <w:pStyle w:val="Podtytu"/>
              <w:spacing w:line="276" w:lineRule="auto"/>
              <w:jc w:val="both"/>
              <w:rPr>
                <w:rFonts w:asciiTheme="minorHAnsi" w:hAnsiTheme="minorHAnsi" w:cstheme="minorBidi"/>
                <w:color w:val="auto"/>
                <w:sz w:val="22"/>
                <w:szCs w:val="22"/>
              </w:rPr>
            </w:pPr>
            <w:r w:rsidRPr="00D471C0">
              <w:rPr>
                <w:rStyle w:val="Zwykatabela31"/>
                <w:rFonts w:asciiTheme="minorHAnsi" w:hAnsiTheme="minorHAnsi" w:cstheme="minorBidi"/>
                <w:color w:val="auto"/>
                <w:spacing w:val="0"/>
                <w:sz w:val="22"/>
                <w:szCs w:val="22"/>
                <w:u w:val="single"/>
                <w:lang w:eastAsia="pl-PL"/>
              </w:rPr>
              <w:t>Format ścieżki video</w:t>
            </w:r>
          </w:p>
          <w:p w14:paraId="3A8459B3" w14:textId="77777777" w:rsidR="00F60BD3" w:rsidRPr="00555ED0" w:rsidRDefault="00F60BD3" w:rsidP="000B2368">
            <w:pPr>
              <w:spacing w:line="276" w:lineRule="auto"/>
              <w:jc w:val="both"/>
            </w:pPr>
            <w:r w:rsidRPr="00D471C0">
              <w:t xml:space="preserve">Ścieżka video musi być zakodowana kodekiem </w:t>
            </w:r>
            <w:r w:rsidRPr="00D471C0">
              <w:rPr>
                <w:i/>
                <w:iCs/>
              </w:rPr>
              <w:t>Theora</w:t>
            </w:r>
            <w:r w:rsidRPr="002A31F0">
              <w:t xml:space="preserve"> lub </w:t>
            </w:r>
            <w:r w:rsidRPr="00C43963">
              <w:rPr>
                <w:i/>
                <w:iCs/>
              </w:rPr>
              <w:t>Dirac</w:t>
            </w:r>
            <w:r w:rsidRPr="00C43963">
              <w:t xml:space="preserve"> i zapisana w ścieżce </w:t>
            </w:r>
            <w:r w:rsidRPr="00D257DC">
              <w:rPr>
                <w:i/>
                <w:iCs/>
              </w:rPr>
              <w:t>Ogg</w:t>
            </w:r>
            <w:r w:rsidRPr="002563A9">
              <w:t xml:space="preserve"> o numerze </w:t>
            </w:r>
            <w:r w:rsidRPr="00C828F7">
              <w:rPr>
                <w:i/>
                <w:iCs/>
              </w:rPr>
              <w:t>serialno</w:t>
            </w:r>
            <w:r w:rsidRPr="00BC0B03">
              <w:t xml:space="preserve"> 100. Format musi być zgodny ze specyfikacją umieszczania danych </w:t>
            </w:r>
            <w:r w:rsidRPr="00F30267">
              <w:rPr>
                <w:i/>
                <w:iCs/>
              </w:rPr>
              <w:t>Theora</w:t>
            </w:r>
            <w:r w:rsidRPr="00F30267">
              <w:t xml:space="preserve"> oraz </w:t>
            </w:r>
            <w:r w:rsidRPr="000E1291">
              <w:rPr>
                <w:i/>
                <w:iCs/>
              </w:rPr>
              <w:t>Dirac</w:t>
            </w:r>
            <w:r w:rsidRPr="00CF50E9">
              <w:t xml:space="preserve"> w kontenerze </w:t>
            </w:r>
            <w:r w:rsidRPr="00A02892">
              <w:rPr>
                <w:i/>
                <w:iCs/>
              </w:rPr>
              <w:t>Ogg</w:t>
            </w:r>
            <w:r w:rsidRPr="00A02892">
              <w:t xml:space="preserve">. </w:t>
            </w:r>
          </w:p>
        </w:tc>
      </w:tr>
      <w:tr w:rsidR="00F60BD3" w:rsidRPr="00555ED0" w14:paraId="606C1B09" w14:textId="77777777" w:rsidTr="08A60CF0">
        <w:tc>
          <w:tcPr>
            <w:tcW w:w="704" w:type="dxa"/>
          </w:tcPr>
          <w:p w14:paraId="692365D0" w14:textId="77777777" w:rsidR="00F60BD3" w:rsidRPr="00555ED0" w:rsidRDefault="00F60BD3" w:rsidP="000B2368">
            <w:pPr>
              <w:spacing w:line="276" w:lineRule="auto"/>
              <w:jc w:val="both"/>
            </w:pPr>
            <w:r w:rsidRPr="00D471C0">
              <w:lastRenderedPageBreak/>
              <w:t>8.3</w:t>
            </w:r>
          </w:p>
        </w:tc>
        <w:tc>
          <w:tcPr>
            <w:tcW w:w="8358" w:type="dxa"/>
          </w:tcPr>
          <w:p w14:paraId="0E35FEF2" w14:textId="5B4702F5" w:rsidR="00F60BD3" w:rsidRPr="00555ED0" w:rsidRDefault="00F60BD3" w:rsidP="000B2368">
            <w:pPr>
              <w:spacing w:line="276" w:lineRule="auto"/>
              <w:jc w:val="both"/>
            </w:pPr>
            <w:r w:rsidRPr="00D471C0">
              <w:t xml:space="preserve">Opis kontenera WebM oraz informacje na jego temat znajdują się na stronie </w:t>
            </w:r>
            <w:hyperlink r:id="rId25" w:history="1">
              <w:r w:rsidRPr="00D471C0">
                <w:rPr>
                  <w:rStyle w:val="Hipercze"/>
                </w:rPr>
                <w:t>https://www.webmproject.org/docs/container/</w:t>
              </w:r>
            </w:hyperlink>
          </w:p>
          <w:p w14:paraId="48825178" w14:textId="77777777" w:rsidR="00F60BD3" w:rsidRPr="00555ED0" w:rsidRDefault="00F60BD3" w:rsidP="000B2368">
            <w:pPr>
              <w:spacing w:line="276" w:lineRule="auto"/>
              <w:jc w:val="both"/>
            </w:pPr>
            <w:r w:rsidRPr="00D471C0">
              <w:t>W kontenerze muszą znajdować się:</w:t>
            </w:r>
          </w:p>
          <w:p w14:paraId="4A7C5457" w14:textId="77777777" w:rsidR="00F60BD3" w:rsidRPr="00555ED0" w:rsidRDefault="00F60BD3">
            <w:pPr>
              <w:numPr>
                <w:ilvl w:val="0"/>
                <w:numId w:val="33"/>
              </w:numPr>
              <w:spacing w:after="0" w:line="276" w:lineRule="auto"/>
              <w:contextualSpacing/>
              <w:jc w:val="both"/>
            </w:pPr>
            <w:r w:rsidRPr="00D471C0">
              <w:t xml:space="preserve">ścieżka audio zmiksowana </w:t>
            </w:r>
          </w:p>
          <w:p w14:paraId="1EBC6F17" w14:textId="77777777" w:rsidR="00F60BD3" w:rsidRPr="00555ED0" w:rsidRDefault="00F60BD3">
            <w:pPr>
              <w:numPr>
                <w:ilvl w:val="0"/>
                <w:numId w:val="33"/>
              </w:numPr>
              <w:spacing w:after="0" w:line="276" w:lineRule="auto"/>
              <w:contextualSpacing/>
              <w:jc w:val="both"/>
            </w:pPr>
            <w:r w:rsidRPr="00D471C0">
              <w:t>n ścieżek audio zawierających zapis z poszczególnych źródeł dźwięku (kanałów) dźwięku</w:t>
            </w:r>
          </w:p>
          <w:p w14:paraId="3DFE84E5" w14:textId="77777777" w:rsidR="00F60BD3" w:rsidRPr="00555ED0" w:rsidRDefault="00F60BD3">
            <w:pPr>
              <w:numPr>
                <w:ilvl w:val="0"/>
                <w:numId w:val="33"/>
              </w:numPr>
              <w:spacing w:after="0" w:line="276" w:lineRule="auto"/>
              <w:contextualSpacing/>
              <w:jc w:val="both"/>
            </w:pPr>
            <w:r w:rsidRPr="00D471C0">
              <w:t>ścieżka video (opcjonalna)</w:t>
            </w:r>
          </w:p>
          <w:p w14:paraId="683D203A" w14:textId="77777777" w:rsidR="00F60BD3" w:rsidRPr="00555ED0" w:rsidRDefault="00F60BD3" w:rsidP="00555ED0">
            <w:pPr>
              <w:spacing w:line="276" w:lineRule="auto"/>
              <w:jc w:val="both"/>
              <w:rPr>
                <w:rFonts w:cstheme="minorHAnsi"/>
              </w:rPr>
            </w:pPr>
          </w:p>
          <w:p w14:paraId="0C0A4583" w14:textId="77777777" w:rsidR="00F60BD3" w:rsidRPr="00555ED0" w:rsidRDefault="00F60BD3" w:rsidP="000B2368">
            <w:pPr>
              <w:spacing w:line="276" w:lineRule="auto"/>
              <w:jc w:val="both"/>
            </w:pPr>
            <w:r w:rsidRPr="00D471C0">
              <w:t>Do kompresji muszą zostać użyte kodeki:</w:t>
            </w:r>
          </w:p>
          <w:p w14:paraId="01197069" w14:textId="77777777" w:rsidR="00F60BD3" w:rsidRPr="00555ED0" w:rsidRDefault="00F60BD3" w:rsidP="000B2368">
            <w:pPr>
              <w:spacing w:line="276" w:lineRule="auto"/>
              <w:jc w:val="both"/>
            </w:pPr>
            <w:r w:rsidRPr="00D471C0">
              <w:t>Do kompresji danych audio jeden z dwóch kodeków:</w:t>
            </w:r>
          </w:p>
          <w:p w14:paraId="47FA1A00" w14:textId="77777777" w:rsidR="00F60BD3" w:rsidRPr="000B2368" w:rsidRDefault="00F60BD3">
            <w:pPr>
              <w:numPr>
                <w:ilvl w:val="0"/>
                <w:numId w:val="34"/>
              </w:numPr>
              <w:spacing w:after="0" w:line="276" w:lineRule="auto"/>
              <w:contextualSpacing/>
              <w:jc w:val="both"/>
              <w:rPr>
                <w:b/>
                <w:bCs/>
              </w:rPr>
            </w:pPr>
            <w:r w:rsidRPr="00D471C0">
              <w:rPr>
                <w:b/>
                <w:bCs/>
              </w:rPr>
              <w:t>Vorbis</w:t>
            </w:r>
          </w:p>
          <w:p w14:paraId="60C45222" w14:textId="77777777" w:rsidR="00F60BD3" w:rsidRPr="00555ED0" w:rsidRDefault="00F60BD3" w:rsidP="00555ED0">
            <w:pPr>
              <w:spacing w:line="276" w:lineRule="auto"/>
              <w:jc w:val="both"/>
              <w:rPr>
                <w:rStyle w:val="Hipercze"/>
                <w:rFonts w:cstheme="minorHAnsi"/>
              </w:rPr>
            </w:pPr>
            <w:hyperlink r:id="rId26" w:history="1">
              <w:r w:rsidRPr="00555ED0">
                <w:rPr>
                  <w:rStyle w:val="Hipercze"/>
                  <w:rFonts w:cstheme="minorHAnsi"/>
                </w:rPr>
                <w:t>http://xiph.org/vorbis/doc/</w:t>
              </w:r>
            </w:hyperlink>
          </w:p>
          <w:p w14:paraId="668FC960" w14:textId="77777777" w:rsidR="00F60BD3" w:rsidRPr="000B2368" w:rsidRDefault="00F60BD3">
            <w:pPr>
              <w:numPr>
                <w:ilvl w:val="0"/>
                <w:numId w:val="34"/>
              </w:numPr>
              <w:spacing w:after="0" w:line="276" w:lineRule="auto"/>
              <w:contextualSpacing/>
              <w:jc w:val="both"/>
              <w:rPr>
                <w:b/>
                <w:bCs/>
              </w:rPr>
            </w:pPr>
            <w:r w:rsidRPr="00D471C0">
              <w:rPr>
                <w:b/>
                <w:bCs/>
              </w:rPr>
              <w:t>Opus</w:t>
            </w:r>
          </w:p>
          <w:p w14:paraId="2897491B" w14:textId="6166C8D4" w:rsidR="00F60BD3" w:rsidRPr="00555ED0" w:rsidRDefault="00F60BD3" w:rsidP="00555ED0">
            <w:pPr>
              <w:spacing w:line="276" w:lineRule="auto"/>
              <w:jc w:val="both"/>
              <w:rPr>
                <w:rFonts w:cstheme="minorHAnsi"/>
              </w:rPr>
            </w:pPr>
            <w:hyperlink r:id="rId27" w:history="1">
              <w:r w:rsidRPr="00555ED0">
                <w:rPr>
                  <w:rStyle w:val="Hipercze"/>
                  <w:rFonts w:cstheme="minorHAnsi"/>
                </w:rPr>
                <w:t>https://www.opus-codec.org/docs/</w:t>
              </w:r>
            </w:hyperlink>
          </w:p>
          <w:p w14:paraId="4EDC543E" w14:textId="77777777" w:rsidR="00F60BD3" w:rsidRPr="00555ED0" w:rsidRDefault="00F60BD3" w:rsidP="000B2368">
            <w:pPr>
              <w:spacing w:line="276" w:lineRule="auto"/>
              <w:jc w:val="both"/>
            </w:pPr>
            <w:r w:rsidRPr="00D471C0">
              <w:t>Do kompresji danych video jeden z dwóch kodeków:</w:t>
            </w:r>
          </w:p>
          <w:p w14:paraId="7598BAA4" w14:textId="77777777" w:rsidR="00F60BD3" w:rsidRPr="00555ED0" w:rsidRDefault="00F60BD3">
            <w:pPr>
              <w:numPr>
                <w:ilvl w:val="0"/>
                <w:numId w:val="34"/>
              </w:numPr>
              <w:spacing w:after="0" w:line="276" w:lineRule="auto"/>
              <w:contextualSpacing/>
              <w:jc w:val="both"/>
            </w:pPr>
            <w:r w:rsidRPr="00D471C0">
              <w:rPr>
                <w:b/>
                <w:bCs/>
              </w:rPr>
              <w:t>VP8</w:t>
            </w:r>
          </w:p>
          <w:p w14:paraId="7F3D29E6" w14:textId="77777777" w:rsidR="00F60BD3" w:rsidRPr="00555ED0" w:rsidRDefault="00F60BD3" w:rsidP="00555ED0">
            <w:pPr>
              <w:spacing w:line="276" w:lineRule="auto"/>
              <w:ind w:left="720"/>
              <w:contextualSpacing/>
              <w:jc w:val="both"/>
              <w:rPr>
                <w:rFonts w:cstheme="minorHAnsi"/>
              </w:rPr>
            </w:pPr>
            <w:hyperlink r:id="rId28" w:history="1">
              <w:r w:rsidRPr="00555ED0">
                <w:rPr>
                  <w:rStyle w:val="Hipercze"/>
                  <w:rFonts w:cstheme="minorHAnsi"/>
                </w:rPr>
                <w:t>https://datatracker.ietf.org/doc/rfc6386/</w:t>
              </w:r>
            </w:hyperlink>
            <w:r w:rsidRPr="00555ED0">
              <w:rPr>
                <w:rFonts w:cstheme="minorHAnsi"/>
              </w:rPr>
              <w:t xml:space="preserve"> </w:t>
            </w:r>
          </w:p>
          <w:p w14:paraId="687D545D" w14:textId="77777777" w:rsidR="00F60BD3" w:rsidRPr="00555ED0" w:rsidRDefault="00F60BD3">
            <w:pPr>
              <w:numPr>
                <w:ilvl w:val="0"/>
                <w:numId w:val="34"/>
              </w:numPr>
              <w:spacing w:after="0" w:line="276" w:lineRule="auto"/>
              <w:jc w:val="both"/>
            </w:pPr>
            <w:r w:rsidRPr="00D471C0">
              <w:rPr>
                <w:b/>
                <w:bCs/>
              </w:rPr>
              <w:t>VP9</w:t>
            </w:r>
          </w:p>
          <w:p w14:paraId="2B1A5EB6" w14:textId="77777777" w:rsidR="00F60BD3" w:rsidRPr="00555ED0" w:rsidRDefault="00F60BD3" w:rsidP="00555ED0">
            <w:pPr>
              <w:spacing w:line="276" w:lineRule="auto"/>
              <w:ind w:left="720"/>
              <w:jc w:val="both"/>
              <w:rPr>
                <w:rFonts w:cstheme="minorHAnsi"/>
              </w:rPr>
            </w:pPr>
            <w:hyperlink r:id="rId29" w:history="1">
              <w:r w:rsidRPr="00555ED0">
                <w:rPr>
                  <w:rStyle w:val="Hipercze"/>
                  <w:rFonts w:cstheme="minorHAnsi"/>
                </w:rPr>
                <w:t>https://www.webmproject.org/vp9/</w:t>
              </w:r>
            </w:hyperlink>
            <w:r w:rsidRPr="00555ED0">
              <w:rPr>
                <w:rFonts w:cstheme="minorHAnsi"/>
              </w:rPr>
              <w:t xml:space="preserve"> </w:t>
            </w:r>
          </w:p>
          <w:p w14:paraId="2DB02750" w14:textId="77777777" w:rsidR="00F60BD3" w:rsidRPr="00555ED0" w:rsidRDefault="00F60BD3" w:rsidP="00555ED0">
            <w:pPr>
              <w:spacing w:line="276" w:lineRule="auto"/>
              <w:jc w:val="both"/>
              <w:rPr>
                <w:rFonts w:cstheme="minorHAnsi"/>
              </w:rPr>
            </w:pPr>
          </w:p>
          <w:p w14:paraId="59E0EE92" w14:textId="77777777" w:rsidR="00F60BD3" w:rsidRPr="000B2368" w:rsidRDefault="00F60BD3" w:rsidP="000B2368">
            <w:pPr>
              <w:spacing w:line="276" w:lineRule="auto"/>
              <w:jc w:val="both"/>
              <w:rPr>
                <w:u w:val="single"/>
              </w:rPr>
            </w:pPr>
            <w:r w:rsidRPr="00D471C0">
              <w:rPr>
                <w:u w:val="single"/>
              </w:rPr>
              <w:t>Format ścieżki audio</w:t>
            </w:r>
          </w:p>
          <w:p w14:paraId="252D2DF5" w14:textId="77777777" w:rsidR="00F60BD3" w:rsidRPr="00555ED0" w:rsidRDefault="00F60BD3" w:rsidP="000B2368">
            <w:pPr>
              <w:spacing w:line="276" w:lineRule="auto"/>
              <w:jc w:val="both"/>
            </w:pPr>
            <w:r w:rsidRPr="00D471C0">
              <w:t xml:space="preserve">Ścieżki audio muszą być zakodowane za pomocą kodeka </w:t>
            </w:r>
            <w:r w:rsidRPr="002A31F0">
              <w:rPr>
                <w:i/>
                <w:iCs/>
              </w:rPr>
              <w:t>Vorbis</w:t>
            </w:r>
            <w:r w:rsidRPr="00C43963">
              <w:t xml:space="preserve"> lub </w:t>
            </w:r>
            <w:r w:rsidRPr="00C43963">
              <w:rPr>
                <w:i/>
                <w:iCs/>
              </w:rPr>
              <w:t>Opus</w:t>
            </w:r>
            <w:r w:rsidRPr="00D257DC">
              <w:t xml:space="preserve"> oraz muszą być zapisane w kontenerze </w:t>
            </w:r>
            <w:r w:rsidRPr="00C828F7">
              <w:rPr>
                <w:i/>
                <w:iCs/>
              </w:rPr>
              <w:t>WebM</w:t>
            </w:r>
            <w:r w:rsidRPr="00BC0B03">
              <w:t xml:space="preserve">. Format umieszczania danych zakodowany tymi kodekami musi być zgodny ze specyfikacją umieszczania danych </w:t>
            </w:r>
            <w:r w:rsidRPr="000E1291">
              <w:rPr>
                <w:i/>
                <w:iCs/>
              </w:rPr>
              <w:t xml:space="preserve">Vorbis </w:t>
            </w:r>
            <w:r w:rsidRPr="00CF50E9">
              <w:t xml:space="preserve">oraz </w:t>
            </w:r>
            <w:r w:rsidRPr="00A02892">
              <w:rPr>
                <w:i/>
                <w:iCs/>
              </w:rPr>
              <w:t>Opus</w:t>
            </w:r>
            <w:r w:rsidRPr="00A02892">
              <w:t xml:space="preserve"> w kontenerze </w:t>
            </w:r>
            <w:r w:rsidRPr="00A02892">
              <w:rPr>
                <w:i/>
                <w:iCs/>
              </w:rPr>
              <w:t>WebM</w:t>
            </w:r>
            <w:r w:rsidRPr="00A02892">
              <w:t xml:space="preserve">. </w:t>
            </w:r>
          </w:p>
          <w:p w14:paraId="5148DE74" w14:textId="77777777" w:rsidR="00F60BD3" w:rsidRPr="00116FC6" w:rsidRDefault="00F60BD3" w:rsidP="00116FC6">
            <w:pPr>
              <w:pStyle w:val="Textbody"/>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Nagranie musi zawierać następujące ścieżki audio:</w:t>
            </w:r>
          </w:p>
          <w:p w14:paraId="738AE8CC" w14:textId="77777777" w:rsidR="00F60BD3" w:rsidRPr="00116FC6" w:rsidRDefault="00F60BD3">
            <w:pPr>
              <w:pStyle w:val="Textbody"/>
              <w:widowControl/>
              <w:numPr>
                <w:ilvl w:val="0"/>
                <w:numId w:val="37"/>
              </w:numPr>
              <w:spacing w:after="140" w:line="276" w:lineRule="auto"/>
              <w:jc w:val="both"/>
              <w:rPr>
                <w:rFonts w:asciiTheme="minorHAnsi" w:hAnsiTheme="minorHAnsi" w:cstheme="minorBidi"/>
                <w:sz w:val="22"/>
                <w:szCs w:val="22"/>
              </w:rPr>
            </w:pPr>
            <w:r w:rsidRPr="00D471C0">
              <w:rPr>
                <w:rFonts w:asciiTheme="minorHAnsi" w:hAnsiTheme="minorHAnsi" w:cstheme="minorBidi"/>
                <w:sz w:val="22"/>
                <w:szCs w:val="22"/>
              </w:rPr>
              <w:lastRenderedPageBreak/>
              <w:t>ścieżka audio zmiksowana – jednokanałowa ścieżka audio zawierająca zmiksowane dane audio ze wszystkich źródeł dźwięku;</w:t>
            </w:r>
          </w:p>
          <w:p w14:paraId="3311C017" w14:textId="77777777" w:rsidR="00F60BD3" w:rsidRPr="00116FC6" w:rsidRDefault="00F60BD3">
            <w:pPr>
              <w:pStyle w:val="Textbody"/>
              <w:widowControl/>
              <w:numPr>
                <w:ilvl w:val="0"/>
                <w:numId w:val="37"/>
              </w:numPr>
              <w:spacing w:after="140" w:line="276" w:lineRule="auto"/>
              <w:jc w:val="both"/>
              <w:rPr>
                <w:rFonts w:asciiTheme="minorHAnsi" w:hAnsiTheme="minorHAnsi" w:cstheme="minorBidi"/>
                <w:sz w:val="22"/>
                <w:szCs w:val="22"/>
              </w:rPr>
            </w:pPr>
            <w:r w:rsidRPr="00D471C0">
              <w:rPr>
                <w:rFonts w:asciiTheme="minorHAnsi" w:hAnsiTheme="minorHAnsi" w:cstheme="minorBidi"/>
                <w:sz w:val="22"/>
                <w:szCs w:val="22"/>
              </w:rPr>
              <w:t>n ścieżek audio – jednokanałowe ścieżki audio zawierające dane z poszczególnych źródeł dźwięku;</w:t>
            </w:r>
            <w:r w:rsidRPr="00D471C0" w:rsidDel="005A4C37">
              <w:rPr>
                <w:rFonts w:asciiTheme="minorHAnsi" w:hAnsiTheme="minorHAnsi" w:cstheme="minorBidi"/>
                <w:sz w:val="22"/>
                <w:szCs w:val="22"/>
              </w:rPr>
              <w:t xml:space="preserve"> </w:t>
            </w:r>
          </w:p>
          <w:p w14:paraId="4B02EE13" w14:textId="77777777" w:rsidR="00F60BD3" w:rsidRPr="00555ED0" w:rsidRDefault="00F60BD3" w:rsidP="00555ED0">
            <w:pPr>
              <w:spacing w:line="276" w:lineRule="auto"/>
              <w:jc w:val="both"/>
              <w:rPr>
                <w:rFonts w:cstheme="minorHAnsi"/>
              </w:rPr>
            </w:pPr>
          </w:p>
          <w:p w14:paraId="4A741FD3" w14:textId="77777777" w:rsidR="00F60BD3" w:rsidRPr="00116FC6" w:rsidRDefault="00F60BD3" w:rsidP="00116FC6">
            <w:pPr>
              <w:spacing w:line="276" w:lineRule="auto"/>
              <w:jc w:val="both"/>
              <w:rPr>
                <w:rStyle w:val="Zwykatabela31"/>
                <w:i w:val="0"/>
                <w:u w:val="single"/>
              </w:rPr>
            </w:pPr>
            <w:r w:rsidRPr="00D471C0">
              <w:rPr>
                <w:rStyle w:val="Zwykatabela31"/>
                <w:i w:val="0"/>
                <w:u w:val="single"/>
              </w:rPr>
              <w:t>Komentarze</w:t>
            </w:r>
          </w:p>
          <w:p w14:paraId="63F5C215" w14:textId="77777777" w:rsidR="00F60BD3" w:rsidRPr="00555ED0" w:rsidRDefault="00F60BD3" w:rsidP="000B2368">
            <w:pPr>
              <w:spacing w:line="276" w:lineRule="auto"/>
              <w:jc w:val="both"/>
            </w:pPr>
            <w:r w:rsidRPr="00D471C0">
              <w:t>Wszystkie ścieżki audio muszą zawierać komentarze. W komentarzach zapisane muszą być nazwy oraz kody kanałów audio. Kod mikrofonu musi być zapisany w komentarzu CODEX (gdzie X to indeks kanału rozpoczynając od 0, np. CODE13), natomiast nazwa mikrofonu w NAMEY (gdzie Y to indeks k</w:t>
            </w:r>
            <w:r w:rsidRPr="002A31F0">
              <w:t>anału rozpoczynając od 0, np. NAME7).</w:t>
            </w:r>
          </w:p>
          <w:p w14:paraId="66239710" w14:textId="77777777" w:rsidR="00F60BD3" w:rsidRPr="00555ED0" w:rsidRDefault="00F60BD3" w:rsidP="00555ED0">
            <w:pPr>
              <w:spacing w:line="276" w:lineRule="auto"/>
              <w:jc w:val="both"/>
              <w:rPr>
                <w:rFonts w:cstheme="minorHAnsi"/>
              </w:rPr>
            </w:pPr>
          </w:p>
          <w:p w14:paraId="7E672F2E" w14:textId="77777777" w:rsidR="00F60BD3" w:rsidRPr="00116FC6" w:rsidRDefault="00F60BD3" w:rsidP="00116FC6">
            <w:pPr>
              <w:pStyle w:val="Podtytu"/>
              <w:spacing w:line="276" w:lineRule="auto"/>
              <w:jc w:val="both"/>
              <w:rPr>
                <w:rFonts w:asciiTheme="minorHAnsi" w:hAnsiTheme="minorHAnsi" w:cstheme="minorBidi"/>
                <w:color w:val="auto"/>
                <w:sz w:val="22"/>
                <w:szCs w:val="22"/>
              </w:rPr>
            </w:pPr>
            <w:r w:rsidRPr="00D471C0">
              <w:rPr>
                <w:rStyle w:val="Zwykatabela31"/>
                <w:rFonts w:asciiTheme="minorHAnsi" w:hAnsiTheme="minorHAnsi" w:cstheme="minorBidi"/>
                <w:color w:val="auto"/>
                <w:spacing w:val="0"/>
                <w:sz w:val="22"/>
                <w:szCs w:val="22"/>
                <w:u w:val="single"/>
                <w:lang w:eastAsia="pl-PL"/>
              </w:rPr>
              <w:t>Format ścieżki video</w:t>
            </w:r>
          </w:p>
          <w:p w14:paraId="5789E6E7" w14:textId="77777777" w:rsidR="00F60BD3" w:rsidRPr="00555ED0" w:rsidRDefault="00F60BD3" w:rsidP="000B2368">
            <w:pPr>
              <w:spacing w:line="276" w:lineRule="auto"/>
              <w:jc w:val="both"/>
            </w:pPr>
            <w:r w:rsidRPr="00D471C0">
              <w:t xml:space="preserve">Ścieżka video musi być zakodowana kodekiem </w:t>
            </w:r>
            <w:r w:rsidRPr="00D471C0">
              <w:rPr>
                <w:i/>
                <w:iCs/>
              </w:rPr>
              <w:t>VP8</w:t>
            </w:r>
            <w:r w:rsidRPr="002A31F0">
              <w:t xml:space="preserve"> lub </w:t>
            </w:r>
            <w:r w:rsidRPr="00C43963">
              <w:rPr>
                <w:i/>
                <w:iCs/>
              </w:rPr>
              <w:t>VP9</w:t>
            </w:r>
            <w:r w:rsidRPr="00C43963">
              <w:t xml:space="preserve"> i zapisana w kontenerze </w:t>
            </w:r>
            <w:r w:rsidRPr="00D257DC">
              <w:rPr>
                <w:i/>
                <w:iCs/>
              </w:rPr>
              <w:t>WebM</w:t>
            </w:r>
            <w:r w:rsidRPr="002563A9">
              <w:t xml:space="preserve">. Format musi być zgodny ze specyfikacją umieszczania danych </w:t>
            </w:r>
            <w:r w:rsidRPr="00C828F7">
              <w:rPr>
                <w:i/>
                <w:iCs/>
              </w:rPr>
              <w:t>VP8</w:t>
            </w:r>
            <w:r w:rsidRPr="00BC0B03">
              <w:t xml:space="preserve"> oraz </w:t>
            </w:r>
            <w:r w:rsidRPr="00F30267">
              <w:rPr>
                <w:i/>
                <w:iCs/>
              </w:rPr>
              <w:t>VP9</w:t>
            </w:r>
            <w:r w:rsidRPr="00F30267">
              <w:t xml:space="preserve"> w kontenerze </w:t>
            </w:r>
            <w:r w:rsidRPr="000E1291">
              <w:rPr>
                <w:i/>
                <w:iCs/>
              </w:rPr>
              <w:t>WebM</w:t>
            </w:r>
            <w:r w:rsidRPr="00CF50E9">
              <w:t>.</w:t>
            </w:r>
          </w:p>
        </w:tc>
      </w:tr>
    </w:tbl>
    <w:p w14:paraId="2E56106C" w14:textId="77777777" w:rsidR="00F60BD3" w:rsidRPr="00555ED0" w:rsidRDefault="00F60BD3" w:rsidP="00555ED0">
      <w:pPr>
        <w:spacing w:line="276" w:lineRule="auto"/>
        <w:jc w:val="both"/>
        <w:rPr>
          <w:rFonts w:cstheme="minorHAnsi"/>
          <w:b/>
          <w:sz w:val="28"/>
          <w:szCs w:val="28"/>
        </w:rPr>
      </w:pPr>
    </w:p>
    <w:p w14:paraId="36C0C525" w14:textId="77777777"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r w:rsidRPr="00D471C0">
        <w:rPr>
          <w:rFonts w:asciiTheme="minorHAnsi" w:hAnsiTheme="minorHAnsi" w:cstheme="minorBidi"/>
        </w:rPr>
        <w:t xml:space="preserve"> Urządzenie typu terminal wideokonferencyjny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8342"/>
        <w:gridCol w:w="74"/>
      </w:tblGrid>
      <w:tr w:rsidR="00F60BD3" w:rsidRPr="00555ED0" w14:paraId="72E5FB08" w14:textId="77777777" w:rsidTr="1E4FE621">
        <w:trPr>
          <w:gridAfter w:val="1"/>
          <w:wAfter w:w="76" w:type="dxa"/>
        </w:trPr>
        <w:tc>
          <w:tcPr>
            <w:tcW w:w="648" w:type="dxa"/>
            <w:shd w:val="clear" w:color="auto" w:fill="B3B3B3"/>
          </w:tcPr>
          <w:p w14:paraId="1C57E1FA" w14:textId="77777777" w:rsidR="00F60BD3" w:rsidRPr="000B2368" w:rsidRDefault="00F60BD3" w:rsidP="000B2368">
            <w:pPr>
              <w:spacing w:line="276" w:lineRule="auto"/>
              <w:jc w:val="both"/>
              <w:rPr>
                <w:b/>
                <w:bCs/>
              </w:rPr>
            </w:pPr>
            <w:r w:rsidRPr="00D471C0">
              <w:rPr>
                <w:b/>
                <w:bCs/>
              </w:rPr>
              <w:t>1</w:t>
            </w:r>
          </w:p>
        </w:tc>
        <w:tc>
          <w:tcPr>
            <w:tcW w:w="8564" w:type="dxa"/>
            <w:shd w:val="clear" w:color="auto" w:fill="B3B3B3"/>
          </w:tcPr>
          <w:p w14:paraId="7284FCDF" w14:textId="77777777" w:rsidR="00F60BD3" w:rsidRPr="000B2368" w:rsidRDefault="00F60BD3" w:rsidP="000B2368">
            <w:pPr>
              <w:spacing w:line="276" w:lineRule="auto"/>
              <w:jc w:val="both"/>
              <w:rPr>
                <w:b/>
                <w:bCs/>
              </w:rPr>
            </w:pPr>
            <w:r w:rsidRPr="00D471C0">
              <w:rPr>
                <w:b/>
                <w:bCs/>
              </w:rPr>
              <w:t>Wymagania techniczne *)</w:t>
            </w:r>
          </w:p>
        </w:tc>
      </w:tr>
      <w:tr w:rsidR="00F60BD3" w:rsidRPr="00555ED0" w14:paraId="18E6B5BF" w14:textId="77777777" w:rsidTr="008C1AB6">
        <w:tblPrEx>
          <w:tblLook w:val="00A0" w:firstRow="1" w:lastRow="0" w:firstColumn="1" w:lastColumn="0" w:noHBand="0" w:noVBand="0"/>
        </w:tblPrEx>
        <w:tc>
          <w:tcPr>
            <w:tcW w:w="648" w:type="dxa"/>
          </w:tcPr>
          <w:p w14:paraId="7BDC6434" w14:textId="77777777" w:rsidR="00F60BD3" w:rsidRPr="00555ED0" w:rsidRDefault="00F60BD3" w:rsidP="000B2368">
            <w:pPr>
              <w:spacing w:after="200" w:line="276" w:lineRule="auto"/>
              <w:jc w:val="both"/>
            </w:pPr>
            <w:r w:rsidRPr="00D471C0">
              <w:t>1.1</w:t>
            </w:r>
          </w:p>
        </w:tc>
        <w:tc>
          <w:tcPr>
            <w:tcW w:w="8640" w:type="dxa"/>
            <w:gridSpan w:val="2"/>
          </w:tcPr>
          <w:p w14:paraId="50FD1A4C" w14:textId="77777777" w:rsidR="00F60BD3" w:rsidRPr="00555ED0" w:rsidRDefault="00F60BD3" w:rsidP="000B2368">
            <w:pPr>
              <w:spacing w:after="200" w:line="276" w:lineRule="auto"/>
              <w:jc w:val="both"/>
            </w:pPr>
            <w:r w:rsidRPr="00D471C0">
              <w:t>Protokoły sygnałowe: H.323, SIP</w:t>
            </w:r>
          </w:p>
        </w:tc>
      </w:tr>
      <w:tr w:rsidR="00F60BD3" w:rsidRPr="00555ED0" w14:paraId="2093D1E1" w14:textId="77777777" w:rsidTr="008C1AB6">
        <w:tblPrEx>
          <w:tblLook w:val="00A0" w:firstRow="1" w:lastRow="0" w:firstColumn="1" w:lastColumn="0" w:noHBand="0" w:noVBand="0"/>
        </w:tblPrEx>
        <w:tc>
          <w:tcPr>
            <w:tcW w:w="648" w:type="dxa"/>
          </w:tcPr>
          <w:p w14:paraId="65D71595" w14:textId="77777777" w:rsidR="00F60BD3" w:rsidRPr="000B2368" w:rsidRDefault="00F60BD3" w:rsidP="000B2368">
            <w:pPr>
              <w:spacing w:after="200" w:line="276" w:lineRule="auto"/>
              <w:jc w:val="both"/>
              <w:rPr>
                <w:lang w:val="en-US"/>
              </w:rPr>
            </w:pPr>
            <w:r w:rsidRPr="00D471C0">
              <w:t>1.2</w:t>
            </w:r>
          </w:p>
        </w:tc>
        <w:tc>
          <w:tcPr>
            <w:tcW w:w="8640" w:type="dxa"/>
            <w:gridSpan w:val="2"/>
          </w:tcPr>
          <w:p w14:paraId="0763F3FC" w14:textId="77777777" w:rsidR="00F60BD3" w:rsidRPr="00555ED0" w:rsidRDefault="00F60BD3" w:rsidP="000B2368">
            <w:pPr>
              <w:spacing w:after="200" w:line="276" w:lineRule="auto"/>
              <w:jc w:val="both"/>
            </w:pPr>
            <w:r w:rsidRPr="00D471C0">
              <w:t>Kodeki audio: G.711, G.722</w:t>
            </w:r>
          </w:p>
        </w:tc>
      </w:tr>
      <w:tr w:rsidR="00F60BD3" w:rsidRPr="00555ED0" w14:paraId="3675A774" w14:textId="77777777" w:rsidTr="008C1AB6">
        <w:tblPrEx>
          <w:tblLook w:val="00A0" w:firstRow="1" w:lastRow="0" w:firstColumn="1" w:lastColumn="0" w:noHBand="0" w:noVBand="0"/>
        </w:tblPrEx>
        <w:tc>
          <w:tcPr>
            <w:tcW w:w="648" w:type="dxa"/>
          </w:tcPr>
          <w:p w14:paraId="61E77B94" w14:textId="77777777" w:rsidR="00F60BD3" w:rsidRPr="00555ED0" w:rsidRDefault="00F60BD3" w:rsidP="000B2368">
            <w:pPr>
              <w:spacing w:after="200" w:line="276" w:lineRule="auto"/>
              <w:jc w:val="both"/>
            </w:pPr>
            <w:r w:rsidRPr="00D471C0">
              <w:t>1.3</w:t>
            </w:r>
          </w:p>
        </w:tc>
        <w:tc>
          <w:tcPr>
            <w:tcW w:w="8640" w:type="dxa"/>
            <w:gridSpan w:val="2"/>
          </w:tcPr>
          <w:p w14:paraId="087CCA9D" w14:textId="77777777" w:rsidR="00F60BD3" w:rsidRPr="00555ED0" w:rsidRDefault="00F60BD3" w:rsidP="000B2368">
            <w:pPr>
              <w:spacing w:after="200" w:line="276" w:lineRule="auto"/>
              <w:jc w:val="both"/>
            </w:pPr>
            <w:r w:rsidRPr="00D471C0">
              <w:t>Wideo kodeki: H.263, H.264</w:t>
            </w:r>
          </w:p>
        </w:tc>
      </w:tr>
      <w:tr w:rsidR="00F60BD3" w:rsidRPr="00555ED0" w14:paraId="49EC9E85" w14:textId="77777777" w:rsidTr="008C1AB6">
        <w:tblPrEx>
          <w:tblLook w:val="00A0" w:firstRow="1" w:lastRow="0" w:firstColumn="1" w:lastColumn="0" w:noHBand="0" w:noVBand="0"/>
        </w:tblPrEx>
        <w:tc>
          <w:tcPr>
            <w:tcW w:w="648" w:type="dxa"/>
          </w:tcPr>
          <w:p w14:paraId="5AA5CC61" w14:textId="77777777" w:rsidR="00F60BD3" w:rsidRPr="00555ED0" w:rsidRDefault="00F60BD3" w:rsidP="000B2368">
            <w:pPr>
              <w:spacing w:after="200" w:line="276" w:lineRule="auto"/>
              <w:jc w:val="both"/>
            </w:pPr>
            <w:r w:rsidRPr="00D471C0">
              <w:t>1.4</w:t>
            </w:r>
          </w:p>
        </w:tc>
        <w:tc>
          <w:tcPr>
            <w:tcW w:w="8640" w:type="dxa"/>
            <w:gridSpan w:val="2"/>
          </w:tcPr>
          <w:p w14:paraId="259E8AC5" w14:textId="77777777" w:rsidR="00F60BD3" w:rsidRPr="00555ED0" w:rsidRDefault="00F60BD3" w:rsidP="000B2368">
            <w:pPr>
              <w:spacing w:line="276" w:lineRule="auto"/>
              <w:jc w:val="both"/>
            </w:pPr>
            <w:r w:rsidRPr="00D471C0">
              <w:t>Rozdzielczości wideo:</w:t>
            </w:r>
          </w:p>
          <w:p w14:paraId="4E3E5FC3" w14:textId="77777777" w:rsidR="00F60BD3" w:rsidRPr="00555ED0" w:rsidRDefault="00F60BD3" w:rsidP="000B2368">
            <w:pPr>
              <w:spacing w:after="200" w:line="276" w:lineRule="auto"/>
              <w:jc w:val="both"/>
            </w:pPr>
            <w:r w:rsidRPr="00D471C0">
              <w:t>4CIF (704 x 576), CIF (352 x 288), QCIF (176 x 144), SXGA (1280 x 1024), WXGA (1280x 768), XGA (1024 x 768), SVGA (800 x 600), VGA (640 x 480), Full HD (1920 x 1080), HD (1280 x 720)</w:t>
            </w:r>
          </w:p>
        </w:tc>
      </w:tr>
      <w:tr w:rsidR="00F60BD3" w:rsidRPr="00555ED0" w14:paraId="28530FED" w14:textId="77777777" w:rsidTr="008C1AB6">
        <w:tblPrEx>
          <w:tblLook w:val="00A0" w:firstRow="1" w:lastRow="0" w:firstColumn="1" w:lastColumn="0" w:noHBand="0" w:noVBand="0"/>
        </w:tblPrEx>
        <w:tc>
          <w:tcPr>
            <w:tcW w:w="648" w:type="dxa"/>
          </w:tcPr>
          <w:p w14:paraId="158A36A0" w14:textId="77777777" w:rsidR="00F60BD3" w:rsidRPr="00555ED0" w:rsidRDefault="00F60BD3" w:rsidP="000B2368">
            <w:pPr>
              <w:spacing w:after="200" w:line="276" w:lineRule="auto"/>
              <w:jc w:val="both"/>
            </w:pPr>
            <w:r w:rsidRPr="00D471C0">
              <w:t>1.5</w:t>
            </w:r>
          </w:p>
        </w:tc>
        <w:tc>
          <w:tcPr>
            <w:tcW w:w="8640" w:type="dxa"/>
            <w:gridSpan w:val="2"/>
          </w:tcPr>
          <w:p w14:paraId="725E5796" w14:textId="77777777" w:rsidR="00F60BD3" w:rsidRPr="00555ED0" w:rsidRDefault="00F60BD3" w:rsidP="000B2368">
            <w:pPr>
              <w:spacing w:after="200" w:line="276" w:lineRule="auto"/>
              <w:jc w:val="both"/>
            </w:pPr>
            <w:r w:rsidRPr="00D471C0">
              <w:t>Obsługa Dual Stream: H.239</w:t>
            </w:r>
          </w:p>
        </w:tc>
      </w:tr>
      <w:tr w:rsidR="00F60BD3" w:rsidRPr="00555ED0" w14:paraId="210E6C3F" w14:textId="77777777" w:rsidTr="008C1AB6">
        <w:tblPrEx>
          <w:tblLook w:val="00A0" w:firstRow="1" w:lastRow="0" w:firstColumn="1" w:lastColumn="0" w:noHBand="0" w:noVBand="0"/>
        </w:tblPrEx>
        <w:tc>
          <w:tcPr>
            <w:tcW w:w="648" w:type="dxa"/>
          </w:tcPr>
          <w:p w14:paraId="1596C972" w14:textId="77777777" w:rsidR="00F60BD3" w:rsidRPr="00555ED0" w:rsidRDefault="00F60BD3" w:rsidP="000B2368">
            <w:pPr>
              <w:spacing w:after="200" w:line="276" w:lineRule="auto"/>
              <w:jc w:val="both"/>
            </w:pPr>
            <w:r w:rsidRPr="00D471C0">
              <w:t>1.6</w:t>
            </w:r>
          </w:p>
        </w:tc>
        <w:tc>
          <w:tcPr>
            <w:tcW w:w="8640" w:type="dxa"/>
            <w:gridSpan w:val="2"/>
          </w:tcPr>
          <w:p w14:paraId="54BAE5CA" w14:textId="77777777" w:rsidR="00F60BD3" w:rsidRPr="00555ED0" w:rsidRDefault="00F60BD3" w:rsidP="000B2368">
            <w:pPr>
              <w:spacing w:after="200" w:line="276" w:lineRule="auto"/>
              <w:jc w:val="both"/>
            </w:pPr>
            <w:r w:rsidRPr="00D471C0">
              <w:t>Bezpieczeństwo połączeń: AES, H.235, szyfrowanie zarówno mediów jak i danych sygnalizacyjnych</w:t>
            </w:r>
          </w:p>
        </w:tc>
      </w:tr>
      <w:tr w:rsidR="00F60BD3" w:rsidRPr="00555ED0" w14:paraId="4699808C" w14:textId="77777777" w:rsidTr="008C1AB6">
        <w:tblPrEx>
          <w:tblLook w:val="00A0" w:firstRow="1" w:lastRow="0" w:firstColumn="1" w:lastColumn="0" w:noHBand="0" w:noVBand="0"/>
        </w:tblPrEx>
        <w:tc>
          <w:tcPr>
            <w:tcW w:w="648" w:type="dxa"/>
          </w:tcPr>
          <w:p w14:paraId="415B7C03" w14:textId="77777777" w:rsidR="00F60BD3" w:rsidRPr="00555ED0" w:rsidRDefault="00F60BD3" w:rsidP="000B2368">
            <w:pPr>
              <w:spacing w:after="200" w:line="276" w:lineRule="auto"/>
              <w:jc w:val="both"/>
            </w:pPr>
            <w:r w:rsidRPr="00D471C0">
              <w:t>1.7</w:t>
            </w:r>
          </w:p>
        </w:tc>
        <w:tc>
          <w:tcPr>
            <w:tcW w:w="8640" w:type="dxa"/>
            <w:gridSpan w:val="2"/>
          </w:tcPr>
          <w:p w14:paraId="6DB151BC" w14:textId="77777777" w:rsidR="00F60BD3" w:rsidRPr="000B2368" w:rsidRDefault="00F60BD3" w:rsidP="000B2368">
            <w:pPr>
              <w:spacing w:after="200" w:line="276" w:lineRule="auto"/>
              <w:jc w:val="both"/>
              <w:rPr>
                <w:lang w:val="en-US"/>
              </w:rPr>
            </w:pPr>
            <w:r w:rsidRPr="00D471C0">
              <w:rPr>
                <w:lang w:val="en-US"/>
              </w:rPr>
              <w:t xml:space="preserve">Quality of Service (QoS): DiffServ </w:t>
            </w:r>
          </w:p>
        </w:tc>
      </w:tr>
      <w:tr w:rsidR="00F60BD3" w:rsidRPr="00555ED0" w14:paraId="4DE1BB5C" w14:textId="77777777" w:rsidTr="008C1AB6">
        <w:tblPrEx>
          <w:tblLook w:val="00A0" w:firstRow="1" w:lastRow="0" w:firstColumn="1" w:lastColumn="0" w:noHBand="0" w:noVBand="0"/>
        </w:tblPrEx>
        <w:tc>
          <w:tcPr>
            <w:tcW w:w="648" w:type="dxa"/>
          </w:tcPr>
          <w:p w14:paraId="09E56064" w14:textId="77777777" w:rsidR="00F60BD3" w:rsidRPr="00555ED0" w:rsidRDefault="00F60BD3" w:rsidP="000B2368">
            <w:pPr>
              <w:spacing w:after="200" w:line="276" w:lineRule="auto"/>
              <w:jc w:val="both"/>
            </w:pPr>
            <w:r w:rsidRPr="00D471C0">
              <w:t>1.8</w:t>
            </w:r>
          </w:p>
        </w:tc>
        <w:tc>
          <w:tcPr>
            <w:tcW w:w="8640" w:type="dxa"/>
            <w:gridSpan w:val="2"/>
          </w:tcPr>
          <w:p w14:paraId="3FAF9486" w14:textId="77777777" w:rsidR="00F60BD3" w:rsidRPr="00555ED0" w:rsidRDefault="00F60BD3" w:rsidP="000B2368">
            <w:pPr>
              <w:spacing w:after="200" w:line="276" w:lineRule="auto"/>
              <w:jc w:val="both"/>
            </w:pPr>
            <w:r w:rsidRPr="00D471C0">
              <w:t>Interfejs sieciowy do zarządzania urządzeniem</w:t>
            </w:r>
          </w:p>
        </w:tc>
      </w:tr>
      <w:tr w:rsidR="00F60BD3" w:rsidRPr="00555ED0" w14:paraId="13D99821" w14:textId="77777777" w:rsidTr="008C1AB6">
        <w:tblPrEx>
          <w:tblLook w:val="00A0" w:firstRow="1" w:lastRow="0" w:firstColumn="1" w:lastColumn="0" w:noHBand="0" w:noVBand="0"/>
        </w:tblPrEx>
        <w:tc>
          <w:tcPr>
            <w:tcW w:w="648" w:type="dxa"/>
          </w:tcPr>
          <w:p w14:paraId="67DD9ABA" w14:textId="77777777" w:rsidR="00F60BD3" w:rsidRPr="00555ED0" w:rsidRDefault="00F60BD3" w:rsidP="000B2368">
            <w:pPr>
              <w:spacing w:after="200" w:line="276" w:lineRule="auto"/>
              <w:jc w:val="both"/>
            </w:pPr>
            <w:r w:rsidRPr="00D471C0">
              <w:t>1.9</w:t>
            </w:r>
          </w:p>
        </w:tc>
        <w:tc>
          <w:tcPr>
            <w:tcW w:w="8640" w:type="dxa"/>
            <w:gridSpan w:val="2"/>
          </w:tcPr>
          <w:p w14:paraId="3B85B766" w14:textId="77777777" w:rsidR="00F60BD3" w:rsidRPr="00555ED0" w:rsidRDefault="00F60BD3" w:rsidP="000B2368">
            <w:pPr>
              <w:spacing w:after="200" w:line="276" w:lineRule="auto"/>
              <w:jc w:val="both"/>
            </w:pPr>
            <w:r w:rsidRPr="00D471C0">
              <w:t xml:space="preserve">Obsługa połączeń wideokonferencyjnych technologią połączenia kablowego poprzez dostępny na obudowie urządzenia port RJ45 1000Base-T </w:t>
            </w:r>
            <w:r w:rsidRPr="002A31F0">
              <w:t>Ethernet do urządzeń wideokonferencyjnych stron zdalnych w sieciach LAN/WAN MS/Internet.</w:t>
            </w:r>
          </w:p>
        </w:tc>
      </w:tr>
      <w:tr w:rsidR="00F60BD3" w:rsidRPr="00555ED0" w14:paraId="52CC2B16" w14:textId="77777777" w:rsidTr="008C1AB6">
        <w:tblPrEx>
          <w:tblLook w:val="00A0" w:firstRow="1" w:lastRow="0" w:firstColumn="1" w:lastColumn="0" w:noHBand="0" w:noVBand="0"/>
        </w:tblPrEx>
        <w:tc>
          <w:tcPr>
            <w:tcW w:w="648" w:type="dxa"/>
          </w:tcPr>
          <w:p w14:paraId="1DADD5D3" w14:textId="77777777" w:rsidR="00F60BD3" w:rsidRPr="00555ED0" w:rsidRDefault="00F60BD3" w:rsidP="000B2368">
            <w:pPr>
              <w:spacing w:after="200" w:line="276" w:lineRule="auto"/>
              <w:jc w:val="both"/>
            </w:pPr>
            <w:r w:rsidRPr="00D471C0">
              <w:lastRenderedPageBreak/>
              <w:t>1.10</w:t>
            </w:r>
          </w:p>
        </w:tc>
        <w:tc>
          <w:tcPr>
            <w:tcW w:w="8640" w:type="dxa"/>
            <w:gridSpan w:val="2"/>
          </w:tcPr>
          <w:p w14:paraId="30F0BD18" w14:textId="77777777" w:rsidR="00F60BD3" w:rsidRPr="00555ED0" w:rsidRDefault="00F60BD3" w:rsidP="000B2368">
            <w:pPr>
              <w:spacing w:line="276" w:lineRule="auto"/>
              <w:jc w:val="both"/>
            </w:pPr>
            <w:r w:rsidRPr="00D471C0">
              <w:t>Urządzenie musi mieć możliwość współpracy z posiadaną przez Zamawiającego Centralną infrastrukturą wideokonferencyjną, co najmniej w zakresie:</w:t>
            </w:r>
          </w:p>
          <w:p w14:paraId="1E931976" w14:textId="77777777" w:rsidR="00F60BD3" w:rsidRPr="00555ED0" w:rsidRDefault="00F60BD3" w:rsidP="000B2368">
            <w:pPr>
              <w:spacing w:line="276" w:lineRule="auto"/>
              <w:jc w:val="both"/>
            </w:pPr>
            <w:r w:rsidRPr="00D471C0">
              <w:t>•</w:t>
            </w:r>
            <w:r w:rsidRPr="00555ED0">
              <w:rPr>
                <w:rFonts w:cstheme="minorHAnsi"/>
                <w:bCs/>
              </w:rPr>
              <w:tab/>
            </w:r>
            <w:r w:rsidRPr="00D471C0">
              <w:t>Rejestracji terminala w Gatekeeperze. Zarejestrowany Terminal wideokonferencyjny musi być widoczny w Centralnej infrastrukturze wideokonferencyjnej pod numerem E.164 oraz nazwą H.323;</w:t>
            </w:r>
          </w:p>
          <w:p w14:paraId="0C44923F" w14:textId="77777777" w:rsidR="00F60BD3" w:rsidRPr="00555ED0" w:rsidRDefault="00F60BD3" w:rsidP="000B2368">
            <w:pPr>
              <w:spacing w:line="276" w:lineRule="auto"/>
              <w:jc w:val="both"/>
            </w:pPr>
            <w:r w:rsidRPr="00D471C0">
              <w:t>•</w:t>
            </w:r>
            <w:r w:rsidRPr="00555ED0">
              <w:rPr>
                <w:rFonts w:cstheme="minorHAnsi"/>
                <w:bCs/>
              </w:rPr>
              <w:tab/>
            </w:r>
            <w:r w:rsidRPr="00D471C0">
              <w:t>Realizacji połączeń zarówno wielopunktowych jak i punkt-punkt z wykorzystaniem Centralnej Infrastruktury Wideokonferencyjnej;</w:t>
            </w:r>
          </w:p>
          <w:p w14:paraId="3DAB2E37" w14:textId="77777777" w:rsidR="00F60BD3" w:rsidRPr="00555ED0" w:rsidRDefault="00F60BD3" w:rsidP="000B2368">
            <w:pPr>
              <w:spacing w:line="276" w:lineRule="auto"/>
              <w:jc w:val="both"/>
            </w:pPr>
            <w:r w:rsidRPr="00D471C0">
              <w:t>•</w:t>
            </w:r>
            <w:r w:rsidRPr="00555ED0">
              <w:rPr>
                <w:rFonts w:cstheme="minorHAnsi"/>
                <w:bCs/>
              </w:rPr>
              <w:tab/>
            </w:r>
            <w:r w:rsidRPr="00D471C0">
              <w:t>Autoryzacji hasłem w Gatekeeperze z wykorzystaniem protokołu H.235;</w:t>
            </w:r>
          </w:p>
          <w:p w14:paraId="6B18B7B7" w14:textId="77777777" w:rsidR="00F60BD3" w:rsidRPr="00555ED0" w:rsidRDefault="00F60BD3" w:rsidP="000B2368">
            <w:pPr>
              <w:spacing w:line="276" w:lineRule="auto"/>
              <w:jc w:val="both"/>
            </w:pPr>
            <w:r w:rsidRPr="00D471C0">
              <w:t>•</w:t>
            </w:r>
            <w:r w:rsidRPr="00555ED0">
              <w:rPr>
                <w:rFonts w:cstheme="minorHAnsi"/>
                <w:bCs/>
              </w:rPr>
              <w:tab/>
            </w:r>
            <w:r w:rsidRPr="00D471C0">
              <w:t>Szyfrowania połączeń z wykorzystaniem AES, H.235;</w:t>
            </w:r>
          </w:p>
          <w:p w14:paraId="2E4CC91D" w14:textId="77777777" w:rsidR="00F60BD3" w:rsidRPr="00555ED0" w:rsidRDefault="00F60BD3" w:rsidP="000B2368">
            <w:pPr>
              <w:spacing w:line="276" w:lineRule="auto"/>
              <w:jc w:val="both"/>
            </w:pPr>
            <w:r w:rsidRPr="00D471C0">
              <w:t>•</w:t>
            </w:r>
            <w:r w:rsidRPr="00555ED0">
              <w:rPr>
                <w:rFonts w:cstheme="minorHAnsi"/>
                <w:bCs/>
              </w:rPr>
              <w:tab/>
            </w:r>
            <w:r w:rsidRPr="00D471C0">
              <w:t>Dostępu do globalnej książki adresowej Centralnej infrastruktury wideokonferencyjnej;</w:t>
            </w:r>
          </w:p>
        </w:tc>
      </w:tr>
      <w:tr w:rsidR="00F60BD3" w:rsidRPr="00555ED0" w14:paraId="281C20BD" w14:textId="77777777" w:rsidTr="008C1AB6">
        <w:tblPrEx>
          <w:tblLook w:val="00A0" w:firstRow="1" w:lastRow="0" w:firstColumn="1" w:lastColumn="0" w:noHBand="0" w:noVBand="0"/>
        </w:tblPrEx>
        <w:tc>
          <w:tcPr>
            <w:tcW w:w="648" w:type="dxa"/>
          </w:tcPr>
          <w:p w14:paraId="7D9DC4C1" w14:textId="77777777" w:rsidR="00F60BD3" w:rsidRPr="00555ED0" w:rsidRDefault="00F60BD3" w:rsidP="000B2368">
            <w:pPr>
              <w:spacing w:after="200" w:line="276" w:lineRule="auto"/>
              <w:jc w:val="both"/>
            </w:pPr>
            <w:r w:rsidRPr="00D471C0">
              <w:t>1.11</w:t>
            </w:r>
          </w:p>
        </w:tc>
        <w:tc>
          <w:tcPr>
            <w:tcW w:w="8640" w:type="dxa"/>
            <w:gridSpan w:val="2"/>
          </w:tcPr>
          <w:p w14:paraId="2892112F" w14:textId="77777777" w:rsidR="00F60BD3" w:rsidRPr="00555ED0" w:rsidRDefault="00F60BD3" w:rsidP="000B2368">
            <w:pPr>
              <w:spacing w:line="276" w:lineRule="auto"/>
              <w:jc w:val="both"/>
            </w:pPr>
            <w:r w:rsidRPr="00D471C0">
              <w:t>Urządzenie musi pozwalać na zmianę przez użytkownika kompozycji obrazu i dźwięku wysyłanego do strony zdalnej połączenia wideokonferencyjnego. Wymagane kompozycje:</w:t>
            </w:r>
          </w:p>
          <w:p w14:paraId="06A9EF4D" w14:textId="77777777" w:rsidR="00F60BD3" w:rsidRPr="00555ED0" w:rsidRDefault="00F60BD3" w:rsidP="000B2368">
            <w:pPr>
              <w:spacing w:line="276" w:lineRule="auto"/>
              <w:jc w:val="both"/>
            </w:pPr>
            <w:r w:rsidRPr="00D471C0">
              <w:t>•</w:t>
            </w:r>
            <w:r w:rsidRPr="00555ED0">
              <w:rPr>
                <w:rFonts w:cstheme="minorHAnsi"/>
                <w:bCs/>
              </w:rPr>
              <w:tab/>
            </w:r>
            <w:r w:rsidRPr="00D471C0">
              <w:t>obraz z kamery na świadka i dźwięk rejestrowany tylko i wyłącznie przez mikrofon II Strefy rejestracji dźwięku.</w:t>
            </w:r>
          </w:p>
          <w:p w14:paraId="404E0B6E" w14:textId="77777777" w:rsidR="00F60BD3" w:rsidRPr="00555ED0" w:rsidRDefault="00F60BD3" w:rsidP="000B2368">
            <w:pPr>
              <w:spacing w:line="276" w:lineRule="auto"/>
              <w:jc w:val="both"/>
            </w:pPr>
            <w:r w:rsidRPr="00D471C0">
              <w:t>•</w:t>
            </w:r>
            <w:r w:rsidRPr="00555ED0">
              <w:rPr>
                <w:rFonts w:cstheme="minorHAnsi"/>
                <w:bCs/>
              </w:rPr>
              <w:tab/>
            </w:r>
            <w:r w:rsidRPr="00D471C0">
              <w:t>obraz z kamery wbudowanej w urządzenie typu All-In-One przeznaczonego dla sędziego i dźwięk rejestrowany tylko i wyłącznie przez mikrofony I Strefy rejestracji dźwięku.</w:t>
            </w:r>
          </w:p>
          <w:p w14:paraId="0D19461E" w14:textId="77777777" w:rsidR="00F60BD3" w:rsidRPr="00555ED0" w:rsidRDefault="00F60BD3" w:rsidP="000B2368">
            <w:pPr>
              <w:spacing w:line="276" w:lineRule="auto"/>
              <w:jc w:val="both"/>
            </w:pPr>
            <w:r w:rsidRPr="00D471C0">
              <w:t>•</w:t>
            </w:r>
            <w:r w:rsidRPr="00555ED0">
              <w:rPr>
                <w:rFonts w:cstheme="minorHAnsi"/>
                <w:bCs/>
              </w:rPr>
              <w:tab/>
            </w:r>
            <w:r w:rsidRPr="00D471C0">
              <w:t>obraz z kamery głównej i kamery na świadka i dźwięk rejestrowany przez mikrofony I, II, III, IV Strefy rejestracji dźwięku.</w:t>
            </w:r>
          </w:p>
          <w:p w14:paraId="1DA3A77F" w14:textId="4E494A05" w:rsidR="00F60BD3" w:rsidRPr="00555ED0" w:rsidRDefault="00F60BD3" w:rsidP="000B2368">
            <w:pPr>
              <w:spacing w:line="276" w:lineRule="auto"/>
              <w:jc w:val="both"/>
            </w:pPr>
            <w:r w:rsidRPr="00D471C0">
              <w:t>•</w:t>
            </w:r>
            <w:r w:rsidRPr="00555ED0">
              <w:rPr>
                <w:rFonts w:cstheme="minorHAnsi"/>
                <w:bCs/>
              </w:rPr>
              <w:tab/>
            </w:r>
            <w:r w:rsidRPr="00D471C0">
              <w:t>obraz i dźwięk z fragmentu bieżącego lub archiwalnego nagrania odtwarzanego przez Jednostkę centralną ystemu rejestracji</w:t>
            </w:r>
          </w:p>
          <w:p w14:paraId="2A5D6843" w14:textId="6CA97F06" w:rsidR="00F60BD3" w:rsidRPr="00555ED0" w:rsidRDefault="00F60BD3" w:rsidP="000B2368">
            <w:pPr>
              <w:spacing w:line="276" w:lineRule="auto"/>
              <w:jc w:val="both"/>
            </w:pPr>
            <w:r w:rsidRPr="00D471C0">
              <w:t>•</w:t>
            </w:r>
            <w:r w:rsidRPr="00555ED0">
              <w:rPr>
                <w:rFonts w:cstheme="minorHAnsi"/>
                <w:bCs/>
              </w:rPr>
              <w:tab/>
            </w:r>
            <w:r w:rsidRPr="00D471C0">
              <w:t xml:space="preserve">obraz i dźwięk z prezentacji dowodu elektronicznego odtwarzanego przez Jednostkę centralną </w:t>
            </w:r>
            <w:r w:rsidR="00375FAC" w:rsidRPr="00D471C0">
              <w:t>S</w:t>
            </w:r>
            <w:r w:rsidRPr="002A31F0">
              <w:t>ystemu rejestracji</w:t>
            </w:r>
          </w:p>
          <w:p w14:paraId="5C75A3DC" w14:textId="77777777" w:rsidR="00F60BD3" w:rsidRPr="00555ED0" w:rsidRDefault="00F60BD3" w:rsidP="000B2368">
            <w:pPr>
              <w:spacing w:line="276" w:lineRule="auto"/>
              <w:jc w:val="both"/>
            </w:pPr>
            <w:r w:rsidRPr="00D471C0">
              <w:t>Zmiana kompozycji musi być możliwa do wykonania w sposób zdalny oraz bez konieczności przerywania trwającego połączenia wideokonferencyjnego.</w:t>
            </w:r>
          </w:p>
        </w:tc>
      </w:tr>
      <w:tr w:rsidR="00F60BD3" w:rsidRPr="00555ED0" w14:paraId="0D1CE799" w14:textId="77777777" w:rsidTr="008C1AB6">
        <w:tblPrEx>
          <w:tblLook w:val="00A0" w:firstRow="1" w:lastRow="0" w:firstColumn="1" w:lastColumn="0" w:noHBand="0" w:noVBand="0"/>
        </w:tblPrEx>
        <w:tc>
          <w:tcPr>
            <w:tcW w:w="648" w:type="dxa"/>
          </w:tcPr>
          <w:p w14:paraId="5A20C920" w14:textId="77777777" w:rsidR="00F60BD3" w:rsidRPr="00555ED0" w:rsidRDefault="00F60BD3" w:rsidP="000B2368">
            <w:pPr>
              <w:spacing w:after="200" w:line="276" w:lineRule="auto"/>
              <w:jc w:val="both"/>
            </w:pPr>
            <w:r w:rsidRPr="00D471C0">
              <w:t>1.12</w:t>
            </w:r>
          </w:p>
        </w:tc>
        <w:tc>
          <w:tcPr>
            <w:tcW w:w="8640" w:type="dxa"/>
            <w:gridSpan w:val="2"/>
          </w:tcPr>
          <w:p w14:paraId="36D0C1FE" w14:textId="77777777" w:rsidR="00F60BD3" w:rsidRPr="00555ED0" w:rsidRDefault="00F60BD3" w:rsidP="000B2368">
            <w:pPr>
              <w:spacing w:line="276" w:lineRule="auto"/>
              <w:jc w:val="both"/>
            </w:pPr>
            <w:r w:rsidRPr="00D471C0">
              <w:t>Wymagane funkcje API urządzenia.</w:t>
            </w:r>
          </w:p>
          <w:p w14:paraId="01AF004C" w14:textId="77777777" w:rsidR="00F60BD3" w:rsidRPr="00555ED0" w:rsidRDefault="00F60BD3" w:rsidP="000B2368">
            <w:pPr>
              <w:spacing w:line="276" w:lineRule="auto"/>
              <w:jc w:val="both"/>
            </w:pPr>
            <w:r w:rsidRPr="00D471C0">
              <w:t xml:space="preserve">Urządzenie musi udostępniać API pozwalające na współpracę z posiadanym przez Zamawiającego Oprogramowaniem „ReCourt”. Wymagane interfejsy: </w:t>
            </w:r>
          </w:p>
          <w:p w14:paraId="31AB20FA" w14:textId="77777777" w:rsidR="00F60BD3" w:rsidRPr="00555ED0" w:rsidRDefault="00F60BD3" w:rsidP="000B2368">
            <w:pPr>
              <w:spacing w:line="276" w:lineRule="auto"/>
              <w:jc w:val="both"/>
            </w:pPr>
            <w:r w:rsidRPr="00D471C0">
              <w:t>1.</w:t>
            </w:r>
            <w:r w:rsidRPr="00555ED0">
              <w:rPr>
                <w:rFonts w:cstheme="minorHAnsi"/>
                <w:bCs/>
              </w:rPr>
              <w:tab/>
            </w:r>
            <w:r w:rsidRPr="00632EB3">
              <w:t xml:space="preserve">Dokumentacja API dostarczanego przez moduł </w:t>
            </w:r>
            <w:r w:rsidRPr="009B21B2">
              <w:t>Wideoterminala (Załącznik nr 4 do OPZ)</w:t>
            </w:r>
            <w:r w:rsidRPr="00632EB3">
              <w:t xml:space="preserve"> </w:t>
            </w:r>
          </w:p>
        </w:tc>
      </w:tr>
      <w:tr w:rsidR="00F60BD3" w:rsidRPr="00555ED0" w14:paraId="2A6C0ACD" w14:textId="77777777" w:rsidTr="008C1AB6">
        <w:tblPrEx>
          <w:tblLook w:val="00A0" w:firstRow="1" w:lastRow="0" w:firstColumn="1" w:lastColumn="0" w:noHBand="0" w:noVBand="0"/>
        </w:tblPrEx>
        <w:tc>
          <w:tcPr>
            <w:tcW w:w="648" w:type="dxa"/>
          </w:tcPr>
          <w:p w14:paraId="28ED9BB8" w14:textId="77777777" w:rsidR="00F60BD3" w:rsidRPr="00555ED0" w:rsidRDefault="00F60BD3" w:rsidP="000B2368">
            <w:pPr>
              <w:spacing w:after="200" w:line="276" w:lineRule="auto"/>
              <w:jc w:val="both"/>
            </w:pPr>
            <w:r w:rsidRPr="00D471C0">
              <w:t>1.13</w:t>
            </w:r>
          </w:p>
        </w:tc>
        <w:tc>
          <w:tcPr>
            <w:tcW w:w="8640" w:type="dxa"/>
            <w:gridSpan w:val="2"/>
          </w:tcPr>
          <w:p w14:paraId="3E7BB218" w14:textId="77777777" w:rsidR="00F60BD3" w:rsidRPr="00555ED0" w:rsidRDefault="00F60BD3" w:rsidP="000B2368">
            <w:pPr>
              <w:spacing w:line="276" w:lineRule="auto"/>
              <w:jc w:val="both"/>
            </w:pPr>
            <w:r w:rsidRPr="00D471C0">
              <w:t>Urządzenie musi obsługiwać tzw. ciągi wybierania w trybie TCS4</w:t>
            </w:r>
          </w:p>
        </w:tc>
      </w:tr>
      <w:tr w:rsidR="00F60BD3" w:rsidRPr="00555ED0" w14:paraId="50D04256" w14:textId="77777777" w:rsidTr="008C1AB6">
        <w:tblPrEx>
          <w:tblLook w:val="00A0" w:firstRow="1" w:lastRow="0" w:firstColumn="1" w:lastColumn="0" w:noHBand="0" w:noVBand="0"/>
        </w:tblPrEx>
        <w:tc>
          <w:tcPr>
            <w:tcW w:w="648" w:type="dxa"/>
          </w:tcPr>
          <w:p w14:paraId="0DE72A46" w14:textId="77777777" w:rsidR="00F60BD3" w:rsidRPr="00555ED0" w:rsidRDefault="00F60BD3" w:rsidP="000B2368">
            <w:pPr>
              <w:spacing w:after="200" w:line="276" w:lineRule="auto"/>
              <w:jc w:val="both"/>
            </w:pPr>
            <w:r w:rsidRPr="00D471C0">
              <w:t>1.14</w:t>
            </w:r>
          </w:p>
        </w:tc>
        <w:tc>
          <w:tcPr>
            <w:tcW w:w="8640" w:type="dxa"/>
            <w:gridSpan w:val="2"/>
          </w:tcPr>
          <w:p w14:paraId="784D8410" w14:textId="77777777" w:rsidR="00F60BD3" w:rsidRPr="00555ED0" w:rsidRDefault="00F60BD3" w:rsidP="000B2368">
            <w:pPr>
              <w:spacing w:line="276" w:lineRule="auto"/>
              <w:jc w:val="both"/>
            </w:pPr>
            <w:r w:rsidRPr="00D471C0">
              <w:t>Urządzenie ma mieć możliwość obsługi wideokonferencji uruchamianych na platformie JITSI.</w:t>
            </w:r>
          </w:p>
        </w:tc>
      </w:tr>
      <w:tr w:rsidR="00F60BD3" w:rsidRPr="00555ED0" w14:paraId="6DF1877E" w14:textId="77777777" w:rsidTr="008C1AB6">
        <w:tblPrEx>
          <w:tblLook w:val="00A0" w:firstRow="1" w:lastRow="0" w:firstColumn="1" w:lastColumn="0" w:noHBand="0" w:noVBand="0"/>
        </w:tblPrEx>
        <w:tc>
          <w:tcPr>
            <w:tcW w:w="648" w:type="dxa"/>
          </w:tcPr>
          <w:p w14:paraId="608DC611" w14:textId="77777777" w:rsidR="00F60BD3" w:rsidRPr="00555ED0" w:rsidRDefault="00F60BD3" w:rsidP="000B2368">
            <w:pPr>
              <w:spacing w:after="200" w:line="276" w:lineRule="auto"/>
              <w:jc w:val="both"/>
            </w:pPr>
            <w:r w:rsidRPr="00D471C0">
              <w:lastRenderedPageBreak/>
              <w:t>1.15</w:t>
            </w:r>
          </w:p>
        </w:tc>
        <w:tc>
          <w:tcPr>
            <w:tcW w:w="8640" w:type="dxa"/>
            <w:gridSpan w:val="2"/>
          </w:tcPr>
          <w:p w14:paraId="39F45870" w14:textId="77777777" w:rsidR="00F60BD3" w:rsidRPr="00555ED0" w:rsidRDefault="00F60BD3" w:rsidP="000B2368">
            <w:pPr>
              <w:spacing w:after="200" w:line="276" w:lineRule="auto"/>
              <w:jc w:val="both"/>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bl>
    <w:p w14:paraId="65E7DF90" w14:textId="77777777" w:rsidR="00F60BD3" w:rsidRPr="00555ED0" w:rsidRDefault="00F60BD3" w:rsidP="00555ED0">
      <w:pPr>
        <w:spacing w:line="276" w:lineRule="auto"/>
        <w:jc w:val="both"/>
        <w:rPr>
          <w:rFonts w:cstheme="minorHAnsi"/>
        </w:rPr>
      </w:pPr>
    </w:p>
    <w:p w14:paraId="282C24BC" w14:textId="28FF205A" w:rsidR="00F60BD3" w:rsidRPr="000B2368" w:rsidRDefault="00F60BD3" w:rsidP="000B2368">
      <w:pPr>
        <w:spacing w:line="276" w:lineRule="auto"/>
        <w:jc w:val="both"/>
        <w:rPr>
          <w:b/>
          <w:bCs/>
          <w:sz w:val="28"/>
          <w:szCs w:val="28"/>
        </w:rPr>
      </w:pPr>
      <w:r w:rsidRPr="00D471C0">
        <w:t xml:space="preserve">*) Zamawiający dopuszcza możliwość dostarczenia rozwiązania równoważnego zapewniającego funkcjonalność terminala wideokonferencyjnego zgodnie z punktem 1.1-1.13 zintegrowanego z jednostką centralną </w:t>
      </w:r>
      <w:r w:rsidR="00375FAC" w:rsidRPr="002A31F0">
        <w:t>S</w:t>
      </w:r>
      <w:r w:rsidRPr="00C43963">
        <w:t>ystemu rejestracji.</w:t>
      </w:r>
    </w:p>
    <w:p w14:paraId="408A1830" w14:textId="5590CD1F"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bookmarkStart w:id="53" w:name="_Toc327343804"/>
      <w:r w:rsidRPr="00D471C0">
        <w:rPr>
          <w:rFonts w:asciiTheme="minorHAnsi" w:hAnsiTheme="minorHAnsi" w:cstheme="minorBidi"/>
        </w:rPr>
        <w:t>Mikrofony stacjonarne</w:t>
      </w:r>
      <w:bookmarkEnd w:id="5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8417"/>
      </w:tblGrid>
      <w:tr w:rsidR="00F60BD3" w:rsidRPr="00555ED0" w14:paraId="5663F103" w14:textId="77777777" w:rsidTr="1E4FE621">
        <w:tc>
          <w:tcPr>
            <w:tcW w:w="648" w:type="dxa"/>
            <w:shd w:val="clear" w:color="auto" w:fill="B3B3B3"/>
          </w:tcPr>
          <w:p w14:paraId="0CCEC5C1" w14:textId="77777777" w:rsidR="00F60BD3" w:rsidRPr="000B2368" w:rsidRDefault="00F60BD3" w:rsidP="000B2368">
            <w:pPr>
              <w:spacing w:line="276" w:lineRule="auto"/>
              <w:jc w:val="both"/>
              <w:rPr>
                <w:b/>
                <w:bCs/>
              </w:rPr>
            </w:pPr>
            <w:r w:rsidRPr="00D471C0">
              <w:rPr>
                <w:b/>
                <w:bCs/>
              </w:rPr>
              <w:t>1</w:t>
            </w:r>
          </w:p>
        </w:tc>
        <w:tc>
          <w:tcPr>
            <w:tcW w:w="8564" w:type="dxa"/>
            <w:shd w:val="clear" w:color="auto" w:fill="B3B3B3"/>
          </w:tcPr>
          <w:p w14:paraId="73852832" w14:textId="77777777" w:rsidR="00F60BD3" w:rsidRPr="000B2368" w:rsidRDefault="00F60BD3" w:rsidP="000B2368">
            <w:pPr>
              <w:spacing w:line="276" w:lineRule="auto"/>
              <w:jc w:val="both"/>
              <w:rPr>
                <w:b/>
                <w:bCs/>
              </w:rPr>
            </w:pPr>
            <w:r w:rsidRPr="00D471C0">
              <w:rPr>
                <w:b/>
                <w:bCs/>
              </w:rPr>
              <w:t>Rodzaj mikrofonu</w:t>
            </w:r>
          </w:p>
        </w:tc>
      </w:tr>
      <w:tr w:rsidR="00F60BD3" w:rsidRPr="00555ED0" w14:paraId="032C556F" w14:textId="77777777" w:rsidTr="1E4FE621">
        <w:tc>
          <w:tcPr>
            <w:tcW w:w="648" w:type="dxa"/>
          </w:tcPr>
          <w:p w14:paraId="5321DAD4" w14:textId="77777777" w:rsidR="00F60BD3" w:rsidRPr="00555ED0" w:rsidRDefault="00F60BD3" w:rsidP="000B2368">
            <w:pPr>
              <w:spacing w:line="276" w:lineRule="auto"/>
              <w:jc w:val="both"/>
            </w:pPr>
            <w:r w:rsidRPr="00D471C0">
              <w:t>1.1</w:t>
            </w:r>
          </w:p>
        </w:tc>
        <w:tc>
          <w:tcPr>
            <w:tcW w:w="8564" w:type="dxa"/>
          </w:tcPr>
          <w:p w14:paraId="54D4CF94" w14:textId="77777777" w:rsidR="00F60BD3" w:rsidRPr="00555ED0" w:rsidRDefault="00F60BD3" w:rsidP="000B2368">
            <w:pPr>
              <w:spacing w:line="276" w:lineRule="auto"/>
              <w:jc w:val="both"/>
            </w:pPr>
            <w:r w:rsidRPr="00D471C0">
              <w:t>Stacjonarny przewodowy.</w:t>
            </w:r>
          </w:p>
        </w:tc>
      </w:tr>
      <w:tr w:rsidR="00F60BD3" w:rsidRPr="00555ED0" w14:paraId="224CB839" w14:textId="77777777" w:rsidTr="1E4FE621">
        <w:tc>
          <w:tcPr>
            <w:tcW w:w="648" w:type="dxa"/>
            <w:shd w:val="clear" w:color="auto" w:fill="B3B3B3"/>
          </w:tcPr>
          <w:p w14:paraId="56D62FAE" w14:textId="77777777" w:rsidR="00F60BD3" w:rsidRPr="00555ED0" w:rsidRDefault="00F60BD3" w:rsidP="000B2368">
            <w:pPr>
              <w:spacing w:line="276" w:lineRule="auto"/>
              <w:jc w:val="both"/>
            </w:pPr>
            <w:r w:rsidRPr="00D471C0">
              <w:t>2</w:t>
            </w:r>
          </w:p>
        </w:tc>
        <w:tc>
          <w:tcPr>
            <w:tcW w:w="8564" w:type="dxa"/>
            <w:shd w:val="clear" w:color="auto" w:fill="B3B3B3"/>
          </w:tcPr>
          <w:p w14:paraId="71F0146E" w14:textId="77777777" w:rsidR="00F60BD3" w:rsidRPr="00555ED0" w:rsidRDefault="00F60BD3" w:rsidP="000B2368">
            <w:pPr>
              <w:spacing w:line="276" w:lineRule="auto"/>
              <w:jc w:val="both"/>
            </w:pPr>
            <w:r w:rsidRPr="00D471C0">
              <w:rPr>
                <w:b/>
                <w:bCs/>
              </w:rPr>
              <w:t>Zasilanie</w:t>
            </w:r>
          </w:p>
        </w:tc>
      </w:tr>
      <w:tr w:rsidR="00F60BD3" w:rsidRPr="00555ED0" w14:paraId="4E60B70B" w14:textId="77777777" w:rsidTr="1E4FE621">
        <w:tc>
          <w:tcPr>
            <w:tcW w:w="648" w:type="dxa"/>
          </w:tcPr>
          <w:p w14:paraId="74442AB6" w14:textId="77777777" w:rsidR="00F60BD3" w:rsidRPr="00555ED0" w:rsidRDefault="00F60BD3" w:rsidP="000B2368">
            <w:pPr>
              <w:spacing w:line="276" w:lineRule="auto"/>
              <w:jc w:val="both"/>
            </w:pPr>
            <w:r w:rsidRPr="00D471C0">
              <w:t>2.1</w:t>
            </w:r>
          </w:p>
        </w:tc>
        <w:tc>
          <w:tcPr>
            <w:tcW w:w="8564" w:type="dxa"/>
          </w:tcPr>
          <w:p w14:paraId="7627774F" w14:textId="77777777" w:rsidR="00F60BD3" w:rsidRPr="00555ED0" w:rsidRDefault="00F60BD3" w:rsidP="000B2368">
            <w:pPr>
              <w:spacing w:line="276" w:lineRule="auto"/>
              <w:jc w:val="both"/>
            </w:pPr>
            <w:r w:rsidRPr="00D471C0">
              <w:t>Zasilanie za pomocą kabla sygnałowego (kabel symetryczny ekranowany)</w:t>
            </w:r>
          </w:p>
          <w:p w14:paraId="631900D1" w14:textId="77777777" w:rsidR="00F60BD3" w:rsidRPr="00555ED0" w:rsidRDefault="00F60BD3" w:rsidP="000B2368">
            <w:pPr>
              <w:spacing w:line="276" w:lineRule="auto"/>
              <w:jc w:val="both"/>
            </w:pPr>
            <w:r w:rsidRPr="00D471C0">
              <w:t>Nie dopuszcza się mikrofonów bezprzewodowych.</w:t>
            </w:r>
          </w:p>
          <w:p w14:paraId="51413A26" w14:textId="77777777" w:rsidR="00F60BD3" w:rsidRPr="00555ED0" w:rsidRDefault="00F60BD3" w:rsidP="000B2368">
            <w:pPr>
              <w:spacing w:line="276" w:lineRule="auto"/>
              <w:jc w:val="both"/>
            </w:pPr>
            <w:r w:rsidRPr="00D471C0">
              <w:t>Nie dopuszcza się mikrofonów zasilanych bateryjnie bądź z akumulatorków.</w:t>
            </w:r>
          </w:p>
        </w:tc>
      </w:tr>
      <w:tr w:rsidR="00F60BD3" w:rsidRPr="00555ED0" w14:paraId="62466C8F" w14:textId="77777777" w:rsidTr="1E4FE621">
        <w:tc>
          <w:tcPr>
            <w:tcW w:w="648" w:type="dxa"/>
            <w:shd w:val="clear" w:color="auto" w:fill="B3B3B3"/>
          </w:tcPr>
          <w:p w14:paraId="6F5B08C5" w14:textId="77777777" w:rsidR="00F60BD3" w:rsidRPr="000B2368" w:rsidRDefault="00F60BD3" w:rsidP="000B2368">
            <w:pPr>
              <w:spacing w:line="276" w:lineRule="auto"/>
              <w:jc w:val="both"/>
              <w:rPr>
                <w:b/>
                <w:bCs/>
              </w:rPr>
            </w:pPr>
            <w:r w:rsidRPr="00D471C0">
              <w:rPr>
                <w:b/>
                <w:bCs/>
              </w:rPr>
              <w:t>3</w:t>
            </w:r>
          </w:p>
        </w:tc>
        <w:tc>
          <w:tcPr>
            <w:tcW w:w="8564" w:type="dxa"/>
            <w:shd w:val="clear" w:color="auto" w:fill="B3B3B3"/>
          </w:tcPr>
          <w:p w14:paraId="126C5D5D" w14:textId="77777777" w:rsidR="00F60BD3" w:rsidRPr="000B2368" w:rsidRDefault="00F60BD3" w:rsidP="000B2368">
            <w:pPr>
              <w:spacing w:line="276" w:lineRule="auto"/>
              <w:jc w:val="both"/>
              <w:rPr>
                <w:b/>
                <w:bCs/>
              </w:rPr>
            </w:pPr>
            <w:r w:rsidRPr="00D471C0">
              <w:rPr>
                <w:b/>
                <w:bCs/>
              </w:rPr>
              <w:t>Pasmo przenoszenia</w:t>
            </w:r>
          </w:p>
        </w:tc>
      </w:tr>
      <w:tr w:rsidR="00F60BD3" w:rsidRPr="00555ED0" w14:paraId="328BF1B9" w14:textId="77777777" w:rsidTr="1E4FE621">
        <w:tc>
          <w:tcPr>
            <w:tcW w:w="648" w:type="dxa"/>
          </w:tcPr>
          <w:p w14:paraId="42BF977F" w14:textId="77777777" w:rsidR="00F60BD3" w:rsidRPr="00555ED0" w:rsidRDefault="00F60BD3" w:rsidP="000B2368">
            <w:pPr>
              <w:spacing w:line="276" w:lineRule="auto"/>
              <w:jc w:val="both"/>
            </w:pPr>
            <w:r w:rsidRPr="00D471C0">
              <w:t>3.1</w:t>
            </w:r>
          </w:p>
        </w:tc>
        <w:tc>
          <w:tcPr>
            <w:tcW w:w="8564" w:type="dxa"/>
          </w:tcPr>
          <w:p w14:paraId="4B23AC0B" w14:textId="77777777" w:rsidR="00F60BD3" w:rsidRPr="00555ED0" w:rsidRDefault="00F60BD3" w:rsidP="000B2368">
            <w:pPr>
              <w:spacing w:line="276" w:lineRule="auto"/>
              <w:jc w:val="both"/>
            </w:pPr>
            <w:r w:rsidRPr="00D471C0">
              <w:t>Pasmo przenoszenia: 100Hz – 16000Hz.</w:t>
            </w:r>
          </w:p>
        </w:tc>
      </w:tr>
      <w:tr w:rsidR="00F60BD3" w:rsidRPr="00555ED0" w14:paraId="0BCC0B69" w14:textId="77777777" w:rsidTr="1E4FE621">
        <w:tc>
          <w:tcPr>
            <w:tcW w:w="648" w:type="dxa"/>
            <w:shd w:val="clear" w:color="auto" w:fill="B3B3B3"/>
          </w:tcPr>
          <w:p w14:paraId="3DC503E0" w14:textId="77777777" w:rsidR="00F60BD3" w:rsidRPr="000B2368" w:rsidRDefault="00F60BD3" w:rsidP="000B2368">
            <w:pPr>
              <w:spacing w:line="276" w:lineRule="auto"/>
              <w:jc w:val="both"/>
              <w:rPr>
                <w:b/>
                <w:bCs/>
              </w:rPr>
            </w:pPr>
            <w:r w:rsidRPr="00D471C0">
              <w:rPr>
                <w:b/>
                <w:bCs/>
              </w:rPr>
              <w:t>4</w:t>
            </w:r>
          </w:p>
        </w:tc>
        <w:tc>
          <w:tcPr>
            <w:tcW w:w="8564" w:type="dxa"/>
            <w:shd w:val="clear" w:color="auto" w:fill="B3B3B3"/>
          </w:tcPr>
          <w:p w14:paraId="4A326EA8" w14:textId="77777777" w:rsidR="00F60BD3" w:rsidRPr="000B2368" w:rsidRDefault="00F60BD3" w:rsidP="000B2368">
            <w:pPr>
              <w:spacing w:line="276" w:lineRule="auto"/>
              <w:jc w:val="both"/>
              <w:rPr>
                <w:b/>
                <w:bCs/>
              </w:rPr>
            </w:pPr>
            <w:r w:rsidRPr="00D471C0">
              <w:rPr>
                <w:b/>
                <w:bCs/>
              </w:rPr>
              <w:t>Wkładka mikrofonu</w:t>
            </w:r>
          </w:p>
        </w:tc>
      </w:tr>
      <w:tr w:rsidR="00F60BD3" w:rsidRPr="00555ED0" w14:paraId="4E592B4B" w14:textId="77777777" w:rsidTr="1E4FE621">
        <w:tc>
          <w:tcPr>
            <w:tcW w:w="648" w:type="dxa"/>
          </w:tcPr>
          <w:p w14:paraId="2DDE6F99" w14:textId="77777777" w:rsidR="00F60BD3" w:rsidRPr="00555ED0" w:rsidRDefault="00F60BD3" w:rsidP="000B2368">
            <w:pPr>
              <w:spacing w:line="276" w:lineRule="auto"/>
              <w:jc w:val="both"/>
            </w:pPr>
            <w:r w:rsidRPr="00D471C0">
              <w:t>4.1</w:t>
            </w:r>
          </w:p>
        </w:tc>
        <w:tc>
          <w:tcPr>
            <w:tcW w:w="8564" w:type="dxa"/>
          </w:tcPr>
          <w:p w14:paraId="496BF9C1" w14:textId="77777777" w:rsidR="00F60BD3" w:rsidRPr="00555ED0" w:rsidRDefault="00F60BD3" w:rsidP="000B2368">
            <w:pPr>
              <w:spacing w:line="276" w:lineRule="auto"/>
              <w:jc w:val="both"/>
            </w:pPr>
            <w:r w:rsidRPr="00D471C0">
              <w:t>Wkładka mikrofonu: pojemnościowa.</w:t>
            </w:r>
          </w:p>
        </w:tc>
      </w:tr>
      <w:tr w:rsidR="00F60BD3" w:rsidRPr="00555ED0" w14:paraId="69C887FC" w14:textId="77777777" w:rsidTr="1E4FE621">
        <w:tc>
          <w:tcPr>
            <w:tcW w:w="648" w:type="dxa"/>
            <w:shd w:val="clear" w:color="auto" w:fill="B3B3B3"/>
          </w:tcPr>
          <w:p w14:paraId="4DDEAF57" w14:textId="77777777" w:rsidR="00F60BD3" w:rsidRPr="000B2368" w:rsidRDefault="00F60BD3" w:rsidP="000B2368">
            <w:pPr>
              <w:spacing w:line="276" w:lineRule="auto"/>
              <w:jc w:val="both"/>
              <w:rPr>
                <w:b/>
                <w:bCs/>
              </w:rPr>
            </w:pPr>
            <w:r w:rsidRPr="00D471C0">
              <w:rPr>
                <w:b/>
                <w:bCs/>
              </w:rPr>
              <w:t>5</w:t>
            </w:r>
          </w:p>
        </w:tc>
        <w:tc>
          <w:tcPr>
            <w:tcW w:w="8564" w:type="dxa"/>
            <w:shd w:val="clear" w:color="auto" w:fill="B3B3B3"/>
          </w:tcPr>
          <w:p w14:paraId="72F9874D" w14:textId="77777777" w:rsidR="00F60BD3" w:rsidRPr="000B2368" w:rsidRDefault="00F60BD3" w:rsidP="000B2368">
            <w:pPr>
              <w:spacing w:line="276" w:lineRule="auto"/>
              <w:jc w:val="both"/>
              <w:rPr>
                <w:b/>
                <w:bCs/>
              </w:rPr>
            </w:pPr>
            <w:r w:rsidRPr="00D471C0">
              <w:rPr>
                <w:b/>
                <w:bCs/>
              </w:rPr>
              <w:t>Charakterystyka pola pracy</w:t>
            </w:r>
          </w:p>
        </w:tc>
      </w:tr>
      <w:tr w:rsidR="00F60BD3" w:rsidRPr="00555ED0" w14:paraId="558993AF" w14:textId="77777777" w:rsidTr="1E4FE621">
        <w:tc>
          <w:tcPr>
            <w:tcW w:w="648" w:type="dxa"/>
          </w:tcPr>
          <w:p w14:paraId="4D15C7DB" w14:textId="77777777" w:rsidR="00F60BD3" w:rsidRPr="00555ED0" w:rsidRDefault="00F60BD3" w:rsidP="000B2368">
            <w:pPr>
              <w:spacing w:line="276" w:lineRule="auto"/>
              <w:jc w:val="both"/>
            </w:pPr>
            <w:r w:rsidRPr="00D471C0">
              <w:t>5.1</w:t>
            </w:r>
          </w:p>
        </w:tc>
        <w:tc>
          <w:tcPr>
            <w:tcW w:w="8564" w:type="dxa"/>
          </w:tcPr>
          <w:p w14:paraId="57A0F952" w14:textId="77777777" w:rsidR="00F60BD3" w:rsidRPr="00555ED0" w:rsidRDefault="00F60BD3" w:rsidP="000B2368">
            <w:pPr>
              <w:spacing w:line="276" w:lineRule="auto"/>
              <w:jc w:val="both"/>
            </w:pPr>
            <w:r w:rsidRPr="00D471C0">
              <w:t>Charakterystyka pola pracy: kierunkowa. Nie dopuszcza się mikrofonów o charakterystyce pracy wielokierunkowej.</w:t>
            </w:r>
            <w:r w:rsidRPr="00555ED0">
              <w:rPr>
                <w:rFonts w:cstheme="minorHAnsi"/>
              </w:rPr>
              <w:tab/>
            </w:r>
          </w:p>
        </w:tc>
      </w:tr>
      <w:tr w:rsidR="00F60BD3" w:rsidRPr="00555ED0" w14:paraId="0021515E" w14:textId="77777777" w:rsidTr="1E4FE621">
        <w:tc>
          <w:tcPr>
            <w:tcW w:w="648" w:type="dxa"/>
            <w:shd w:val="clear" w:color="auto" w:fill="B3B3B3"/>
          </w:tcPr>
          <w:p w14:paraId="19F372B3" w14:textId="77777777" w:rsidR="00F60BD3" w:rsidRPr="000B2368" w:rsidRDefault="00F60BD3" w:rsidP="000B2368">
            <w:pPr>
              <w:spacing w:line="276" w:lineRule="auto"/>
              <w:jc w:val="both"/>
              <w:rPr>
                <w:b/>
                <w:bCs/>
              </w:rPr>
            </w:pPr>
            <w:r w:rsidRPr="00D471C0">
              <w:rPr>
                <w:b/>
                <w:bCs/>
              </w:rPr>
              <w:t>6</w:t>
            </w:r>
          </w:p>
        </w:tc>
        <w:tc>
          <w:tcPr>
            <w:tcW w:w="8564" w:type="dxa"/>
            <w:shd w:val="clear" w:color="auto" w:fill="B3B3B3"/>
          </w:tcPr>
          <w:p w14:paraId="2B83F380" w14:textId="77777777" w:rsidR="00F60BD3" w:rsidRPr="000B2368" w:rsidRDefault="00F60BD3" w:rsidP="000B2368">
            <w:pPr>
              <w:spacing w:line="276" w:lineRule="auto"/>
              <w:jc w:val="both"/>
              <w:rPr>
                <w:b/>
                <w:bCs/>
              </w:rPr>
            </w:pPr>
            <w:r w:rsidRPr="00D471C0">
              <w:rPr>
                <w:b/>
                <w:bCs/>
              </w:rPr>
              <w:t>Osłona przeciwwiatrowa</w:t>
            </w:r>
          </w:p>
        </w:tc>
      </w:tr>
      <w:tr w:rsidR="00F60BD3" w:rsidRPr="00555ED0" w14:paraId="2E914425" w14:textId="77777777" w:rsidTr="1E4FE621">
        <w:tc>
          <w:tcPr>
            <w:tcW w:w="648" w:type="dxa"/>
          </w:tcPr>
          <w:p w14:paraId="193B2ACA" w14:textId="77777777" w:rsidR="00F60BD3" w:rsidRPr="00555ED0" w:rsidRDefault="00F60BD3" w:rsidP="000B2368">
            <w:pPr>
              <w:spacing w:line="276" w:lineRule="auto"/>
              <w:jc w:val="both"/>
            </w:pPr>
            <w:r w:rsidRPr="00D471C0">
              <w:t>6.1</w:t>
            </w:r>
          </w:p>
        </w:tc>
        <w:tc>
          <w:tcPr>
            <w:tcW w:w="8564" w:type="dxa"/>
          </w:tcPr>
          <w:p w14:paraId="0DE53E3C" w14:textId="77777777" w:rsidR="00F60BD3" w:rsidRPr="00555ED0" w:rsidRDefault="00F60BD3" w:rsidP="000B2368">
            <w:pPr>
              <w:spacing w:line="276" w:lineRule="auto"/>
              <w:jc w:val="both"/>
            </w:pPr>
            <w:r w:rsidRPr="00D471C0">
              <w:t>Osłona przeciwwiatrowa: wewnętrzna lub zewnętrzna</w:t>
            </w:r>
          </w:p>
        </w:tc>
      </w:tr>
      <w:tr w:rsidR="00F60BD3" w:rsidRPr="00555ED0" w14:paraId="1F5786C3" w14:textId="77777777" w:rsidTr="1E4FE621">
        <w:tc>
          <w:tcPr>
            <w:tcW w:w="648" w:type="dxa"/>
            <w:shd w:val="clear" w:color="auto" w:fill="B3B3B3"/>
          </w:tcPr>
          <w:p w14:paraId="15EFFBE5" w14:textId="77777777" w:rsidR="00F60BD3" w:rsidRPr="000B2368" w:rsidRDefault="00F60BD3" w:rsidP="000B2368">
            <w:pPr>
              <w:spacing w:line="276" w:lineRule="auto"/>
              <w:jc w:val="both"/>
              <w:rPr>
                <w:b/>
                <w:bCs/>
              </w:rPr>
            </w:pPr>
            <w:r w:rsidRPr="00D471C0">
              <w:rPr>
                <w:b/>
                <w:bCs/>
              </w:rPr>
              <w:t>7</w:t>
            </w:r>
          </w:p>
        </w:tc>
        <w:tc>
          <w:tcPr>
            <w:tcW w:w="8564" w:type="dxa"/>
            <w:shd w:val="clear" w:color="auto" w:fill="B3B3B3"/>
          </w:tcPr>
          <w:p w14:paraId="329F2B93" w14:textId="77777777" w:rsidR="00F60BD3" w:rsidRPr="000B2368" w:rsidRDefault="00F60BD3" w:rsidP="000B2368">
            <w:pPr>
              <w:spacing w:line="276" w:lineRule="auto"/>
              <w:jc w:val="both"/>
              <w:rPr>
                <w:b/>
                <w:bCs/>
              </w:rPr>
            </w:pPr>
            <w:r w:rsidRPr="00D471C0">
              <w:rPr>
                <w:b/>
                <w:bCs/>
              </w:rPr>
              <w:t>Mocowanie mikrofonu</w:t>
            </w:r>
          </w:p>
        </w:tc>
      </w:tr>
      <w:tr w:rsidR="00F60BD3" w:rsidRPr="00555ED0" w14:paraId="091C6E75" w14:textId="77777777" w:rsidTr="1E4FE621">
        <w:tc>
          <w:tcPr>
            <w:tcW w:w="648" w:type="dxa"/>
          </w:tcPr>
          <w:p w14:paraId="7BD9B0F1" w14:textId="77777777" w:rsidR="00F60BD3" w:rsidRPr="00555ED0" w:rsidRDefault="00F60BD3" w:rsidP="000B2368">
            <w:pPr>
              <w:spacing w:line="276" w:lineRule="auto"/>
              <w:jc w:val="both"/>
            </w:pPr>
            <w:r w:rsidRPr="00D471C0">
              <w:t>7.1</w:t>
            </w:r>
          </w:p>
        </w:tc>
        <w:tc>
          <w:tcPr>
            <w:tcW w:w="8564" w:type="dxa"/>
          </w:tcPr>
          <w:p w14:paraId="6966000A" w14:textId="77777777" w:rsidR="00F60BD3" w:rsidRPr="00555ED0" w:rsidRDefault="00F60BD3" w:rsidP="000B2368">
            <w:pPr>
              <w:spacing w:line="276" w:lineRule="auto"/>
              <w:jc w:val="both"/>
            </w:pPr>
            <w:r w:rsidRPr="00D471C0">
              <w:t>Mikrofon zamocowany na elastycznym statywie tzw. Gęsiej szyjce. Cała długość statywu mikrofonu musi być elastyczna (gęsia szyjka).</w:t>
            </w:r>
          </w:p>
        </w:tc>
      </w:tr>
      <w:tr w:rsidR="00F60BD3" w:rsidRPr="00555ED0" w14:paraId="2FD43BBD" w14:textId="77777777" w:rsidTr="1E4FE621">
        <w:tc>
          <w:tcPr>
            <w:tcW w:w="648" w:type="dxa"/>
            <w:shd w:val="clear" w:color="auto" w:fill="B3B3B3"/>
          </w:tcPr>
          <w:p w14:paraId="22C6246B" w14:textId="77777777" w:rsidR="00F60BD3" w:rsidRPr="000B2368" w:rsidRDefault="00F60BD3" w:rsidP="000B2368">
            <w:pPr>
              <w:spacing w:line="276" w:lineRule="auto"/>
              <w:jc w:val="both"/>
              <w:rPr>
                <w:b/>
                <w:bCs/>
              </w:rPr>
            </w:pPr>
            <w:r w:rsidRPr="00D471C0">
              <w:rPr>
                <w:b/>
                <w:bCs/>
              </w:rPr>
              <w:t>8</w:t>
            </w:r>
          </w:p>
        </w:tc>
        <w:tc>
          <w:tcPr>
            <w:tcW w:w="8564" w:type="dxa"/>
            <w:shd w:val="clear" w:color="auto" w:fill="B3B3B3"/>
          </w:tcPr>
          <w:p w14:paraId="266FF344" w14:textId="77777777" w:rsidR="00F60BD3" w:rsidRPr="000B2368" w:rsidRDefault="00F60BD3" w:rsidP="000B2368">
            <w:pPr>
              <w:spacing w:line="276" w:lineRule="auto"/>
              <w:jc w:val="both"/>
              <w:rPr>
                <w:b/>
                <w:bCs/>
              </w:rPr>
            </w:pPr>
            <w:r w:rsidRPr="00D471C0">
              <w:rPr>
                <w:b/>
                <w:bCs/>
              </w:rPr>
              <w:t>Pozostałe wymagania</w:t>
            </w:r>
          </w:p>
        </w:tc>
      </w:tr>
      <w:tr w:rsidR="00F60BD3" w:rsidRPr="00555ED0" w14:paraId="1ED94076" w14:textId="77777777" w:rsidTr="1E4FE621">
        <w:tc>
          <w:tcPr>
            <w:tcW w:w="648" w:type="dxa"/>
          </w:tcPr>
          <w:p w14:paraId="7C0498CC" w14:textId="77777777" w:rsidR="00F60BD3" w:rsidRPr="00555ED0" w:rsidRDefault="00F60BD3" w:rsidP="000B2368">
            <w:pPr>
              <w:spacing w:line="276" w:lineRule="auto"/>
              <w:jc w:val="both"/>
            </w:pPr>
            <w:r w:rsidRPr="00D471C0">
              <w:t>8.1</w:t>
            </w:r>
          </w:p>
        </w:tc>
        <w:tc>
          <w:tcPr>
            <w:tcW w:w="8564" w:type="dxa"/>
          </w:tcPr>
          <w:p w14:paraId="5766D3D4" w14:textId="77777777" w:rsidR="00F60BD3" w:rsidRPr="00555ED0" w:rsidRDefault="00F60BD3" w:rsidP="000B2368">
            <w:pPr>
              <w:spacing w:line="276" w:lineRule="auto"/>
              <w:jc w:val="both"/>
            </w:pPr>
            <w:r w:rsidRPr="00D471C0">
              <w:t>Długość całego mikrofonu, łącznie z elastycznym statywem i podstawką zawiera się w przedziale od 50 cm do 57 cm.</w:t>
            </w:r>
          </w:p>
        </w:tc>
      </w:tr>
      <w:tr w:rsidR="00F60BD3" w:rsidRPr="00555ED0" w14:paraId="19092248" w14:textId="77777777" w:rsidTr="1E4FE621">
        <w:tc>
          <w:tcPr>
            <w:tcW w:w="648" w:type="dxa"/>
          </w:tcPr>
          <w:p w14:paraId="0F8ABD8C" w14:textId="77777777" w:rsidR="00F60BD3" w:rsidRPr="00555ED0" w:rsidRDefault="00F60BD3" w:rsidP="000B2368">
            <w:pPr>
              <w:spacing w:line="276" w:lineRule="auto"/>
              <w:jc w:val="both"/>
            </w:pPr>
            <w:r w:rsidRPr="00D471C0">
              <w:t>8.2</w:t>
            </w:r>
          </w:p>
        </w:tc>
        <w:tc>
          <w:tcPr>
            <w:tcW w:w="8564" w:type="dxa"/>
          </w:tcPr>
          <w:p w14:paraId="58964CB2" w14:textId="77777777" w:rsidR="00F60BD3" w:rsidRPr="00555ED0" w:rsidRDefault="00F60BD3" w:rsidP="000B2368">
            <w:pPr>
              <w:spacing w:line="276" w:lineRule="auto"/>
              <w:jc w:val="both"/>
            </w:pPr>
            <w:r w:rsidRPr="00D471C0">
              <w:t>Wszystkie elementy mikrofonu są ze sobą połączone na stałe.</w:t>
            </w:r>
          </w:p>
        </w:tc>
      </w:tr>
      <w:tr w:rsidR="00F60BD3" w:rsidRPr="00555ED0" w14:paraId="68BDBF82" w14:textId="77777777" w:rsidTr="1E4FE621">
        <w:tc>
          <w:tcPr>
            <w:tcW w:w="648" w:type="dxa"/>
          </w:tcPr>
          <w:p w14:paraId="0E74E0ED" w14:textId="77777777" w:rsidR="00F60BD3" w:rsidRPr="00555ED0" w:rsidRDefault="00F60BD3" w:rsidP="00990785">
            <w:pPr>
              <w:spacing w:line="276" w:lineRule="auto"/>
              <w:jc w:val="both"/>
            </w:pPr>
            <w:r w:rsidRPr="00D471C0">
              <w:t>8.3</w:t>
            </w:r>
          </w:p>
        </w:tc>
        <w:tc>
          <w:tcPr>
            <w:tcW w:w="8564" w:type="dxa"/>
          </w:tcPr>
          <w:p w14:paraId="34E5A37D" w14:textId="77777777" w:rsidR="00F60BD3" w:rsidRPr="00555ED0" w:rsidRDefault="00F60BD3" w:rsidP="00990785">
            <w:pPr>
              <w:spacing w:line="276" w:lineRule="auto"/>
              <w:jc w:val="both"/>
            </w:pPr>
            <w:r w:rsidRPr="00D471C0">
              <w:t>Podstawa mikrofonu pozwala na trwałe przytwierdzenie urządzenia do powierzchni roboczej stołu / biurka. Uchwyt antywstrząsowy.</w:t>
            </w:r>
          </w:p>
        </w:tc>
      </w:tr>
      <w:tr w:rsidR="00F60BD3" w:rsidRPr="00555ED0" w14:paraId="5186F661" w14:textId="77777777" w:rsidTr="1E4FE621">
        <w:tc>
          <w:tcPr>
            <w:tcW w:w="648" w:type="dxa"/>
          </w:tcPr>
          <w:p w14:paraId="5268DAE8" w14:textId="77777777" w:rsidR="00F60BD3" w:rsidRPr="00555ED0" w:rsidRDefault="00F60BD3" w:rsidP="00990785">
            <w:pPr>
              <w:spacing w:line="276" w:lineRule="auto"/>
              <w:jc w:val="both"/>
            </w:pPr>
            <w:r w:rsidRPr="00D471C0">
              <w:lastRenderedPageBreak/>
              <w:t>8.4</w:t>
            </w:r>
          </w:p>
        </w:tc>
        <w:tc>
          <w:tcPr>
            <w:tcW w:w="8564" w:type="dxa"/>
          </w:tcPr>
          <w:p w14:paraId="1BA2D9B7" w14:textId="77777777" w:rsidR="00F60BD3" w:rsidRPr="00555ED0" w:rsidRDefault="00F60BD3" w:rsidP="00990785">
            <w:pPr>
              <w:spacing w:line="276" w:lineRule="auto"/>
              <w:jc w:val="both"/>
            </w:pPr>
            <w:r w:rsidRPr="00D471C0">
              <w:t>Mikrofony nie zawierają żadnych połączeń kablowych z zastosowaniem szybko-złączy.</w:t>
            </w:r>
          </w:p>
        </w:tc>
      </w:tr>
      <w:tr w:rsidR="00F60BD3" w:rsidRPr="00555ED0" w14:paraId="7DC8603C" w14:textId="77777777" w:rsidTr="1E4FE621">
        <w:tc>
          <w:tcPr>
            <w:tcW w:w="648" w:type="dxa"/>
          </w:tcPr>
          <w:p w14:paraId="41A6CA38" w14:textId="77777777" w:rsidR="00F60BD3" w:rsidRPr="00555ED0" w:rsidRDefault="00F60BD3" w:rsidP="00990785">
            <w:pPr>
              <w:spacing w:line="276" w:lineRule="auto"/>
              <w:jc w:val="both"/>
            </w:pPr>
            <w:r w:rsidRPr="00D471C0">
              <w:t>8.5</w:t>
            </w:r>
          </w:p>
        </w:tc>
        <w:tc>
          <w:tcPr>
            <w:tcW w:w="8564" w:type="dxa"/>
          </w:tcPr>
          <w:p w14:paraId="36A89E29" w14:textId="77777777" w:rsidR="00F60BD3" w:rsidRPr="00555ED0" w:rsidRDefault="00F60BD3" w:rsidP="00990785">
            <w:pPr>
              <w:spacing w:line="276" w:lineRule="auto"/>
              <w:jc w:val="both"/>
            </w:pPr>
            <w:r w:rsidRPr="00D471C0">
              <w:t>Mikrofony nie zawierają żadnych wyłączników czy też emitujących światło kontrolek pracy.</w:t>
            </w:r>
          </w:p>
        </w:tc>
      </w:tr>
      <w:tr w:rsidR="00F60BD3" w:rsidRPr="00555ED0" w14:paraId="6AE106D8" w14:textId="77777777" w:rsidTr="1E4FE621">
        <w:tc>
          <w:tcPr>
            <w:tcW w:w="648" w:type="dxa"/>
          </w:tcPr>
          <w:p w14:paraId="0B20D9BB" w14:textId="77777777" w:rsidR="00F60BD3" w:rsidRPr="00555ED0" w:rsidRDefault="00F60BD3" w:rsidP="00990785">
            <w:pPr>
              <w:spacing w:line="276" w:lineRule="auto"/>
              <w:jc w:val="both"/>
            </w:pPr>
            <w:r w:rsidRPr="00D471C0">
              <w:t>8.6</w:t>
            </w:r>
          </w:p>
        </w:tc>
        <w:tc>
          <w:tcPr>
            <w:tcW w:w="8564" w:type="dxa"/>
          </w:tcPr>
          <w:p w14:paraId="064D9F32" w14:textId="77777777" w:rsidR="00F60BD3" w:rsidRPr="00555ED0" w:rsidRDefault="00F60BD3" w:rsidP="00990785">
            <w:pPr>
              <w:spacing w:line="276" w:lineRule="auto"/>
              <w:jc w:val="both"/>
            </w:pPr>
            <w:r w:rsidRPr="00D471C0">
              <w:t>Układ elektroniczny w mikrofonie nie zawiera żadnych elementów automatyki wzmocnienia, automatyki włączania i wyłączania oraz filtrów elektronicznych wprowadzających korektę barwy głosu.</w:t>
            </w:r>
            <w:r w:rsidRPr="00555ED0">
              <w:rPr>
                <w:rFonts w:cstheme="minorHAnsi"/>
              </w:rPr>
              <w:tab/>
            </w:r>
          </w:p>
        </w:tc>
      </w:tr>
      <w:tr w:rsidR="00F60BD3" w:rsidRPr="00555ED0" w14:paraId="205123F3" w14:textId="77777777" w:rsidTr="1E4FE621">
        <w:tc>
          <w:tcPr>
            <w:tcW w:w="648" w:type="dxa"/>
          </w:tcPr>
          <w:p w14:paraId="55D089D3" w14:textId="77777777" w:rsidR="00F60BD3" w:rsidRPr="00555ED0" w:rsidRDefault="00F60BD3" w:rsidP="00990785">
            <w:pPr>
              <w:spacing w:line="276" w:lineRule="auto"/>
              <w:jc w:val="both"/>
            </w:pPr>
            <w:r w:rsidRPr="00D471C0">
              <w:t>8.7</w:t>
            </w:r>
          </w:p>
        </w:tc>
        <w:tc>
          <w:tcPr>
            <w:tcW w:w="8564" w:type="dxa"/>
          </w:tcPr>
          <w:p w14:paraId="3C443925" w14:textId="77777777" w:rsidR="00F60BD3" w:rsidRPr="00990785" w:rsidRDefault="00F60BD3" w:rsidP="00990785">
            <w:pPr>
              <w:spacing w:line="276" w:lineRule="auto"/>
              <w:jc w:val="both"/>
              <w:rPr>
                <w:strike/>
                <w:color w:val="FF0000"/>
              </w:rPr>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bl>
    <w:p w14:paraId="63DCDD25" w14:textId="43209F6C"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bookmarkStart w:id="54" w:name="_Toc327343805"/>
      <w:r w:rsidRPr="00D471C0">
        <w:rPr>
          <w:rFonts w:asciiTheme="minorHAnsi" w:hAnsiTheme="minorHAnsi" w:cstheme="minorBidi"/>
        </w:rPr>
        <w:t>Mikrofony ruchome</w:t>
      </w:r>
      <w:bookmarkEnd w:id="5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8417"/>
      </w:tblGrid>
      <w:tr w:rsidR="00F60BD3" w:rsidRPr="00555ED0" w14:paraId="282A4215" w14:textId="77777777" w:rsidTr="1E4FE621">
        <w:tc>
          <w:tcPr>
            <w:tcW w:w="648" w:type="dxa"/>
            <w:shd w:val="clear" w:color="auto" w:fill="B3B3B3"/>
          </w:tcPr>
          <w:p w14:paraId="2B1CB34D" w14:textId="77777777" w:rsidR="00F60BD3" w:rsidRPr="00990785" w:rsidRDefault="00F60BD3" w:rsidP="00990785">
            <w:pPr>
              <w:spacing w:line="276" w:lineRule="auto"/>
              <w:jc w:val="both"/>
              <w:rPr>
                <w:b/>
                <w:bCs/>
              </w:rPr>
            </w:pPr>
            <w:r w:rsidRPr="00D471C0">
              <w:rPr>
                <w:b/>
                <w:bCs/>
              </w:rPr>
              <w:t>1</w:t>
            </w:r>
          </w:p>
        </w:tc>
        <w:tc>
          <w:tcPr>
            <w:tcW w:w="8564" w:type="dxa"/>
            <w:shd w:val="clear" w:color="auto" w:fill="B3B3B3"/>
          </w:tcPr>
          <w:p w14:paraId="0717692B" w14:textId="77777777" w:rsidR="00F60BD3" w:rsidRPr="00990785" w:rsidRDefault="00F60BD3" w:rsidP="00990785">
            <w:pPr>
              <w:spacing w:line="276" w:lineRule="auto"/>
              <w:jc w:val="both"/>
              <w:rPr>
                <w:b/>
                <w:bCs/>
              </w:rPr>
            </w:pPr>
            <w:r w:rsidRPr="00D471C0">
              <w:rPr>
                <w:b/>
                <w:bCs/>
              </w:rPr>
              <w:t>Rodzaj mikrofonu</w:t>
            </w:r>
          </w:p>
        </w:tc>
      </w:tr>
      <w:tr w:rsidR="00F60BD3" w:rsidRPr="00555ED0" w14:paraId="0699B08C" w14:textId="77777777" w:rsidTr="1E4FE621">
        <w:tc>
          <w:tcPr>
            <w:tcW w:w="648" w:type="dxa"/>
          </w:tcPr>
          <w:p w14:paraId="7835E097" w14:textId="77777777" w:rsidR="00F60BD3" w:rsidRPr="00555ED0" w:rsidRDefault="00F60BD3" w:rsidP="00990785">
            <w:pPr>
              <w:spacing w:line="276" w:lineRule="auto"/>
              <w:jc w:val="both"/>
            </w:pPr>
            <w:r w:rsidRPr="00D471C0">
              <w:t>1.1</w:t>
            </w:r>
          </w:p>
        </w:tc>
        <w:tc>
          <w:tcPr>
            <w:tcW w:w="8564" w:type="dxa"/>
          </w:tcPr>
          <w:p w14:paraId="45F5ED34" w14:textId="77777777" w:rsidR="00F60BD3" w:rsidRPr="00555ED0" w:rsidRDefault="00F60BD3" w:rsidP="00990785">
            <w:pPr>
              <w:spacing w:line="276" w:lineRule="auto"/>
              <w:jc w:val="both"/>
            </w:pPr>
            <w:r w:rsidRPr="00D471C0">
              <w:t>Przenośny przewodowy.</w:t>
            </w:r>
          </w:p>
        </w:tc>
      </w:tr>
      <w:tr w:rsidR="00F60BD3" w:rsidRPr="00555ED0" w14:paraId="7411E490" w14:textId="77777777" w:rsidTr="1E4FE621">
        <w:tc>
          <w:tcPr>
            <w:tcW w:w="648" w:type="dxa"/>
            <w:shd w:val="clear" w:color="auto" w:fill="B3B3B3"/>
          </w:tcPr>
          <w:p w14:paraId="5116975E" w14:textId="77777777" w:rsidR="00F60BD3" w:rsidRPr="00555ED0" w:rsidRDefault="00F60BD3" w:rsidP="00990785">
            <w:pPr>
              <w:spacing w:line="276" w:lineRule="auto"/>
              <w:jc w:val="both"/>
            </w:pPr>
            <w:r w:rsidRPr="00D471C0">
              <w:t>2</w:t>
            </w:r>
          </w:p>
        </w:tc>
        <w:tc>
          <w:tcPr>
            <w:tcW w:w="8564" w:type="dxa"/>
            <w:shd w:val="clear" w:color="auto" w:fill="B3B3B3"/>
          </w:tcPr>
          <w:p w14:paraId="6AB9C6F0" w14:textId="77777777" w:rsidR="00F60BD3" w:rsidRPr="00555ED0" w:rsidRDefault="00F60BD3" w:rsidP="00990785">
            <w:pPr>
              <w:spacing w:line="276" w:lineRule="auto"/>
              <w:jc w:val="both"/>
            </w:pPr>
            <w:r w:rsidRPr="00D471C0">
              <w:rPr>
                <w:b/>
                <w:bCs/>
              </w:rPr>
              <w:t>Zasilanie</w:t>
            </w:r>
          </w:p>
        </w:tc>
      </w:tr>
      <w:tr w:rsidR="00F60BD3" w:rsidRPr="00555ED0" w14:paraId="19889CB5" w14:textId="77777777" w:rsidTr="1E4FE621">
        <w:tc>
          <w:tcPr>
            <w:tcW w:w="648" w:type="dxa"/>
          </w:tcPr>
          <w:p w14:paraId="6D7A606C" w14:textId="77777777" w:rsidR="00F60BD3" w:rsidRPr="00555ED0" w:rsidRDefault="00F60BD3" w:rsidP="00990785">
            <w:pPr>
              <w:spacing w:line="276" w:lineRule="auto"/>
              <w:jc w:val="both"/>
            </w:pPr>
            <w:r w:rsidRPr="00D471C0">
              <w:t>2.1</w:t>
            </w:r>
          </w:p>
        </w:tc>
        <w:tc>
          <w:tcPr>
            <w:tcW w:w="8564" w:type="dxa"/>
          </w:tcPr>
          <w:p w14:paraId="0AD1EFAC" w14:textId="77777777" w:rsidR="00F60BD3" w:rsidRPr="00555ED0" w:rsidRDefault="00F60BD3" w:rsidP="00990785">
            <w:pPr>
              <w:spacing w:line="276" w:lineRule="auto"/>
              <w:jc w:val="both"/>
            </w:pPr>
            <w:r w:rsidRPr="00D471C0">
              <w:t>Za pomocą kabla sygnałowego.</w:t>
            </w:r>
          </w:p>
          <w:p w14:paraId="32E44445" w14:textId="77777777" w:rsidR="00F60BD3" w:rsidRPr="00555ED0" w:rsidRDefault="00F60BD3" w:rsidP="00990785">
            <w:pPr>
              <w:spacing w:line="276" w:lineRule="auto"/>
              <w:jc w:val="both"/>
            </w:pPr>
            <w:r w:rsidRPr="00D471C0">
              <w:t>Nie dopuszcza się mikrofonów bezprzewodowych.</w:t>
            </w:r>
          </w:p>
          <w:p w14:paraId="7A1BDA0A" w14:textId="77777777" w:rsidR="00F60BD3" w:rsidRPr="00555ED0" w:rsidRDefault="00F60BD3" w:rsidP="00990785">
            <w:pPr>
              <w:spacing w:line="276" w:lineRule="auto"/>
              <w:jc w:val="both"/>
            </w:pPr>
            <w:r w:rsidRPr="00D471C0">
              <w:t>Nie dopuszcza się mikrofonów zasilanych bateryjnie bądź z akumulatorków.</w:t>
            </w:r>
          </w:p>
        </w:tc>
      </w:tr>
      <w:tr w:rsidR="00F60BD3" w:rsidRPr="00555ED0" w14:paraId="085FF57E" w14:textId="77777777" w:rsidTr="1E4FE621">
        <w:tc>
          <w:tcPr>
            <w:tcW w:w="648" w:type="dxa"/>
            <w:shd w:val="clear" w:color="auto" w:fill="B3B3B3"/>
          </w:tcPr>
          <w:p w14:paraId="28F094F6" w14:textId="77777777" w:rsidR="00F60BD3" w:rsidRPr="00990785" w:rsidRDefault="00F60BD3" w:rsidP="00990785">
            <w:pPr>
              <w:spacing w:line="276" w:lineRule="auto"/>
              <w:jc w:val="both"/>
              <w:rPr>
                <w:b/>
                <w:bCs/>
              </w:rPr>
            </w:pPr>
            <w:r w:rsidRPr="00D471C0">
              <w:rPr>
                <w:b/>
                <w:bCs/>
              </w:rPr>
              <w:t>3</w:t>
            </w:r>
          </w:p>
        </w:tc>
        <w:tc>
          <w:tcPr>
            <w:tcW w:w="8564" w:type="dxa"/>
            <w:shd w:val="clear" w:color="auto" w:fill="B3B3B3"/>
          </w:tcPr>
          <w:p w14:paraId="308F669A" w14:textId="77777777" w:rsidR="00F60BD3" w:rsidRPr="00990785" w:rsidRDefault="00F60BD3" w:rsidP="00990785">
            <w:pPr>
              <w:spacing w:line="276" w:lineRule="auto"/>
              <w:jc w:val="both"/>
              <w:rPr>
                <w:b/>
                <w:bCs/>
              </w:rPr>
            </w:pPr>
            <w:r w:rsidRPr="00D471C0">
              <w:rPr>
                <w:b/>
                <w:bCs/>
              </w:rPr>
              <w:t>Pasmo przenoszenia</w:t>
            </w:r>
          </w:p>
        </w:tc>
      </w:tr>
      <w:tr w:rsidR="00F60BD3" w:rsidRPr="00555ED0" w14:paraId="5A62DD7E" w14:textId="77777777" w:rsidTr="1E4FE621">
        <w:tc>
          <w:tcPr>
            <w:tcW w:w="648" w:type="dxa"/>
          </w:tcPr>
          <w:p w14:paraId="6459AA8E" w14:textId="77777777" w:rsidR="00F60BD3" w:rsidRPr="00555ED0" w:rsidRDefault="00F60BD3" w:rsidP="00990785">
            <w:pPr>
              <w:spacing w:line="276" w:lineRule="auto"/>
              <w:jc w:val="both"/>
            </w:pPr>
            <w:r w:rsidRPr="00D471C0">
              <w:t>3.1</w:t>
            </w:r>
          </w:p>
        </w:tc>
        <w:tc>
          <w:tcPr>
            <w:tcW w:w="8564" w:type="dxa"/>
          </w:tcPr>
          <w:p w14:paraId="5EF0E3DF" w14:textId="77777777" w:rsidR="00F60BD3" w:rsidRPr="00555ED0" w:rsidRDefault="00F60BD3" w:rsidP="00990785">
            <w:pPr>
              <w:spacing w:line="276" w:lineRule="auto"/>
              <w:jc w:val="both"/>
            </w:pPr>
            <w:r w:rsidRPr="00D471C0">
              <w:t>Pasmo przenoszenia: 50Hz – 16000Hz</w:t>
            </w:r>
          </w:p>
        </w:tc>
      </w:tr>
      <w:tr w:rsidR="00F60BD3" w:rsidRPr="00555ED0" w14:paraId="1263E1E7" w14:textId="77777777" w:rsidTr="1E4FE621">
        <w:tc>
          <w:tcPr>
            <w:tcW w:w="648" w:type="dxa"/>
            <w:shd w:val="clear" w:color="auto" w:fill="B3B3B3"/>
          </w:tcPr>
          <w:p w14:paraId="1DD811CD" w14:textId="77777777" w:rsidR="00F60BD3" w:rsidRPr="00990785" w:rsidRDefault="00F60BD3" w:rsidP="00990785">
            <w:pPr>
              <w:spacing w:line="276" w:lineRule="auto"/>
              <w:jc w:val="both"/>
              <w:rPr>
                <w:b/>
                <w:bCs/>
              </w:rPr>
            </w:pPr>
            <w:r w:rsidRPr="00D471C0">
              <w:rPr>
                <w:b/>
                <w:bCs/>
              </w:rPr>
              <w:t>4</w:t>
            </w:r>
          </w:p>
        </w:tc>
        <w:tc>
          <w:tcPr>
            <w:tcW w:w="8564" w:type="dxa"/>
            <w:shd w:val="clear" w:color="auto" w:fill="B3B3B3"/>
          </w:tcPr>
          <w:p w14:paraId="052FB5F3" w14:textId="77777777" w:rsidR="00F60BD3" w:rsidRPr="00990785" w:rsidRDefault="00F60BD3" w:rsidP="00990785">
            <w:pPr>
              <w:spacing w:line="276" w:lineRule="auto"/>
              <w:jc w:val="both"/>
              <w:rPr>
                <w:b/>
                <w:bCs/>
              </w:rPr>
            </w:pPr>
            <w:r w:rsidRPr="00D471C0">
              <w:rPr>
                <w:b/>
                <w:bCs/>
              </w:rPr>
              <w:t>Typ mikrofonu</w:t>
            </w:r>
          </w:p>
        </w:tc>
      </w:tr>
      <w:tr w:rsidR="00F60BD3" w:rsidRPr="00555ED0" w14:paraId="67BF85E2" w14:textId="77777777" w:rsidTr="1E4FE621">
        <w:tc>
          <w:tcPr>
            <w:tcW w:w="648" w:type="dxa"/>
          </w:tcPr>
          <w:p w14:paraId="1CDE1E5B" w14:textId="77777777" w:rsidR="00F60BD3" w:rsidRPr="00555ED0" w:rsidRDefault="00F60BD3" w:rsidP="00990785">
            <w:pPr>
              <w:spacing w:line="276" w:lineRule="auto"/>
              <w:jc w:val="both"/>
            </w:pPr>
            <w:r w:rsidRPr="00D471C0">
              <w:t>4.1</w:t>
            </w:r>
          </w:p>
        </w:tc>
        <w:tc>
          <w:tcPr>
            <w:tcW w:w="8564" w:type="dxa"/>
          </w:tcPr>
          <w:p w14:paraId="103F4ED2" w14:textId="77777777" w:rsidR="00F60BD3" w:rsidRPr="00555ED0" w:rsidRDefault="00F60BD3" w:rsidP="00990785">
            <w:pPr>
              <w:spacing w:line="276" w:lineRule="auto"/>
              <w:jc w:val="both"/>
            </w:pPr>
            <w:r w:rsidRPr="00D471C0">
              <w:t>Dynamiczny</w:t>
            </w:r>
          </w:p>
        </w:tc>
      </w:tr>
      <w:tr w:rsidR="00F60BD3" w:rsidRPr="00555ED0" w14:paraId="543D1F94" w14:textId="77777777" w:rsidTr="1E4FE621">
        <w:tc>
          <w:tcPr>
            <w:tcW w:w="648" w:type="dxa"/>
            <w:shd w:val="clear" w:color="auto" w:fill="B3B3B3"/>
          </w:tcPr>
          <w:p w14:paraId="398026C3" w14:textId="77777777" w:rsidR="00F60BD3" w:rsidRPr="00990785" w:rsidRDefault="00F60BD3" w:rsidP="00990785">
            <w:pPr>
              <w:spacing w:line="276" w:lineRule="auto"/>
              <w:jc w:val="both"/>
              <w:rPr>
                <w:b/>
                <w:bCs/>
              </w:rPr>
            </w:pPr>
            <w:r w:rsidRPr="00D471C0">
              <w:rPr>
                <w:b/>
                <w:bCs/>
              </w:rPr>
              <w:t>5</w:t>
            </w:r>
          </w:p>
        </w:tc>
        <w:tc>
          <w:tcPr>
            <w:tcW w:w="8564" w:type="dxa"/>
            <w:shd w:val="clear" w:color="auto" w:fill="B3B3B3"/>
          </w:tcPr>
          <w:p w14:paraId="045BE3C1" w14:textId="77777777" w:rsidR="00F60BD3" w:rsidRPr="00990785" w:rsidRDefault="00F60BD3" w:rsidP="00990785">
            <w:pPr>
              <w:spacing w:line="276" w:lineRule="auto"/>
              <w:jc w:val="both"/>
              <w:rPr>
                <w:b/>
                <w:bCs/>
              </w:rPr>
            </w:pPr>
            <w:r w:rsidRPr="00D471C0">
              <w:rPr>
                <w:b/>
                <w:bCs/>
              </w:rPr>
              <w:t>Charakterystyka pola pracy</w:t>
            </w:r>
          </w:p>
        </w:tc>
      </w:tr>
      <w:tr w:rsidR="00F60BD3" w:rsidRPr="00555ED0" w14:paraId="5C0F7541" w14:textId="77777777" w:rsidTr="1E4FE621">
        <w:tc>
          <w:tcPr>
            <w:tcW w:w="648" w:type="dxa"/>
          </w:tcPr>
          <w:p w14:paraId="47F16102" w14:textId="77777777" w:rsidR="00F60BD3" w:rsidRPr="00555ED0" w:rsidRDefault="00F60BD3" w:rsidP="00990785">
            <w:pPr>
              <w:spacing w:line="276" w:lineRule="auto"/>
              <w:jc w:val="both"/>
            </w:pPr>
            <w:r w:rsidRPr="00D471C0">
              <w:t>5.1</w:t>
            </w:r>
          </w:p>
        </w:tc>
        <w:tc>
          <w:tcPr>
            <w:tcW w:w="8564" w:type="dxa"/>
          </w:tcPr>
          <w:p w14:paraId="12236751" w14:textId="77777777" w:rsidR="00F60BD3" w:rsidRPr="00555ED0" w:rsidRDefault="00F60BD3" w:rsidP="00990785">
            <w:pPr>
              <w:spacing w:line="276" w:lineRule="auto"/>
              <w:jc w:val="both"/>
            </w:pPr>
            <w:r w:rsidRPr="00D471C0">
              <w:t>Kierunkowa, superkardioida.</w:t>
            </w:r>
          </w:p>
          <w:p w14:paraId="733F3CE1" w14:textId="77777777" w:rsidR="00F60BD3" w:rsidRPr="00555ED0" w:rsidRDefault="00F60BD3" w:rsidP="00990785">
            <w:pPr>
              <w:spacing w:line="276" w:lineRule="auto"/>
              <w:jc w:val="both"/>
            </w:pPr>
            <w:r w:rsidRPr="00D471C0">
              <w:t>Nie dopuszcza się mikrofonów o charakterystyce pracy wielokierunkowej.</w:t>
            </w:r>
          </w:p>
        </w:tc>
      </w:tr>
      <w:tr w:rsidR="00F60BD3" w:rsidRPr="00555ED0" w14:paraId="350B1975" w14:textId="77777777" w:rsidTr="1E4FE621">
        <w:tc>
          <w:tcPr>
            <w:tcW w:w="648" w:type="dxa"/>
            <w:shd w:val="clear" w:color="auto" w:fill="B3B3B3"/>
          </w:tcPr>
          <w:p w14:paraId="58121FA5" w14:textId="77777777" w:rsidR="00F60BD3" w:rsidRPr="00990785" w:rsidRDefault="00F60BD3" w:rsidP="00990785">
            <w:pPr>
              <w:spacing w:line="276" w:lineRule="auto"/>
              <w:jc w:val="both"/>
              <w:rPr>
                <w:b/>
                <w:bCs/>
              </w:rPr>
            </w:pPr>
            <w:r w:rsidRPr="00D471C0">
              <w:rPr>
                <w:b/>
                <w:bCs/>
              </w:rPr>
              <w:t>6</w:t>
            </w:r>
          </w:p>
        </w:tc>
        <w:tc>
          <w:tcPr>
            <w:tcW w:w="8564" w:type="dxa"/>
            <w:shd w:val="clear" w:color="auto" w:fill="B3B3B3"/>
          </w:tcPr>
          <w:p w14:paraId="4A54DF66" w14:textId="77777777" w:rsidR="00F60BD3" w:rsidRPr="00990785" w:rsidRDefault="00F60BD3" w:rsidP="00990785">
            <w:pPr>
              <w:spacing w:line="276" w:lineRule="auto"/>
              <w:jc w:val="both"/>
              <w:rPr>
                <w:b/>
                <w:bCs/>
              </w:rPr>
            </w:pPr>
            <w:r w:rsidRPr="00D471C0">
              <w:rPr>
                <w:b/>
                <w:bCs/>
              </w:rPr>
              <w:t>Osłona przeciwwiatrowa</w:t>
            </w:r>
          </w:p>
        </w:tc>
      </w:tr>
      <w:tr w:rsidR="00F60BD3" w:rsidRPr="00555ED0" w14:paraId="6942DF69" w14:textId="77777777" w:rsidTr="1E4FE621">
        <w:tc>
          <w:tcPr>
            <w:tcW w:w="648" w:type="dxa"/>
          </w:tcPr>
          <w:p w14:paraId="05DC6956" w14:textId="77777777" w:rsidR="00F60BD3" w:rsidRPr="00555ED0" w:rsidRDefault="00F60BD3" w:rsidP="00990785">
            <w:pPr>
              <w:spacing w:line="276" w:lineRule="auto"/>
              <w:jc w:val="both"/>
            </w:pPr>
            <w:r w:rsidRPr="00D471C0">
              <w:t>6.1</w:t>
            </w:r>
          </w:p>
        </w:tc>
        <w:tc>
          <w:tcPr>
            <w:tcW w:w="8564" w:type="dxa"/>
          </w:tcPr>
          <w:p w14:paraId="73C1B4D2" w14:textId="77777777" w:rsidR="00F60BD3" w:rsidRPr="00555ED0" w:rsidRDefault="00F60BD3" w:rsidP="00990785">
            <w:pPr>
              <w:spacing w:line="276" w:lineRule="auto"/>
              <w:jc w:val="both"/>
            </w:pPr>
            <w:r w:rsidRPr="00D471C0">
              <w:t>Osłona przeciwwiatrowa: wewnętrzna lub zewnętrzna</w:t>
            </w:r>
          </w:p>
        </w:tc>
      </w:tr>
      <w:tr w:rsidR="00F60BD3" w:rsidRPr="00555ED0" w14:paraId="21C505C1" w14:textId="77777777" w:rsidTr="1E4FE621">
        <w:tc>
          <w:tcPr>
            <w:tcW w:w="648" w:type="dxa"/>
            <w:shd w:val="clear" w:color="auto" w:fill="B3B3B3"/>
          </w:tcPr>
          <w:p w14:paraId="4581BA8D" w14:textId="77777777" w:rsidR="00F60BD3" w:rsidRPr="00990785" w:rsidRDefault="00F60BD3" w:rsidP="00990785">
            <w:pPr>
              <w:spacing w:line="276" w:lineRule="auto"/>
              <w:jc w:val="both"/>
              <w:rPr>
                <w:b/>
                <w:bCs/>
              </w:rPr>
            </w:pPr>
            <w:r w:rsidRPr="00D471C0">
              <w:rPr>
                <w:b/>
                <w:bCs/>
              </w:rPr>
              <w:t>7</w:t>
            </w:r>
          </w:p>
        </w:tc>
        <w:tc>
          <w:tcPr>
            <w:tcW w:w="8564" w:type="dxa"/>
            <w:shd w:val="clear" w:color="auto" w:fill="B3B3B3"/>
          </w:tcPr>
          <w:p w14:paraId="1CDE9348" w14:textId="77777777" w:rsidR="00F60BD3" w:rsidRPr="00990785" w:rsidRDefault="00F60BD3" w:rsidP="00990785">
            <w:pPr>
              <w:spacing w:line="276" w:lineRule="auto"/>
              <w:jc w:val="both"/>
              <w:rPr>
                <w:b/>
                <w:bCs/>
              </w:rPr>
            </w:pPr>
            <w:r w:rsidRPr="00D471C0">
              <w:rPr>
                <w:b/>
                <w:bCs/>
              </w:rPr>
              <w:t>Pozostałe wymagania</w:t>
            </w:r>
          </w:p>
        </w:tc>
      </w:tr>
      <w:tr w:rsidR="00F60BD3" w:rsidRPr="00555ED0" w14:paraId="0CECBC64" w14:textId="77777777" w:rsidTr="008C1AB6">
        <w:tc>
          <w:tcPr>
            <w:tcW w:w="648" w:type="dxa"/>
          </w:tcPr>
          <w:p w14:paraId="1E7A735D" w14:textId="77777777" w:rsidR="00F60BD3" w:rsidRPr="00555ED0" w:rsidRDefault="00F60BD3" w:rsidP="00990785">
            <w:pPr>
              <w:spacing w:line="276" w:lineRule="auto"/>
              <w:jc w:val="both"/>
            </w:pPr>
            <w:r w:rsidRPr="00D471C0">
              <w:t>7.1</w:t>
            </w:r>
          </w:p>
        </w:tc>
        <w:tc>
          <w:tcPr>
            <w:tcW w:w="8564" w:type="dxa"/>
            <w:vAlign w:val="center"/>
          </w:tcPr>
          <w:p w14:paraId="5AA87DBE" w14:textId="77777777" w:rsidR="00F60BD3" w:rsidRPr="00555ED0" w:rsidRDefault="00F60BD3" w:rsidP="00990785">
            <w:pPr>
              <w:spacing w:line="276" w:lineRule="auto"/>
              <w:jc w:val="both"/>
            </w:pPr>
            <w:r w:rsidRPr="00D471C0">
              <w:t>Mikrofony nie zawierają żadnych wyłączników czy też emitujących światło kontrolek pracy.</w:t>
            </w:r>
          </w:p>
        </w:tc>
      </w:tr>
      <w:tr w:rsidR="00F60BD3" w:rsidRPr="00555ED0" w14:paraId="53CEC056" w14:textId="77777777" w:rsidTr="008C1AB6">
        <w:tc>
          <w:tcPr>
            <w:tcW w:w="648" w:type="dxa"/>
          </w:tcPr>
          <w:p w14:paraId="7103FE0D" w14:textId="77777777" w:rsidR="00F60BD3" w:rsidRPr="00555ED0" w:rsidRDefault="00F60BD3" w:rsidP="00990785">
            <w:pPr>
              <w:spacing w:line="276" w:lineRule="auto"/>
              <w:jc w:val="both"/>
            </w:pPr>
            <w:r w:rsidRPr="00D471C0">
              <w:t>7.2</w:t>
            </w:r>
          </w:p>
        </w:tc>
        <w:tc>
          <w:tcPr>
            <w:tcW w:w="8564" w:type="dxa"/>
            <w:vAlign w:val="center"/>
          </w:tcPr>
          <w:p w14:paraId="41361BA1" w14:textId="77777777" w:rsidR="00F60BD3" w:rsidRPr="00555ED0" w:rsidRDefault="00F60BD3" w:rsidP="00990785">
            <w:pPr>
              <w:spacing w:line="276" w:lineRule="auto"/>
              <w:jc w:val="both"/>
            </w:pPr>
            <w:r w:rsidRPr="00D471C0">
              <w:t>Układ elektroniczny w mikrofonie nie zawiera żadnych elementów automatyki wzmocnienia, automatyki włączania i wyłączania oraz filtrów elektronicznych wprowadzających korektę barwy głosu.</w:t>
            </w:r>
          </w:p>
        </w:tc>
      </w:tr>
      <w:tr w:rsidR="00F60BD3" w:rsidRPr="00555ED0" w14:paraId="5AF731E8" w14:textId="77777777" w:rsidTr="008C1AB6">
        <w:tc>
          <w:tcPr>
            <w:tcW w:w="648" w:type="dxa"/>
          </w:tcPr>
          <w:p w14:paraId="3DB57CB5" w14:textId="77777777" w:rsidR="00F60BD3" w:rsidRPr="00555ED0" w:rsidRDefault="00F60BD3" w:rsidP="00990785">
            <w:pPr>
              <w:spacing w:line="276" w:lineRule="auto"/>
              <w:jc w:val="both"/>
            </w:pPr>
            <w:r w:rsidRPr="00D471C0">
              <w:lastRenderedPageBreak/>
              <w:t>7.3</w:t>
            </w:r>
          </w:p>
        </w:tc>
        <w:tc>
          <w:tcPr>
            <w:tcW w:w="8564" w:type="dxa"/>
            <w:vAlign w:val="center"/>
          </w:tcPr>
          <w:p w14:paraId="767E00F2" w14:textId="77777777" w:rsidR="00F60BD3" w:rsidRPr="00990785" w:rsidRDefault="00F60BD3" w:rsidP="00990785">
            <w:pPr>
              <w:spacing w:line="276" w:lineRule="auto"/>
              <w:jc w:val="both"/>
              <w:rPr>
                <w:strike/>
                <w:color w:val="FF0000"/>
              </w:rPr>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r w:rsidR="00F60BD3" w:rsidRPr="00555ED0" w14:paraId="3582DEEA" w14:textId="77777777" w:rsidTr="008C1AB6">
        <w:tc>
          <w:tcPr>
            <w:tcW w:w="648" w:type="dxa"/>
          </w:tcPr>
          <w:p w14:paraId="584283FF" w14:textId="77777777" w:rsidR="00F60BD3" w:rsidRPr="00555ED0" w:rsidRDefault="00F60BD3" w:rsidP="00990785">
            <w:pPr>
              <w:spacing w:line="276" w:lineRule="auto"/>
              <w:jc w:val="both"/>
            </w:pPr>
            <w:r w:rsidRPr="00D471C0">
              <w:t>7.4</w:t>
            </w:r>
          </w:p>
        </w:tc>
        <w:tc>
          <w:tcPr>
            <w:tcW w:w="8564" w:type="dxa"/>
            <w:vAlign w:val="center"/>
          </w:tcPr>
          <w:p w14:paraId="0ACEAB00" w14:textId="77777777" w:rsidR="00F60BD3" w:rsidRPr="00555ED0" w:rsidRDefault="00F60BD3" w:rsidP="00990785">
            <w:pPr>
              <w:spacing w:line="276" w:lineRule="auto"/>
              <w:jc w:val="both"/>
            </w:pPr>
            <w:r w:rsidRPr="00D471C0">
              <w:t>Kabel o długości 10m z wtyczkami umożliwiający przyłączenie mikrofonu do gniazda przyłącza.</w:t>
            </w:r>
          </w:p>
        </w:tc>
      </w:tr>
    </w:tbl>
    <w:p w14:paraId="78AE8E85" w14:textId="4A363182"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bookmarkStart w:id="55" w:name="_Toc327343806"/>
      <w:r w:rsidRPr="00D471C0">
        <w:rPr>
          <w:rFonts w:asciiTheme="minorHAnsi" w:hAnsiTheme="minorHAnsi" w:cstheme="minorBidi"/>
        </w:rPr>
        <w:t>Urządzenie typu „All-in-one”</w:t>
      </w:r>
      <w:bookmarkEnd w:id="55"/>
      <w:r w:rsidRPr="00D471C0">
        <w:rPr>
          <w:rFonts w:asciiTheme="minorHAnsi" w:hAnsiTheme="minorHAnsi" w:cstheme="minorBidi"/>
        </w:rPr>
        <w:t xml:space="preserve"> </w:t>
      </w:r>
    </w:p>
    <w:tbl>
      <w:tblPr>
        <w:tblW w:w="0" w:type="auto"/>
        <w:tblLayout w:type="fixed"/>
        <w:tblLook w:val="00A0" w:firstRow="1" w:lastRow="0" w:firstColumn="1" w:lastColumn="0" w:noHBand="0" w:noVBand="0"/>
      </w:tblPr>
      <w:tblGrid>
        <w:gridCol w:w="675"/>
        <w:gridCol w:w="8613"/>
      </w:tblGrid>
      <w:tr w:rsidR="00F60BD3" w:rsidRPr="00555ED0" w14:paraId="3B5FC16D" w14:textId="77777777" w:rsidTr="008C1AB6">
        <w:tc>
          <w:tcPr>
            <w:tcW w:w="675" w:type="dxa"/>
            <w:tcBorders>
              <w:top w:val="single" w:sz="4" w:space="0" w:color="auto"/>
              <w:left w:val="single" w:sz="4" w:space="0" w:color="auto"/>
              <w:bottom w:val="single" w:sz="4" w:space="0" w:color="auto"/>
              <w:right w:val="single" w:sz="4" w:space="0" w:color="auto"/>
            </w:tcBorders>
            <w:shd w:val="clear" w:color="auto" w:fill="B3B3B3"/>
          </w:tcPr>
          <w:p w14:paraId="5B9E8A83" w14:textId="77777777" w:rsidR="00F60BD3" w:rsidRPr="00990785" w:rsidRDefault="00F60BD3" w:rsidP="00990785">
            <w:pPr>
              <w:spacing w:line="276" w:lineRule="auto"/>
              <w:jc w:val="both"/>
              <w:rPr>
                <w:b/>
                <w:bCs/>
              </w:rPr>
            </w:pPr>
            <w:r w:rsidRPr="00D471C0">
              <w:rPr>
                <w:b/>
                <w:bCs/>
              </w:rPr>
              <w:t>1</w:t>
            </w:r>
          </w:p>
        </w:tc>
        <w:tc>
          <w:tcPr>
            <w:tcW w:w="8613" w:type="dxa"/>
            <w:tcBorders>
              <w:top w:val="single" w:sz="4" w:space="0" w:color="auto"/>
              <w:left w:val="single" w:sz="4" w:space="0" w:color="auto"/>
              <w:bottom w:val="single" w:sz="4" w:space="0" w:color="auto"/>
              <w:right w:val="single" w:sz="4" w:space="0" w:color="auto"/>
            </w:tcBorders>
            <w:shd w:val="clear" w:color="auto" w:fill="B3B3B3"/>
          </w:tcPr>
          <w:p w14:paraId="6C34A9B7" w14:textId="77777777" w:rsidR="00F60BD3" w:rsidRPr="00990785" w:rsidRDefault="00F60BD3" w:rsidP="00990785">
            <w:pPr>
              <w:spacing w:line="276" w:lineRule="auto"/>
              <w:jc w:val="both"/>
              <w:rPr>
                <w:b/>
                <w:bCs/>
              </w:rPr>
            </w:pPr>
            <w:r w:rsidRPr="00D471C0">
              <w:rPr>
                <w:b/>
                <w:bCs/>
              </w:rPr>
              <w:t>Wymagania techniczne</w:t>
            </w:r>
          </w:p>
        </w:tc>
      </w:tr>
      <w:tr w:rsidR="00F60BD3" w:rsidRPr="00555ED0" w14:paraId="72F6E3CC"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638C3475" w14:textId="77777777" w:rsidR="00F60BD3" w:rsidRPr="00555ED0" w:rsidRDefault="00F60BD3" w:rsidP="00990785">
            <w:pPr>
              <w:spacing w:line="276" w:lineRule="auto"/>
              <w:jc w:val="both"/>
            </w:pPr>
            <w:r w:rsidRPr="00D471C0">
              <w:t>1.1</w:t>
            </w:r>
          </w:p>
        </w:tc>
        <w:tc>
          <w:tcPr>
            <w:tcW w:w="8613" w:type="dxa"/>
            <w:tcBorders>
              <w:top w:val="single" w:sz="4" w:space="0" w:color="auto"/>
              <w:left w:val="single" w:sz="4" w:space="0" w:color="auto"/>
              <w:bottom w:val="single" w:sz="4" w:space="0" w:color="auto"/>
              <w:right w:val="single" w:sz="4" w:space="0" w:color="auto"/>
            </w:tcBorders>
          </w:tcPr>
          <w:p w14:paraId="14C55FBF" w14:textId="5EE4926E" w:rsidR="00F60BD3" w:rsidRPr="00990785" w:rsidRDefault="00F60BD3" w:rsidP="00990785">
            <w:pPr>
              <w:spacing w:line="276" w:lineRule="auto"/>
              <w:jc w:val="both"/>
              <w:rPr>
                <w:color w:val="000000"/>
              </w:rPr>
            </w:pPr>
            <w:r w:rsidRPr="00D471C0">
              <w:rPr>
                <w:color w:val="000000"/>
              </w:rPr>
              <w:t>Procesor x86 dedykowany do pracy w komputerach All in One, osiągający w teście Passmark CPU Mark wynik co najmniej</w:t>
            </w:r>
            <w:r w:rsidR="003A3540">
              <w:rPr>
                <w:color w:val="000000"/>
              </w:rPr>
              <w:t xml:space="preserve"> </w:t>
            </w:r>
            <w:r w:rsidR="003A3540">
              <w:rPr>
                <w:b/>
                <w:bCs/>
                <w:color w:val="000000"/>
              </w:rPr>
              <w:t>12000</w:t>
            </w:r>
            <w:r w:rsidRPr="00D471C0">
              <w:rPr>
                <w:b/>
                <w:bCs/>
                <w:color w:val="000000"/>
              </w:rPr>
              <w:t>pkt</w:t>
            </w:r>
            <w:r w:rsidRPr="00D471C0">
              <w:rPr>
                <w:color w:val="000000"/>
              </w:rPr>
              <w:t xml:space="preserve">. według wyników opublikowanych na stronie </w:t>
            </w:r>
            <w:hyperlink r:id="rId30" w:history="1">
              <w:r w:rsidRPr="00D471C0">
                <w:rPr>
                  <w:rStyle w:val="Hipercze"/>
                </w:rPr>
                <w:t>http://www.cpubenchmark.net</w:t>
              </w:r>
            </w:hyperlink>
            <w:r w:rsidRPr="00D471C0">
              <w:rPr>
                <w:rStyle w:val="Hipercze"/>
              </w:rPr>
              <w:t xml:space="preserve"> </w:t>
            </w:r>
            <w:r w:rsidRPr="00D471C0">
              <w:rPr>
                <w:rStyle w:val="Hipercze"/>
                <w:color w:val="000000" w:themeColor="text1"/>
                <w:u w:val="none"/>
              </w:rPr>
              <w:t xml:space="preserve">w dniu składania ofert. </w:t>
            </w:r>
          </w:p>
        </w:tc>
      </w:tr>
      <w:tr w:rsidR="00F60BD3" w:rsidRPr="00555ED0" w14:paraId="72AD56A1"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048DF8E8" w14:textId="77777777" w:rsidR="00F60BD3" w:rsidRPr="00990785" w:rsidRDefault="00F60BD3" w:rsidP="00990785">
            <w:pPr>
              <w:spacing w:line="276" w:lineRule="auto"/>
              <w:jc w:val="both"/>
              <w:rPr>
                <w:lang w:val="en-US"/>
              </w:rPr>
            </w:pPr>
            <w:r w:rsidRPr="00D471C0">
              <w:t>1.2</w:t>
            </w:r>
          </w:p>
        </w:tc>
        <w:tc>
          <w:tcPr>
            <w:tcW w:w="8613" w:type="dxa"/>
            <w:tcBorders>
              <w:top w:val="single" w:sz="4" w:space="0" w:color="auto"/>
              <w:left w:val="single" w:sz="4" w:space="0" w:color="auto"/>
              <w:bottom w:val="single" w:sz="4" w:space="0" w:color="auto"/>
              <w:right w:val="single" w:sz="4" w:space="0" w:color="auto"/>
            </w:tcBorders>
          </w:tcPr>
          <w:p w14:paraId="5592900E" w14:textId="2F1647B6" w:rsidR="00F60BD3" w:rsidRPr="00555ED0" w:rsidRDefault="00F60BD3" w:rsidP="00990785">
            <w:pPr>
              <w:spacing w:line="276" w:lineRule="auto"/>
              <w:jc w:val="both"/>
            </w:pPr>
            <w:r w:rsidRPr="00D471C0">
              <w:t>Pamięć RAM: min</w:t>
            </w:r>
            <w:r w:rsidRPr="00D471C0">
              <w:rPr>
                <w:b/>
                <w:bCs/>
              </w:rPr>
              <w:t xml:space="preserve">. </w:t>
            </w:r>
            <w:r w:rsidR="00990785">
              <w:rPr>
                <w:b/>
                <w:bCs/>
              </w:rPr>
              <w:t>16</w:t>
            </w:r>
            <w:r w:rsidRPr="00D471C0">
              <w:rPr>
                <w:b/>
                <w:bCs/>
              </w:rPr>
              <w:t>GB DDR4</w:t>
            </w:r>
            <w:r w:rsidRPr="00D471C0">
              <w:rPr>
                <w:color w:val="000000"/>
                <w:kern w:val="24"/>
              </w:rPr>
              <w:t xml:space="preserve"> </w:t>
            </w:r>
            <w:r w:rsidRPr="002A31F0">
              <w:t xml:space="preserve">z możliwość rozszerzenia do </w:t>
            </w:r>
            <w:r w:rsidR="00990785">
              <w:t>32</w:t>
            </w:r>
            <w:r w:rsidRPr="002A31F0">
              <w:t xml:space="preserve"> GB</w:t>
            </w:r>
          </w:p>
        </w:tc>
      </w:tr>
      <w:tr w:rsidR="00F60BD3" w:rsidRPr="00555ED0" w14:paraId="1898F781"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7EE14DC1" w14:textId="77777777" w:rsidR="00F60BD3" w:rsidRPr="00555ED0" w:rsidRDefault="00F60BD3" w:rsidP="00990785">
            <w:pPr>
              <w:spacing w:line="276" w:lineRule="auto"/>
              <w:jc w:val="both"/>
            </w:pPr>
            <w:r w:rsidRPr="00D471C0">
              <w:t>1.3</w:t>
            </w:r>
          </w:p>
        </w:tc>
        <w:tc>
          <w:tcPr>
            <w:tcW w:w="8613" w:type="dxa"/>
            <w:tcBorders>
              <w:top w:val="single" w:sz="4" w:space="0" w:color="auto"/>
              <w:left w:val="single" w:sz="4" w:space="0" w:color="auto"/>
              <w:bottom w:val="single" w:sz="4" w:space="0" w:color="auto"/>
              <w:right w:val="single" w:sz="4" w:space="0" w:color="auto"/>
            </w:tcBorders>
          </w:tcPr>
          <w:p w14:paraId="2470DB47" w14:textId="504491E5" w:rsidR="00F60BD3" w:rsidRPr="008C1AB6" w:rsidRDefault="00F60BD3" w:rsidP="00116FC6">
            <w:pPr>
              <w:spacing w:line="276" w:lineRule="auto"/>
              <w:jc w:val="both"/>
              <w:rPr>
                <w:b/>
              </w:rPr>
            </w:pPr>
            <w:r w:rsidRPr="00D471C0">
              <w:t xml:space="preserve">Dysk Twardy: min. </w:t>
            </w:r>
            <w:r w:rsidR="00C26152">
              <w:rPr>
                <w:b/>
                <w:bCs/>
              </w:rPr>
              <w:t xml:space="preserve">256 </w:t>
            </w:r>
            <w:r w:rsidRPr="00D471C0">
              <w:rPr>
                <w:b/>
                <w:bCs/>
              </w:rPr>
              <w:t>GB SSD</w:t>
            </w:r>
            <w:r w:rsidR="00990785">
              <w:rPr>
                <w:b/>
                <w:bCs/>
              </w:rPr>
              <w:t xml:space="preserve"> M2</w:t>
            </w:r>
            <w:r w:rsidR="0543A952">
              <w:rPr>
                <w:b/>
                <w:bCs/>
              </w:rPr>
              <w:t xml:space="preserve"> </w:t>
            </w:r>
            <w:r w:rsidR="0863E81F">
              <w:rPr>
                <w:b/>
                <w:bCs/>
              </w:rPr>
              <w:t>NVME</w:t>
            </w:r>
          </w:p>
        </w:tc>
      </w:tr>
      <w:tr w:rsidR="00F60BD3" w:rsidRPr="00555ED0" w14:paraId="427EB196"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3F5BD8FE" w14:textId="77777777" w:rsidR="00F60BD3" w:rsidRPr="00555ED0" w:rsidRDefault="00F60BD3" w:rsidP="00990785">
            <w:pPr>
              <w:spacing w:line="276" w:lineRule="auto"/>
              <w:jc w:val="both"/>
            </w:pPr>
            <w:r w:rsidRPr="00D471C0">
              <w:t>1.4</w:t>
            </w:r>
          </w:p>
        </w:tc>
        <w:tc>
          <w:tcPr>
            <w:tcW w:w="8613" w:type="dxa"/>
            <w:tcBorders>
              <w:top w:val="single" w:sz="4" w:space="0" w:color="auto"/>
              <w:left w:val="single" w:sz="4" w:space="0" w:color="auto"/>
              <w:bottom w:val="single" w:sz="4" w:space="0" w:color="auto"/>
              <w:right w:val="single" w:sz="4" w:space="0" w:color="auto"/>
            </w:tcBorders>
          </w:tcPr>
          <w:p w14:paraId="41A06CE7" w14:textId="50619505" w:rsidR="00F60BD3" w:rsidRPr="00555ED0" w:rsidRDefault="00F60BD3" w:rsidP="00990785">
            <w:pPr>
              <w:spacing w:line="276" w:lineRule="auto"/>
              <w:jc w:val="both"/>
            </w:pPr>
            <w:r w:rsidRPr="00D471C0">
              <w:t xml:space="preserve">Wielkość ekranu: </w:t>
            </w:r>
            <w:r w:rsidR="00F3555F">
              <w:t>21</w:t>
            </w:r>
            <w:r w:rsidRPr="00D471C0">
              <w:t>’’- 24” przy czym Zamawiający dopuszcza urządzenia o wielkości ekranu większej niż 22’’ bezramkowe o wysokości wraz z podstawą nie większej niż 16.3’’, w których suma wymiarów szerokości i wysokość jest nie większa niż 38.5’’</w:t>
            </w:r>
          </w:p>
        </w:tc>
      </w:tr>
      <w:tr w:rsidR="00F60BD3" w:rsidRPr="00555ED0" w14:paraId="00573883"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116F8EE7" w14:textId="77777777" w:rsidR="00F60BD3" w:rsidRPr="00555ED0" w:rsidRDefault="00F60BD3" w:rsidP="00990785">
            <w:pPr>
              <w:spacing w:line="276" w:lineRule="auto"/>
              <w:jc w:val="both"/>
            </w:pPr>
            <w:r w:rsidRPr="00D471C0">
              <w:t>1.5</w:t>
            </w:r>
          </w:p>
        </w:tc>
        <w:tc>
          <w:tcPr>
            <w:tcW w:w="8613" w:type="dxa"/>
            <w:tcBorders>
              <w:top w:val="single" w:sz="4" w:space="0" w:color="auto"/>
              <w:left w:val="single" w:sz="4" w:space="0" w:color="auto"/>
              <w:bottom w:val="single" w:sz="4" w:space="0" w:color="auto"/>
              <w:right w:val="single" w:sz="4" w:space="0" w:color="auto"/>
            </w:tcBorders>
          </w:tcPr>
          <w:p w14:paraId="7FC9EB5D" w14:textId="77777777" w:rsidR="00F60BD3" w:rsidRPr="00555ED0" w:rsidRDefault="00F60BD3" w:rsidP="00990785">
            <w:pPr>
              <w:spacing w:line="276" w:lineRule="auto"/>
              <w:jc w:val="both"/>
            </w:pPr>
            <w:r w:rsidRPr="00D471C0">
              <w:t>Rozdzielczość:</w:t>
            </w:r>
            <w:r w:rsidRPr="00D471C0">
              <w:rPr>
                <w:b/>
                <w:bCs/>
              </w:rPr>
              <w:t xml:space="preserve"> 1920x1080</w:t>
            </w:r>
          </w:p>
        </w:tc>
      </w:tr>
      <w:tr w:rsidR="00F60BD3" w:rsidRPr="00555ED0" w14:paraId="14F6E9FE"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2D1FB875" w14:textId="77777777" w:rsidR="00F60BD3" w:rsidRPr="00555ED0" w:rsidRDefault="00F60BD3" w:rsidP="00990785">
            <w:pPr>
              <w:spacing w:line="276" w:lineRule="auto"/>
              <w:jc w:val="both"/>
            </w:pPr>
            <w:r w:rsidRPr="00D471C0">
              <w:t>1.6</w:t>
            </w:r>
          </w:p>
        </w:tc>
        <w:tc>
          <w:tcPr>
            <w:tcW w:w="8613" w:type="dxa"/>
            <w:tcBorders>
              <w:top w:val="single" w:sz="4" w:space="0" w:color="auto"/>
              <w:left w:val="single" w:sz="4" w:space="0" w:color="auto"/>
              <w:bottom w:val="single" w:sz="4" w:space="0" w:color="auto"/>
              <w:right w:val="single" w:sz="4" w:space="0" w:color="auto"/>
            </w:tcBorders>
          </w:tcPr>
          <w:p w14:paraId="34F42331" w14:textId="77777777" w:rsidR="00F60BD3" w:rsidRPr="00555ED0" w:rsidRDefault="00F60BD3" w:rsidP="00990785">
            <w:pPr>
              <w:spacing w:line="276" w:lineRule="auto"/>
              <w:jc w:val="both"/>
            </w:pPr>
            <w:r w:rsidRPr="00D471C0">
              <w:t>Matryca: Matowa</w:t>
            </w:r>
          </w:p>
        </w:tc>
      </w:tr>
      <w:tr w:rsidR="00F60BD3" w:rsidRPr="00555ED0" w14:paraId="4F498A74"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5F7B6AEC" w14:textId="77777777" w:rsidR="00F60BD3" w:rsidRPr="00555ED0" w:rsidRDefault="00F60BD3" w:rsidP="00990785">
            <w:pPr>
              <w:spacing w:line="276" w:lineRule="auto"/>
              <w:jc w:val="both"/>
            </w:pPr>
            <w:r w:rsidRPr="00D471C0">
              <w:t>1.7</w:t>
            </w:r>
          </w:p>
        </w:tc>
        <w:tc>
          <w:tcPr>
            <w:tcW w:w="8613" w:type="dxa"/>
            <w:tcBorders>
              <w:top w:val="single" w:sz="4" w:space="0" w:color="auto"/>
              <w:left w:val="single" w:sz="4" w:space="0" w:color="auto"/>
              <w:bottom w:val="single" w:sz="4" w:space="0" w:color="auto"/>
              <w:right w:val="single" w:sz="4" w:space="0" w:color="auto"/>
            </w:tcBorders>
          </w:tcPr>
          <w:p w14:paraId="1CC1BBAD" w14:textId="77777777" w:rsidR="00F60BD3" w:rsidRPr="00555ED0" w:rsidRDefault="00F60BD3" w:rsidP="00990785">
            <w:pPr>
              <w:spacing w:line="276" w:lineRule="auto"/>
              <w:jc w:val="both"/>
            </w:pPr>
            <w:r w:rsidRPr="00D471C0">
              <w:t>Jasność: min. 250cd/m2</w:t>
            </w:r>
          </w:p>
        </w:tc>
      </w:tr>
      <w:tr w:rsidR="00F60BD3" w:rsidRPr="00555ED0" w14:paraId="099E830C"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53515D3B" w14:textId="77777777" w:rsidR="00F60BD3" w:rsidRPr="00555ED0" w:rsidRDefault="00F60BD3" w:rsidP="00990785">
            <w:pPr>
              <w:spacing w:line="276" w:lineRule="auto"/>
              <w:jc w:val="both"/>
            </w:pPr>
            <w:r w:rsidRPr="00D471C0">
              <w:t>1.8</w:t>
            </w:r>
          </w:p>
        </w:tc>
        <w:tc>
          <w:tcPr>
            <w:tcW w:w="8613" w:type="dxa"/>
            <w:tcBorders>
              <w:top w:val="single" w:sz="4" w:space="0" w:color="auto"/>
              <w:left w:val="single" w:sz="4" w:space="0" w:color="auto"/>
              <w:bottom w:val="single" w:sz="4" w:space="0" w:color="auto"/>
              <w:right w:val="single" w:sz="4" w:space="0" w:color="auto"/>
            </w:tcBorders>
          </w:tcPr>
          <w:p w14:paraId="73727925" w14:textId="77777777" w:rsidR="00F60BD3" w:rsidRPr="00555ED0" w:rsidRDefault="00F60BD3" w:rsidP="00990785">
            <w:pPr>
              <w:spacing w:line="276" w:lineRule="auto"/>
              <w:jc w:val="both"/>
            </w:pPr>
            <w:r w:rsidRPr="00D471C0">
              <w:t>Kontrast: min. 1000:1</w:t>
            </w:r>
          </w:p>
        </w:tc>
      </w:tr>
      <w:tr w:rsidR="00F60BD3" w:rsidRPr="00555ED0" w14:paraId="76961733"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2116078D" w14:textId="77777777" w:rsidR="00F60BD3" w:rsidRPr="00555ED0" w:rsidRDefault="00F60BD3" w:rsidP="00990785">
            <w:pPr>
              <w:spacing w:line="276" w:lineRule="auto"/>
              <w:jc w:val="both"/>
            </w:pPr>
            <w:r w:rsidRPr="00D471C0">
              <w:t>1.9</w:t>
            </w:r>
          </w:p>
        </w:tc>
        <w:tc>
          <w:tcPr>
            <w:tcW w:w="8613" w:type="dxa"/>
            <w:tcBorders>
              <w:top w:val="single" w:sz="4" w:space="0" w:color="auto"/>
              <w:left w:val="single" w:sz="4" w:space="0" w:color="auto"/>
              <w:bottom w:val="single" w:sz="4" w:space="0" w:color="auto"/>
              <w:right w:val="single" w:sz="4" w:space="0" w:color="auto"/>
            </w:tcBorders>
          </w:tcPr>
          <w:p w14:paraId="652C7BCB" w14:textId="77777777" w:rsidR="00F60BD3" w:rsidRPr="00555ED0" w:rsidRDefault="00F60BD3" w:rsidP="00990785">
            <w:pPr>
              <w:spacing w:line="276" w:lineRule="auto"/>
              <w:jc w:val="both"/>
            </w:pPr>
            <w:r w:rsidRPr="00D471C0">
              <w:t>Czas reakcji: maks. 25ms.</w:t>
            </w:r>
          </w:p>
        </w:tc>
      </w:tr>
      <w:tr w:rsidR="00F60BD3" w:rsidRPr="00555ED0" w14:paraId="618AF048"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7704F46A" w14:textId="77777777" w:rsidR="00F60BD3" w:rsidRPr="00555ED0" w:rsidRDefault="00F60BD3" w:rsidP="00990785">
            <w:pPr>
              <w:spacing w:line="276" w:lineRule="auto"/>
              <w:jc w:val="both"/>
            </w:pPr>
            <w:r w:rsidRPr="00D471C0">
              <w:t>1.10</w:t>
            </w:r>
          </w:p>
        </w:tc>
        <w:tc>
          <w:tcPr>
            <w:tcW w:w="8613" w:type="dxa"/>
            <w:tcBorders>
              <w:top w:val="single" w:sz="4" w:space="0" w:color="auto"/>
              <w:left w:val="single" w:sz="4" w:space="0" w:color="auto"/>
              <w:bottom w:val="single" w:sz="4" w:space="0" w:color="auto"/>
              <w:right w:val="single" w:sz="4" w:space="0" w:color="auto"/>
            </w:tcBorders>
          </w:tcPr>
          <w:p w14:paraId="14216E23" w14:textId="77777777" w:rsidR="00F60BD3" w:rsidRPr="00555ED0" w:rsidRDefault="00F60BD3" w:rsidP="00990785">
            <w:pPr>
              <w:spacing w:line="276" w:lineRule="auto"/>
              <w:jc w:val="both"/>
            </w:pPr>
            <w:r w:rsidRPr="00D471C0">
              <w:rPr>
                <w:color w:val="000000"/>
              </w:rPr>
              <w:t>Kąt widzenia CR&gt;10: min. 160°H/160°V</w:t>
            </w:r>
          </w:p>
        </w:tc>
      </w:tr>
      <w:tr w:rsidR="00F60BD3" w:rsidRPr="00555ED0" w14:paraId="53DEE274"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2A30E382" w14:textId="77777777" w:rsidR="00F60BD3" w:rsidRPr="00555ED0" w:rsidRDefault="00F60BD3" w:rsidP="00990785">
            <w:pPr>
              <w:spacing w:line="276" w:lineRule="auto"/>
              <w:jc w:val="both"/>
            </w:pPr>
            <w:r w:rsidRPr="00D471C0">
              <w:t>1.11</w:t>
            </w:r>
          </w:p>
        </w:tc>
        <w:tc>
          <w:tcPr>
            <w:tcW w:w="8613" w:type="dxa"/>
            <w:tcBorders>
              <w:top w:val="single" w:sz="4" w:space="0" w:color="auto"/>
              <w:left w:val="single" w:sz="4" w:space="0" w:color="auto"/>
              <w:bottom w:val="single" w:sz="4" w:space="0" w:color="auto"/>
              <w:right w:val="single" w:sz="4" w:space="0" w:color="auto"/>
            </w:tcBorders>
          </w:tcPr>
          <w:p w14:paraId="3094B48A" w14:textId="3C0AED14" w:rsidR="00F60BD3" w:rsidRPr="00555ED0" w:rsidRDefault="00F60BD3" w:rsidP="00990785">
            <w:pPr>
              <w:spacing w:line="276" w:lineRule="auto"/>
              <w:jc w:val="both"/>
            </w:pPr>
            <w:r w:rsidRPr="00D471C0">
              <w:t>Napęd optyczny: nagrywarka DVD R/W</w:t>
            </w:r>
          </w:p>
        </w:tc>
      </w:tr>
      <w:tr w:rsidR="00F60BD3" w:rsidRPr="00555ED0" w14:paraId="294195B7"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28A2718E" w14:textId="77777777" w:rsidR="00F60BD3" w:rsidRPr="00555ED0" w:rsidRDefault="00F60BD3" w:rsidP="00990785">
            <w:pPr>
              <w:spacing w:line="276" w:lineRule="auto"/>
              <w:jc w:val="both"/>
            </w:pPr>
            <w:r w:rsidRPr="00D471C0">
              <w:t>1.12</w:t>
            </w:r>
          </w:p>
        </w:tc>
        <w:tc>
          <w:tcPr>
            <w:tcW w:w="8613" w:type="dxa"/>
            <w:tcBorders>
              <w:top w:val="single" w:sz="4" w:space="0" w:color="auto"/>
              <w:left w:val="single" w:sz="4" w:space="0" w:color="auto"/>
              <w:bottom w:val="single" w:sz="4" w:space="0" w:color="auto"/>
              <w:right w:val="single" w:sz="4" w:space="0" w:color="auto"/>
            </w:tcBorders>
          </w:tcPr>
          <w:p w14:paraId="7AEB2043" w14:textId="77777777" w:rsidR="00F60BD3" w:rsidRPr="00555ED0" w:rsidRDefault="00F60BD3" w:rsidP="00990785">
            <w:pPr>
              <w:spacing w:line="276" w:lineRule="auto"/>
              <w:jc w:val="both"/>
            </w:pPr>
            <w:r w:rsidRPr="00D471C0">
              <w:t xml:space="preserve">Audio: wbudowany mikrofon, wbudowane głośniki </w:t>
            </w:r>
          </w:p>
        </w:tc>
      </w:tr>
      <w:tr w:rsidR="00F60BD3" w:rsidRPr="00555ED0" w14:paraId="5FAA79D6"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54194C32" w14:textId="77777777" w:rsidR="00F60BD3" w:rsidRPr="00555ED0" w:rsidRDefault="00F60BD3" w:rsidP="00990785">
            <w:pPr>
              <w:spacing w:line="276" w:lineRule="auto"/>
              <w:jc w:val="both"/>
            </w:pPr>
            <w:r w:rsidRPr="00D471C0">
              <w:t>1.13</w:t>
            </w:r>
          </w:p>
        </w:tc>
        <w:tc>
          <w:tcPr>
            <w:tcW w:w="8613" w:type="dxa"/>
            <w:tcBorders>
              <w:top w:val="single" w:sz="4" w:space="0" w:color="auto"/>
              <w:left w:val="single" w:sz="4" w:space="0" w:color="auto"/>
              <w:bottom w:val="single" w:sz="4" w:space="0" w:color="auto"/>
              <w:right w:val="single" w:sz="4" w:space="0" w:color="auto"/>
            </w:tcBorders>
          </w:tcPr>
          <w:p w14:paraId="698CF546" w14:textId="77777777" w:rsidR="00F60BD3" w:rsidRPr="00555ED0" w:rsidRDefault="00F60BD3" w:rsidP="00990785">
            <w:pPr>
              <w:spacing w:line="276" w:lineRule="auto"/>
              <w:jc w:val="both"/>
            </w:pPr>
            <w:r w:rsidRPr="00D471C0">
              <w:t>LAN(RJ45): 10/100/1000 Mb/s</w:t>
            </w:r>
          </w:p>
        </w:tc>
      </w:tr>
      <w:tr w:rsidR="00F60BD3" w:rsidRPr="00555ED0" w14:paraId="0BE237CA"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2A10E6CD" w14:textId="77777777" w:rsidR="00F60BD3" w:rsidRPr="00555ED0" w:rsidRDefault="00F60BD3" w:rsidP="00990785">
            <w:pPr>
              <w:spacing w:line="276" w:lineRule="auto"/>
              <w:jc w:val="both"/>
            </w:pPr>
            <w:r w:rsidRPr="00D471C0">
              <w:t>1.14</w:t>
            </w:r>
          </w:p>
        </w:tc>
        <w:tc>
          <w:tcPr>
            <w:tcW w:w="8613" w:type="dxa"/>
            <w:tcBorders>
              <w:top w:val="single" w:sz="4" w:space="0" w:color="auto"/>
              <w:left w:val="single" w:sz="4" w:space="0" w:color="auto"/>
              <w:bottom w:val="single" w:sz="4" w:space="0" w:color="auto"/>
              <w:right w:val="single" w:sz="4" w:space="0" w:color="auto"/>
            </w:tcBorders>
          </w:tcPr>
          <w:p w14:paraId="65731B11" w14:textId="77777777" w:rsidR="00F60BD3" w:rsidRPr="00555ED0" w:rsidRDefault="00F60BD3" w:rsidP="00990785">
            <w:pPr>
              <w:spacing w:line="276" w:lineRule="auto"/>
              <w:jc w:val="both"/>
            </w:pPr>
            <w:r w:rsidRPr="00D471C0">
              <w:t>USB: min. 4 szt.</w:t>
            </w:r>
          </w:p>
        </w:tc>
      </w:tr>
      <w:tr w:rsidR="00F60BD3" w:rsidRPr="00555ED0" w14:paraId="2756FC2F"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00830758" w14:textId="77777777" w:rsidR="00F60BD3" w:rsidRPr="00555ED0" w:rsidRDefault="00F60BD3" w:rsidP="00990785">
            <w:pPr>
              <w:spacing w:line="276" w:lineRule="auto"/>
              <w:jc w:val="both"/>
            </w:pPr>
            <w:r w:rsidRPr="00D471C0">
              <w:t>1.15</w:t>
            </w:r>
          </w:p>
        </w:tc>
        <w:tc>
          <w:tcPr>
            <w:tcW w:w="8613" w:type="dxa"/>
            <w:tcBorders>
              <w:top w:val="single" w:sz="4" w:space="0" w:color="auto"/>
              <w:left w:val="single" w:sz="4" w:space="0" w:color="auto"/>
              <w:bottom w:val="single" w:sz="4" w:space="0" w:color="auto"/>
              <w:right w:val="single" w:sz="4" w:space="0" w:color="auto"/>
            </w:tcBorders>
          </w:tcPr>
          <w:p w14:paraId="3DBD6EF8" w14:textId="6AC365A1" w:rsidR="00F60BD3" w:rsidRPr="00555ED0" w:rsidRDefault="00F60BD3" w:rsidP="00990785">
            <w:pPr>
              <w:spacing w:line="276" w:lineRule="auto"/>
              <w:jc w:val="both"/>
            </w:pPr>
            <w:r w:rsidRPr="00D471C0">
              <w:rPr>
                <w:color w:val="000000"/>
                <w:shd w:val="clear" w:color="auto" w:fill="FFFFFF"/>
              </w:rPr>
              <w:t>Wejścia/Wyjścia: HDMI in – 1 szt. oraz HDMI out- 1 szt., przy czym Zamawiający dopuszcza dowolne rozwiązanie które realizuje możliwość przełączenia jednego z komputerów „All-in-one”  (sędziego) w tryb pracy monitora z możliwością podglądu ekranu drugiego komputera „All-in-one”  (protokolanta) za pomocą przycisku dostępnego na obudowie „All-in-one”, bez potrzeby zmiany połączeń kablowych.</w:t>
            </w:r>
          </w:p>
        </w:tc>
      </w:tr>
      <w:tr w:rsidR="00F60BD3" w:rsidRPr="00555ED0" w14:paraId="0D2684A0"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4F155F14" w14:textId="77777777" w:rsidR="00F60BD3" w:rsidRPr="00555ED0" w:rsidRDefault="00F60BD3" w:rsidP="00990785">
            <w:pPr>
              <w:spacing w:line="276" w:lineRule="auto"/>
              <w:jc w:val="both"/>
            </w:pPr>
            <w:r w:rsidRPr="00D471C0">
              <w:t>1.16</w:t>
            </w:r>
          </w:p>
        </w:tc>
        <w:tc>
          <w:tcPr>
            <w:tcW w:w="8613" w:type="dxa"/>
            <w:tcBorders>
              <w:top w:val="single" w:sz="4" w:space="0" w:color="auto"/>
              <w:left w:val="single" w:sz="4" w:space="0" w:color="auto"/>
              <w:bottom w:val="single" w:sz="4" w:space="0" w:color="auto"/>
              <w:right w:val="single" w:sz="4" w:space="0" w:color="auto"/>
            </w:tcBorders>
          </w:tcPr>
          <w:p w14:paraId="01ED7177" w14:textId="77777777" w:rsidR="00F60BD3" w:rsidRPr="00555ED0" w:rsidRDefault="00F60BD3" w:rsidP="00990785">
            <w:pPr>
              <w:spacing w:line="276" w:lineRule="auto"/>
              <w:jc w:val="both"/>
            </w:pPr>
            <w:r w:rsidRPr="00D471C0">
              <w:t>Głośność: maks. 27 dB w stanie IDLE</w:t>
            </w:r>
          </w:p>
        </w:tc>
      </w:tr>
      <w:tr w:rsidR="00F60BD3" w:rsidRPr="00555ED0" w14:paraId="308D3E3A"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19BAAFEB" w14:textId="77777777" w:rsidR="00F60BD3" w:rsidRPr="00555ED0" w:rsidRDefault="00F60BD3" w:rsidP="00990785">
            <w:pPr>
              <w:spacing w:line="276" w:lineRule="auto"/>
              <w:jc w:val="both"/>
            </w:pPr>
            <w:r w:rsidRPr="00D471C0">
              <w:t>1.17</w:t>
            </w:r>
          </w:p>
        </w:tc>
        <w:tc>
          <w:tcPr>
            <w:tcW w:w="8613" w:type="dxa"/>
            <w:tcBorders>
              <w:top w:val="single" w:sz="4" w:space="0" w:color="auto"/>
              <w:left w:val="single" w:sz="4" w:space="0" w:color="auto"/>
              <w:bottom w:val="single" w:sz="4" w:space="0" w:color="auto"/>
              <w:right w:val="single" w:sz="4" w:space="0" w:color="auto"/>
            </w:tcBorders>
          </w:tcPr>
          <w:p w14:paraId="29FB80E9" w14:textId="77777777" w:rsidR="00F60BD3" w:rsidRPr="00555ED0" w:rsidRDefault="00F60BD3" w:rsidP="00990785">
            <w:pPr>
              <w:spacing w:line="276" w:lineRule="auto"/>
              <w:jc w:val="both"/>
            </w:pPr>
            <w:r w:rsidRPr="00D471C0">
              <w:t>Wake-on-LAN : tak</w:t>
            </w:r>
          </w:p>
        </w:tc>
      </w:tr>
      <w:tr w:rsidR="00F60BD3" w:rsidRPr="00555ED0" w14:paraId="1540490E"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35991585" w14:textId="77777777" w:rsidR="00F60BD3" w:rsidRPr="00555ED0" w:rsidRDefault="00F60BD3" w:rsidP="00DC46E7">
            <w:pPr>
              <w:spacing w:line="276" w:lineRule="auto"/>
              <w:jc w:val="both"/>
            </w:pPr>
            <w:r w:rsidRPr="00D471C0">
              <w:lastRenderedPageBreak/>
              <w:t>1.18</w:t>
            </w:r>
          </w:p>
        </w:tc>
        <w:tc>
          <w:tcPr>
            <w:tcW w:w="8613" w:type="dxa"/>
            <w:tcBorders>
              <w:top w:val="single" w:sz="4" w:space="0" w:color="auto"/>
              <w:left w:val="single" w:sz="4" w:space="0" w:color="auto"/>
              <w:bottom w:val="single" w:sz="4" w:space="0" w:color="auto"/>
              <w:right w:val="single" w:sz="4" w:space="0" w:color="auto"/>
            </w:tcBorders>
          </w:tcPr>
          <w:p w14:paraId="4CDB545D" w14:textId="77777777" w:rsidR="00F60BD3" w:rsidRPr="00555ED0" w:rsidRDefault="00F60BD3" w:rsidP="00DC46E7">
            <w:pPr>
              <w:spacing w:line="276" w:lineRule="auto"/>
              <w:jc w:val="both"/>
            </w:pPr>
            <w:r w:rsidRPr="00D471C0">
              <w:t>Kamera: min. 2Mpix</w:t>
            </w:r>
          </w:p>
        </w:tc>
      </w:tr>
      <w:tr w:rsidR="00F60BD3" w:rsidRPr="00555ED0" w14:paraId="2EC4A35C"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5E3F6CAF" w14:textId="77777777" w:rsidR="00F60BD3" w:rsidRPr="00555ED0" w:rsidRDefault="00F60BD3" w:rsidP="00DC46E7">
            <w:pPr>
              <w:spacing w:line="276" w:lineRule="auto"/>
              <w:jc w:val="both"/>
            </w:pPr>
            <w:r w:rsidRPr="00D471C0">
              <w:t>1.19</w:t>
            </w:r>
          </w:p>
        </w:tc>
        <w:tc>
          <w:tcPr>
            <w:tcW w:w="8613" w:type="dxa"/>
            <w:tcBorders>
              <w:top w:val="single" w:sz="4" w:space="0" w:color="auto"/>
              <w:left w:val="single" w:sz="4" w:space="0" w:color="auto"/>
              <w:bottom w:val="single" w:sz="4" w:space="0" w:color="auto"/>
              <w:right w:val="single" w:sz="4" w:space="0" w:color="auto"/>
            </w:tcBorders>
          </w:tcPr>
          <w:p w14:paraId="4239642B" w14:textId="77777777" w:rsidR="00F60BD3" w:rsidRPr="00555ED0" w:rsidRDefault="00F60BD3" w:rsidP="00DC46E7">
            <w:pPr>
              <w:spacing w:line="276" w:lineRule="auto"/>
              <w:jc w:val="both"/>
            </w:pPr>
            <w:r w:rsidRPr="00D471C0">
              <w:t>Mysz: na USB – 1 szt.</w:t>
            </w:r>
          </w:p>
        </w:tc>
      </w:tr>
      <w:tr w:rsidR="00F60BD3" w:rsidRPr="00555ED0" w14:paraId="7E5AD372"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48BBBCD0" w14:textId="77777777" w:rsidR="00F60BD3" w:rsidRPr="00555ED0" w:rsidRDefault="00F60BD3" w:rsidP="00DC46E7">
            <w:pPr>
              <w:spacing w:line="276" w:lineRule="auto"/>
              <w:jc w:val="both"/>
            </w:pPr>
            <w:r w:rsidRPr="00D471C0">
              <w:t>1.20</w:t>
            </w:r>
          </w:p>
        </w:tc>
        <w:tc>
          <w:tcPr>
            <w:tcW w:w="8613" w:type="dxa"/>
            <w:tcBorders>
              <w:top w:val="single" w:sz="4" w:space="0" w:color="auto"/>
              <w:left w:val="single" w:sz="4" w:space="0" w:color="auto"/>
              <w:bottom w:val="single" w:sz="4" w:space="0" w:color="auto"/>
              <w:right w:val="single" w:sz="4" w:space="0" w:color="auto"/>
            </w:tcBorders>
          </w:tcPr>
          <w:p w14:paraId="654760D6" w14:textId="77777777" w:rsidR="00F60BD3" w:rsidRPr="00555ED0" w:rsidRDefault="00F60BD3" w:rsidP="00DC46E7">
            <w:pPr>
              <w:spacing w:line="276" w:lineRule="auto"/>
              <w:jc w:val="both"/>
            </w:pPr>
            <w:r w:rsidRPr="00D471C0">
              <w:t>Klawiatura min. 102 klawisze, interfejs: USB, pełnowymiarowa, skok klawiszy: wysoki</w:t>
            </w:r>
          </w:p>
        </w:tc>
      </w:tr>
      <w:tr w:rsidR="00F60BD3" w:rsidRPr="00555ED0" w14:paraId="438B269C"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7D6EB738" w14:textId="77777777" w:rsidR="00F60BD3" w:rsidRPr="00555ED0" w:rsidRDefault="00F60BD3" w:rsidP="00DC46E7">
            <w:pPr>
              <w:spacing w:line="276" w:lineRule="auto"/>
              <w:jc w:val="both"/>
            </w:pPr>
            <w:r w:rsidRPr="00D471C0">
              <w:t>1.21</w:t>
            </w:r>
          </w:p>
        </w:tc>
        <w:tc>
          <w:tcPr>
            <w:tcW w:w="8613" w:type="dxa"/>
            <w:tcBorders>
              <w:top w:val="single" w:sz="4" w:space="0" w:color="auto"/>
              <w:left w:val="single" w:sz="4" w:space="0" w:color="auto"/>
              <w:bottom w:val="single" w:sz="4" w:space="0" w:color="auto"/>
              <w:right w:val="single" w:sz="4" w:space="0" w:color="auto"/>
            </w:tcBorders>
          </w:tcPr>
          <w:p w14:paraId="7C2AE2D4" w14:textId="4EEAC562" w:rsidR="00F60BD3" w:rsidRPr="00555ED0" w:rsidRDefault="00F60BD3">
            <w:pPr>
              <w:numPr>
                <w:ilvl w:val="0"/>
                <w:numId w:val="36"/>
              </w:numPr>
              <w:spacing w:after="0" w:line="276" w:lineRule="auto"/>
            </w:pPr>
            <w:r w:rsidRPr="00D471C0">
              <w:t xml:space="preserve">System operacyjny, którego producent zapewnia wsparcie techniczne w okresie obowiązywania umowy w szczególności w zakresie poprawek bezpieczeństwa. System musi umożliwiać instalację, uruchomienie i poprawne działanie (bez generowania błędów) </w:t>
            </w:r>
            <w:r w:rsidR="001A6FD8" w:rsidRPr="00D471C0">
              <w:t>oprogramowania</w:t>
            </w:r>
            <w:r w:rsidR="001A6FD8" w:rsidRPr="002A31F0">
              <w:t xml:space="preserve"> użytkowanego w sądach powszechnych. </w:t>
            </w:r>
          </w:p>
          <w:p w14:paraId="144CC8F8" w14:textId="77777777" w:rsidR="00F60BD3" w:rsidRPr="00555ED0" w:rsidRDefault="00F60BD3" w:rsidP="00555ED0">
            <w:pPr>
              <w:spacing w:line="276" w:lineRule="auto"/>
              <w:jc w:val="both"/>
              <w:rPr>
                <w:rFonts w:cstheme="minorHAnsi"/>
              </w:rPr>
            </w:pPr>
          </w:p>
          <w:p w14:paraId="3A190E0F" w14:textId="4727D2A2" w:rsidR="00F60BD3" w:rsidRPr="00555ED0" w:rsidRDefault="00F60BD3" w:rsidP="00DC46E7">
            <w:pPr>
              <w:spacing w:line="276" w:lineRule="auto"/>
              <w:jc w:val="both"/>
            </w:pPr>
            <w:r w:rsidRPr="00D471C0">
              <w:t>Zamawiający nie dopuszcza stosowania emulatorów ani środowisk wirtualnych do uruchomienia wymienionego powyżej oprogramowania.</w:t>
            </w:r>
            <w:r w:rsidRPr="00D471C0">
              <w:rPr>
                <w:color w:val="1F497D"/>
              </w:rPr>
              <w:t xml:space="preserve"> </w:t>
            </w:r>
          </w:p>
          <w:p w14:paraId="39E4D73B" w14:textId="4EAB05D1" w:rsidR="00F60BD3" w:rsidRPr="00555ED0" w:rsidRDefault="00F60BD3" w:rsidP="00DC46E7">
            <w:pPr>
              <w:spacing w:line="276" w:lineRule="auto"/>
              <w:jc w:val="both"/>
            </w:pPr>
            <w:r w:rsidRPr="00D471C0">
              <w:t>Zamawiający jednocześnie wymaga umożliwienia łatwego i bezpiecznego łączenia z sieciami firmowymi, przy użyciu funkcji przyłączania do domeny Active Directory, używanymi w sądach.</w:t>
            </w:r>
          </w:p>
          <w:p w14:paraId="321AA726" w14:textId="32BBC359" w:rsidR="00F60BD3" w:rsidRPr="00555ED0" w:rsidRDefault="00F60BD3" w:rsidP="00DC46E7">
            <w:pPr>
              <w:spacing w:line="276" w:lineRule="auto"/>
              <w:jc w:val="both"/>
            </w:pPr>
            <w:r w:rsidRPr="00D471C0">
              <w:t xml:space="preserve">Zamawiający wymaga zapewnienia aktualnej 64-bitowej wersji instalacyjnej systemu operacyjnego w postaci zapewnienia dostępu do bezpłatnego zasobu internetowego producenta. </w:t>
            </w:r>
          </w:p>
        </w:tc>
      </w:tr>
      <w:tr w:rsidR="00F60BD3" w:rsidRPr="00555ED0" w14:paraId="6ECA296E"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4C55054A" w14:textId="77777777" w:rsidR="00F60BD3" w:rsidRPr="00555ED0" w:rsidRDefault="00F60BD3" w:rsidP="00DC46E7">
            <w:pPr>
              <w:spacing w:line="276" w:lineRule="auto"/>
              <w:jc w:val="both"/>
            </w:pPr>
            <w:r w:rsidRPr="00D471C0">
              <w:t>1.22</w:t>
            </w:r>
          </w:p>
        </w:tc>
        <w:tc>
          <w:tcPr>
            <w:tcW w:w="8613" w:type="dxa"/>
            <w:tcBorders>
              <w:top w:val="single" w:sz="4" w:space="0" w:color="auto"/>
              <w:left w:val="single" w:sz="4" w:space="0" w:color="auto"/>
              <w:bottom w:val="single" w:sz="4" w:space="0" w:color="auto"/>
              <w:right w:val="single" w:sz="4" w:space="0" w:color="auto"/>
            </w:tcBorders>
          </w:tcPr>
          <w:p w14:paraId="74B8C0D2" w14:textId="77777777" w:rsidR="00F60BD3" w:rsidRPr="00555ED0" w:rsidRDefault="00F60BD3" w:rsidP="00DC46E7">
            <w:pPr>
              <w:spacing w:line="276" w:lineRule="auto"/>
              <w:jc w:val="both"/>
            </w:pPr>
            <w:r w:rsidRPr="00D471C0">
              <w:t>Oferowane produkty (urządzenia, sprzęty) w przedmiotowym postępowaniu o udzielenie zamówienia publicznego muszą spełniać wymagania norm CE, tj. muszą spełniać wymogi niezbędne do oznaczenia produktów znakiem CE.</w:t>
            </w:r>
          </w:p>
        </w:tc>
      </w:tr>
      <w:tr w:rsidR="007C4FB3" w:rsidRPr="00555ED0" w14:paraId="6E694E29" w14:textId="77777777" w:rsidTr="6938D5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tcBorders>
              <w:top w:val="single" w:sz="4" w:space="0" w:color="auto"/>
              <w:left w:val="single" w:sz="4" w:space="0" w:color="auto"/>
              <w:bottom w:val="single" w:sz="4" w:space="0" w:color="auto"/>
              <w:right w:val="single" w:sz="4" w:space="0" w:color="auto"/>
            </w:tcBorders>
          </w:tcPr>
          <w:p w14:paraId="79851F91" w14:textId="73BA8A04" w:rsidR="007C4FB3" w:rsidRPr="00D471C0" w:rsidRDefault="007C4FB3" w:rsidP="00DC46E7">
            <w:pPr>
              <w:spacing w:line="276" w:lineRule="auto"/>
              <w:jc w:val="both"/>
            </w:pPr>
            <w:r>
              <w:t>1.23</w:t>
            </w:r>
          </w:p>
        </w:tc>
        <w:tc>
          <w:tcPr>
            <w:tcW w:w="8613" w:type="dxa"/>
            <w:tcBorders>
              <w:top w:val="single" w:sz="4" w:space="0" w:color="auto"/>
              <w:left w:val="single" w:sz="4" w:space="0" w:color="auto"/>
              <w:bottom w:val="single" w:sz="4" w:space="0" w:color="auto"/>
              <w:right w:val="single" w:sz="4" w:space="0" w:color="auto"/>
            </w:tcBorders>
          </w:tcPr>
          <w:p w14:paraId="0318EDD9" w14:textId="0B89FA87" w:rsidR="007C4FB3" w:rsidRPr="00D471C0" w:rsidRDefault="007C4FB3" w:rsidP="00DC46E7">
            <w:pPr>
              <w:spacing w:line="276" w:lineRule="auto"/>
              <w:jc w:val="both"/>
            </w:pPr>
            <w:r>
              <w:t xml:space="preserve">Rozstaw otworów montażowych zgodny ze </w:t>
            </w:r>
            <w:r w:rsidRPr="007C4FB3">
              <w:t>standard</w:t>
            </w:r>
            <w:r>
              <w:t>em</w:t>
            </w:r>
            <w:r w:rsidRPr="007C4FB3">
              <w:t xml:space="preserve"> VESA</w:t>
            </w:r>
          </w:p>
        </w:tc>
      </w:tr>
    </w:tbl>
    <w:p w14:paraId="5CA44597" w14:textId="75E50919"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bookmarkStart w:id="56" w:name="_Toc327343807"/>
      <w:r w:rsidRPr="00D471C0">
        <w:rPr>
          <w:rFonts w:asciiTheme="minorHAnsi" w:hAnsiTheme="minorHAnsi" w:cstheme="minorBidi"/>
        </w:rPr>
        <w:t>Monitor wielkoformatowy</w:t>
      </w:r>
      <w:bookmarkEnd w:id="56"/>
      <w:r w:rsidRPr="00D471C0">
        <w:rPr>
          <w:rFonts w:asciiTheme="minorHAnsi" w:hAnsiTheme="minorHAnsi" w:cstheme="minorBidi"/>
        </w:rPr>
        <w:t xml:space="preserve"> </w:t>
      </w:r>
    </w:p>
    <w:tbl>
      <w:tblPr>
        <w:tblW w:w="0" w:type="auto"/>
        <w:tblLook w:val="00A0" w:firstRow="1" w:lastRow="0" w:firstColumn="1" w:lastColumn="0" w:noHBand="0" w:noVBand="0"/>
      </w:tblPr>
      <w:tblGrid>
        <w:gridCol w:w="867"/>
        <w:gridCol w:w="8195"/>
      </w:tblGrid>
      <w:tr w:rsidR="00F60BD3" w:rsidRPr="00555ED0" w14:paraId="4F7D10B1" w14:textId="77777777" w:rsidTr="00242CFE">
        <w:tc>
          <w:tcPr>
            <w:tcW w:w="867" w:type="dxa"/>
            <w:tcBorders>
              <w:top w:val="single" w:sz="4" w:space="0" w:color="auto"/>
              <w:left w:val="single" w:sz="4" w:space="0" w:color="auto"/>
              <w:bottom w:val="single" w:sz="4" w:space="0" w:color="auto"/>
              <w:right w:val="single" w:sz="4" w:space="0" w:color="auto"/>
            </w:tcBorders>
            <w:shd w:val="clear" w:color="auto" w:fill="B3B3B3"/>
          </w:tcPr>
          <w:p w14:paraId="250E8999" w14:textId="77777777" w:rsidR="00F60BD3" w:rsidRPr="00DC46E7" w:rsidRDefault="00F60BD3" w:rsidP="00DC46E7">
            <w:pPr>
              <w:spacing w:line="276" w:lineRule="auto"/>
              <w:jc w:val="both"/>
              <w:rPr>
                <w:b/>
                <w:bCs/>
              </w:rPr>
            </w:pPr>
            <w:bookmarkStart w:id="57" w:name="_Toc327343808"/>
            <w:r w:rsidRPr="00D471C0">
              <w:rPr>
                <w:b/>
                <w:bCs/>
              </w:rPr>
              <w:t>1</w:t>
            </w:r>
          </w:p>
        </w:tc>
        <w:tc>
          <w:tcPr>
            <w:tcW w:w="8195" w:type="dxa"/>
            <w:tcBorders>
              <w:top w:val="single" w:sz="4" w:space="0" w:color="auto"/>
              <w:left w:val="single" w:sz="4" w:space="0" w:color="auto"/>
              <w:bottom w:val="single" w:sz="4" w:space="0" w:color="auto"/>
              <w:right w:val="single" w:sz="4" w:space="0" w:color="auto"/>
            </w:tcBorders>
            <w:shd w:val="clear" w:color="auto" w:fill="B3B3B3"/>
          </w:tcPr>
          <w:p w14:paraId="39C180F5" w14:textId="77777777" w:rsidR="00F60BD3" w:rsidRPr="00DC46E7" w:rsidRDefault="00F60BD3" w:rsidP="00DC46E7">
            <w:pPr>
              <w:spacing w:line="276" w:lineRule="auto"/>
              <w:jc w:val="both"/>
              <w:rPr>
                <w:b/>
                <w:bCs/>
              </w:rPr>
            </w:pPr>
            <w:r w:rsidRPr="00D471C0">
              <w:rPr>
                <w:b/>
                <w:bCs/>
              </w:rPr>
              <w:t>Wymagania techniczne</w:t>
            </w:r>
          </w:p>
        </w:tc>
      </w:tr>
      <w:tr w:rsidR="00F60BD3" w:rsidRPr="00555ED0" w14:paraId="1436AF6B"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0BF64067" w14:textId="77777777" w:rsidR="00F60BD3" w:rsidRPr="00555ED0" w:rsidRDefault="00F60BD3" w:rsidP="00DC46E7">
            <w:pPr>
              <w:spacing w:line="276" w:lineRule="auto"/>
              <w:jc w:val="both"/>
            </w:pPr>
            <w:r w:rsidRPr="00D471C0">
              <w:t>1.1</w:t>
            </w:r>
          </w:p>
        </w:tc>
        <w:tc>
          <w:tcPr>
            <w:tcW w:w="8195" w:type="dxa"/>
            <w:tcBorders>
              <w:top w:val="single" w:sz="4" w:space="0" w:color="auto"/>
              <w:left w:val="single" w:sz="4" w:space="0" w:color="auto"/>
              <w:bottom w:val="single" w:sz="4" w:space="0" w:color="auto"/>
              <w:right w:val="single" w:sz="4" w:space="0" w:color="auto"/>
            </w:tcBorders>
          </w:tcPr>
          <w:p w14:paraId="01116AB1" w14:textId="70CDE847" w:rsidR="009F2F14" w:rsidRPr="00555ED0" w:rsidRDefault="00F60BD3" w:rsidP="009F2F14">
            <w:pPr>
              <w:spacing w:line="276" w:lineRule="auto"/>
              <w:jc w:val="both"/>
            </w:pPr>
            <w:r w:rsidRPr="00D471C0">
              <w:t xml:space="preserve">Wielkość ekranu: co najmniej </w:t>
            </w:r>
            <w:r w:rsidR="00FC3415">
              <w:t>50</w:t>
            </w:r>
            <w:r w:rsidRPr="00D471C0">
              <w:t>”</w:t>
            </w:r>
            <w:r w:rsidR="009F2F14">
              <w:t>.</w:t>
            </w:r>
          </w:p>
        </w:tc>
      </w:tr>
      <w:tr w:rsidR="00F60BD3" w:rsidRPr="00555ED0" w14:paraId="7880E92D"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10F4484F" w14:textId="77777777" w:rsidR="00F60BD3" w:rsidRPr="00555ED0" w:rsidRDefault="00F60BD3" w:rsidP="00DC46E7">
            <w:pPr>
              <w:spacing w:line="276" w:lineRule="auto"/>
              <w:jc w:val="both"/>
            </w:pPr>
            <w:r w:rsidRPr="00D471C0">
              <w:t>1.2</w:t>
            </w:r>
          </w:p>
        </w:tc>
        <w:tc>
          <w:tcPr>
            <w:tcW w:w="8195" w:type="dxa"/>
            <w:tcBorders>
              <w:top w:val="single" w:sz="4" w:space="0" w:color="auto"/>
              <w:left w:val="single" w:sz="4" w:space="0" w:color="auto"/>
              <w:bottom w:val="single" w:sz="4" w:space="0" w:color="auto"/>
              <w:right w:val="single" w:sz="4" w:space="0" w:color="auto"/>
            </w:tcBorders>
          </w:tcPr>
          <w:p w14:paraId="0686B2AA" w14:textId="77777777" w:rsidR="00F60BD3" w:rsidRPr="00555ED0" w:rsidRDefault="00F60BD3" w:rsidP="00DC46E7">
            <w:pPr>
              <w:spacing w:line="276" w:lineRule="auto"/>
              <w:jc w:val="both"/>
            </w:pPr>
            <w:r w:rsidRPr="00D471C0">
              <w:rPr>
                <w:shd w:val="clear" w:color="auto" w:fill="FFFFFF"/>
              </w:rPr>
              <w:t>Rodzaj Panelu: panel z podświetleniem LED</w:t>
            </w:r>
          </w:p>
        </w:tc>
      </w:tr>
      <w:tr w:rsidR="00F60BD3" w:rsidRPr="00555ED0" w14:paraId="6532C845"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047E5B80" w14:textId="77777777" w:rsidR="00F60BD3" w:rsidRPr="00555ED0" w:rsidRDefault="00F60BD3" w:rsidP="00DC46E7">
            <w:pPr>
              <w:spacing w:line="276" w:lineRule="auto"/>
              <w:jc w:val="both"/>
            </w:pPr>
            <w:r w:rsidRPr="00D471C0">
              <w:t>1.3</w:t>
            </w:r>
          </w:p>
        </w:tc>
        <w:tc>
          <w:tcPr>
            <w:tcW w:w="8195" w:type="dxa"/>
            <w:tcBorders>
              <w:top w:val="single" w:sz="4" w:space="0" w:color="auto"/>
              <w:left w:val="single" w:sz="4" w:space="0" w:color="auto"/>
              <w:bottom w:val="single" w:sz="4" w:space="0" w:color="auto"/>
              <w:right w:val="single" w:sz="4" w:space="0" w:color="auto"/>
            </w:tcBorders>
          </w:tcPr>
          <w:p w14:paraId="7E88E7D5" w14:textId="77777777" w:rsidR="00F60BD3" w:rsidRPr="00555ED0" w:rsidRDefault="00F60BD3" w:rsidP="00DC46E7">
            <w:pPr>
              <w:spacing w:line="276" w:lineRule="auto"/>
              <w:jc w:val="both"/>
            </w:pPr>
            <w:r w:rsidRPr="00D471C0">
              <w:t>Kąty widzenia CR&gt;10: min.80/80</w:t>
            </w:r>
          </w:p>
        </w:tc>
      </w:tr>
      <w:tr w:rsidR="00F60BD3" w:rsidRPr="00555ED0" w14:paraId="6AAEFDC8"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6839DC80" w14:textId="77777777" w:rsidR="00F60BD3" w:rsidRPr="00555ED0" w:rsidRDefault="00F60BD3" w:rsidP="00DC46E7">
            <w:pPr>
              <w:spacing w:line="276" w:lineRule="auto"/>
              <w:jc w:val="both"/>
            </w:pPr>
            <w:r w:rsidRPr="00D471C0">
              <w:t>1.4</w:t>
            </w:r>
          </w:p>
        </w:tc>
        <w:tc>
          <w:tcPr>
            <w:tcW w:w="8195" w:type="dxa"/>
            <w:tcBorders>
              <w:top w:val="single" w:sz="4" w:space="0" w:color="auto"/>
              <w:left w:val="single" w:sz="4" w:space="0" w:color="auto"/>
              <w:bottom w:val="single" w:sz="4" w:space="0" w:color="auto"/>
              <w:right w:val="single" w:sz="4" w:space="0" w:color="auto"/>
            </w:tcBorders>
          </w:tcPr>
          <w:p w14:paraId="0ECD07C0" w14:textId="77777777" w:rsidR="00F60BD3" w:rsidRPr="00555ED0" w:rsidRDefault="00F60BD3" w:rsidP="00DC46E7">
            <w:pPr>
              <w:spacing w:line="276" w:lineRule="auto"/>
              <w:jc w:val="both"/>
            </w:pPr>
            <w:r w:rsidRPr="00D471C0">
              <w:t>Rozdzielczość: 1920 x 1080 pikseli</w:t>
            </w:r>
          </w:p>
        </w:tc>
      </w:tr>
      <w:tr w:rsidR="00F60BD3" w:rsidRPr="00555ED0" w14:paraId="3F10AF4C"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564AC1DD" w14:textId="77777777" w:rsidR="00F60BD3" w:rsidRPr="00555ED0" w:rsidRDefault="00F60BD3" w:rsidP="00DC46E7">
            <w:pPr>
              <w:spacing w:line="276" w:lineRule="auto"/>
              <w:jc w:val="both"/>
            </w:pPr>
            <w:r w:rsidRPr="00D471C0">
              <w:t>1.5</w:t>
            </w:r>
          </w:p>
        </w:tc>
        <w:tc>
          <w:tcPr>
            <w:tcW w:w="8195" w:type="dxa"/>
            <w:tcBorders>
              <w:top w:val="single" w:sz="4" w:space="0" w:color="auto"/>
              <w:left w:val="single" w:sz="4" w:space="0" w:color="auto"/>
              <w:bottom w:val="single" w:sz="4" w:space="0" w:color="auto"/>
              <w:right w:val="single" w:sz="4" w:space="0" w:color="auto"/>
            </w:tcBorders>
          </w:tcPr>
          <w:p w14:paraId="0CFC1DD2" w14:textId="77777777" w:rsidR="00F60BD3" w:rsidRPr="00555ED0" w:rsidRDefault="00F60BD3" w:rsidP="00DC46E7">
            <w:pPr>
              <w:spacing w:line="276" w:lineRule="auto"/>
              <w:jc w:val="both"/>
            </w:pPr>
            <w:r w:rsidRPr="00D471C0">
              <w:t>Jasność: min. 350cd/m2</w:t>
            </w:r>
          </w:p>
        </w:tc>
      </w:tr>
      <w:tr w:rsidR="00F60BD3" w:rsidRPr="00555ED0" w14:paraId="5B8304A0"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7E21BE50" w14:textId="77777777" w:rsidR="00F60BD3" w:rsidRPr="00555ED0" w:rsidRDefault="00F60BD3" w:rsidP="00DC46E7">
            <w:pPr>
              <w:spacing w:line="276" w:lineRule="auto"/>
              <w:jc w:val="both"/>
            </w:pPr>
            <w:r w:rsidRPr="00D471C0">
              <w:t>1.6</w:t>
            </w:r>
          </w:p>
        </w:tc>
        <w:tc>
          <w:tcPr>
            <w:tcW w:w="8195" w:type="dxa"/>
            <w:tcBorders>
              <w:top w:val="single" w:sz="4" w:space="0" w:color="auto"/>
              <w:left w:val="single" w:sz="4" w:space="0" w:color="auto"/>
              <w:bottom w:val="single" w:sz="4" w:space="0" w:color="auto"/>
              <w:right w:val="single" w:sz="4" w:space="0" w:color="auto"/>
            </w:tcBorders>
          </w:tcPr>
          <w:p w14:paraId="6F8EFCBE" w14:textId="77777777" w:rsidR="00F60BD3" w:rsidRPr="00555ED0" w:rsidRDefault="00F60BD3" w:rsidP="00DC46E7">
            <w:pPr>
              <w:spacing w:line="276" w:lineRule="auto"/>
              <w:jc w:val="both"/>
            </w:pPr>
            <w:r w:rsidRPr="00D471C0">
              <w:t>Kontrast statyczny: min.1200:1</w:t>
            </w:r>
          </w:p>
        </w:tc>
      </w:tr>
      <w:tr w:rsidR="00F60BD3" w:rsidRPr="00555ED0" w14:paraId="56838E00"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4C5554DA" w14:textId="77777777" w:rsidR="00F60BD3" w:rsidRPr="00555ED0" w:rsidRDefault="00F60BD3" w:rsidP="00DC46E7">
            <w:pPr>
              <w:spacing w:line="276" w:lineRule="auto"/>
              <w:jc w:val="both"/>
            </w:pPr>
            <w:r w:rsidRPr="00D471C0">
              <w:t>1.7</w:t>
            </w:r>
          </w:p>
        </w:tc>
        <w:tc>
          <w:tcPr>
            <w:tcW w:w="8195" w:type="dxa"/>
            <w:tcBorders>
              <w:top w:val="single" w:sz="4" w:space="0" w:color="auto"/>
              <w:left w:val="single" w:sz="4" w:space="0" w:color="auto"/>
              <w:bottom w:val="single" w:sz="4" w:space="0" w:color="auto"/>
              <w:right w:val="single" w:sz="4" w:space="0" w:color="auto"/>
            </w:tcBorders>
          </w:tcPr>
          <w:p w14:paraId="00A50A2A" w14:textId="77777777" w:rsidR="00F60BD3" w:rsidRPr="00555ED0" w:rsidRDefault="00F60BD3" w:rsidP="00DC46E7">
            <w:pPr>
              <w:spacing w:line="276" w:lineRule="auto"/>
              <w:jc w:val="both"/>
            </w:pPr>
            <w:r w:rsidRPr="00D471C0">
              <w:t>Czas reakcji: maks. 12ms g-g lub wg standardu ISO w-w</w:t>
            </w:r>
          </w:p>
        </w:tc>
      </w:tr>
      <w:tr w:rsidR="00F60BD3" w:rsidRPr="00555ED0" w14:paraId="7077B8CA"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0FEB7E4E" w14:textId="77777777" w:rsidR="00F60BD3" w:rsidRPr="00555ED0" w:rsidRDefault="00F60BD3" w:rsidP="00DC46E7">
            <w:pPr>
              <w:spacing w:line="276" w:lineRule="auto"/>
              <w:jc w:val="both"/>
            </w:pPr>
            <w:r w:rsidRPr="00D471C0">
              <w:t>1.8</w:t>
            </w:r>
          </w:p>
        </w:tc>
        <w:tc>
          <w:tcPr>
            <w:tcW w:w="8195" w:type="dxa"/>
            <w:tcBorders>
              <w:top w:val="single" w:sz="4" w:space="0" w:color="auto"/>
              <w:left w:val="single" w:sz="4" w:space="0" w:color="auto"/>
              <w:bottom w:val="single" w:sz="4" w:space="0" w:color="auto"/>
              <w:right w:val="single" w:sz="4" w:space="0" w:color="auto"/>
            </w:tcBorders>
          </w:tcPr>
          <w:p w14:paraId="58592F48" w14:textId="77777777" w:rsidR="00F60BD3" w:rsidRPr="00555ED0" w:rsidRDefault="00F60BD3" w:rsidP="00DC46E7">
            <w:pPr>
              <w:spacing w:line="276" w:lineRule="auto"/>
              <w:jc w:val="both"/>
            </w:pPr>
            <w:r w:rsidRPr="00D471C0">
              <w:t>Terminarz umożliwiający zaprogramowanie godzin działania monitora</w:t>
            </w:r>
          </w:p>
        </w:tc>
      </w:tr>
      <w:tr w:rsidR="00F60BD3" w:rsidRPr="00555ED0" w14:paraId="26D54B31"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3BF92335" w14:textId="77777777" w:rsidR="00F60BD3" w:rsidRPr="00555ED0" w:rsidRDefault="00F60BD3" w:rsidP="00DC46E7">
            <w:pPr>
              <w:spacing w:line="276" w:lineRule="auto"/>
              <w:jc w:val="both"/>
            </w:pPr>
            <w:r w:rsidRPr="00D471C0">
              <w:t>1.9</w:t>
            </w:r>
          </w:p>
        </w:tc>
        <w:tc>
          <w:tcPr>
            <w:tcW w:w="8195" w:type="dxa"/>
            <w:tcBorders>
              <w:top w:val="single" w:sz="4" w:space="0" w:color="auto"/>
              <w:left w:val="single" w:sz="4" w:space="0" w:color="auto"/>
              <w:bottom w:val="single" w:sz="4" w:space="0" w:color="auto"/>
              <w:right w:val="single" w:sz="4" w:space="0" w:color="auto"/>
            </w:tcBorders>
          </w:tcPr>
          <w:p w14:paraId="5FC86B9D" w14:textId="77777777" w:rsidR="00F60BD3" w:rsidRPr="00555ED0" w:rsidRDefault="00F60BD3" w:rsidP="00DC46E7">
            <w:pPr>
              <w:spacing w:line="276" w:lineRule="auto"/>
              <w:jc w:val="both"/>
            </w:pPr>
            <w:r w:rsidRPr="00D471C0">
              <w:t>Musi mieć możliwość zamontowania na ścianie z regulacją ustawienia kierunku</w:t>
            </w:r>
          </w:p>
        </w:tc>
      </w:tr>
      <w:tr w:rsidR="00F60BD3" w:rsidRPr="00555ED0" w14:paraId="75FF9D4A"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2"/>
        </w:trPr>
        <w:tc>
          <w:tcPr>
            <w:tcW w:w="867" w:type="dxa"/>
            <w:tcBorders>
              <w:top w:val="single" w:sz="4" w:space="0" w:color="auto"/>
              <w:left w:val="single" w:sz="4" w:space="0" w:color="auto"/>
              <w:bottom w:val="single" w:sz="4" w:space="0" w:color="auto"/>
              <w:right w:val="single" w:sz="4" w:space="0" w:color="auto"/>
            </w:tcBorders>
          </w:tcPr>
          <w:p w14:paraId="5FB25284" w14:textId="77777777" w:rsidR="00F60BD3" w:rsidRPr="00555ED0" w:rsidRDefault="00F60BD3" w:rsidP="00DC46E7">
            <w:pPr>
              <w:spacing w:line="276" w:lineRule="auto"/>
              <w:jc w:val="both"/>
            </w:pPr>
            <w:r w:rsidRPr="00D471C0">
              <w:t>1.10</w:t>
            </w:r>
          </w:p>
        </w:tc>
        <w:tc>
          <w:tcPr>
            <w:tcW w:w="8195" w:type="dxa"/>
            <w:tcBorders>
              <w:top w:val="single" w:sz="4" w:space="0" w:color="auto"/>
              <w:left w:val="single" w:sz="4" w:space="0" w:color="auto"/>
              <w:bottom w:val="single" w:sz="4" w:space="0" w:color="auto"/>
              <w:right w:val="single" w:sz="4" w:space="0" w:color="auto"/>
            </w:tcBorders>
          </w:tcPr>
          <w:p w14:paraId="5714893D" w14:textId="77777777" w:rsidR="00F60BD3" w:rsidRPr="00DC46E7" w:rsidRDefault="00F60BD3" w:rsidP="00DC46E7">
            <w:pPr>
              <w:spacing w:line="276" w:lineRule="auto"/>
              <w:jc w:val="both"/>
              <w:rPr>
                <w:lang w:val="en-US"/>
              </w:rPr>
            </w:pPr>
            <w:r w:rsidRPr="00D471C0">
              <w:rPr>
                <w:lang w:val="en-US"/>
              </w:rPr>
              <w:t>Złącza: D-SUB In, DVI-D-in, HDMI, RS232-in/RS232-out, Display Port</w:t>
            </w:r>
          </w:p>
          <w:p w14:paraId="49E1C998" w14:textId="77777777" w:rsidR="00F60BD3" w:rsidRPr="00DC46E7" w:rsidRDefault="00F60BD3" w:rsidP="00DC46E7">
            <w:pPr>
              <w:spacing w:line="276" w:lineRule="auto"/>
              <w:jc w:val="both"/>
              <w:rPr>
                <w:lang w:val="en-US"/>
              </w:rPr>
            </w:pPr>
            <w:r w:rsidRPr="00D471C0">
              <w:t>Dopuszczalna konfiguracja złączy: 2 x HDMI, 2 x RS232, Display Port</w:t>
            </w:r>
          </w:p>
        </w:tc>
      </w:tr>
      <w:tr w:rsidR="00F60BD3" w:rsidRPr="00555ED0" w14:paraId="6E666A0A"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6A420E40" w14:textId="77777777" w:rsidR="00F60BD3" w:rsidRPr="00DC46E7" w:rsidRDefault="00F60BD3" w:rsidP="00DC46E7">
            <w:pPr>
              <w:spacing w:line="276" w:lineRule="auto"/>
              <w:jc w:val="both"/>
              <w:rPr>
                <w:lang w:val="en-US"/>
              </w:rPr>
            </w:pPr>
            <w:r w:rsidRPr="00D471C0">
              <w:rPr>
                <w:lang w:val="en-US"/>
              </w:rPr>
              <w:lastRenderedPageBreak/>
              <w:t>1.11</w:t>
            </w:r>
          </w:p>
        </w:tc>
        <w:tc>
          <w:tcPr>
            <w:tcW w:w="8195" w:type="dxa"/>
            <w:tcBorders>
              <w:top w:val="single" w:sz="4" w:space="0" w:color="auto"/>
              <w:left w:val="single" w:sz="4" w:space="0" w:color="auto"/>
              <w:bottom w:val="single" w:sz="4" w:space="0" w:color="auto"/>
              <w:right w:val="single" w:sz="4" w:space="0" w:color="auto"/>
            </w:tcBorders>
          </w:tcPr>
          <w:p w14:paraId="03299C86" w14:textId="77777777" w:rsidR="00F60BD3" w:rsidRPr="00555ED0" w:rsidRDefault="00F60BD3" w:rsidP="00DC46E7">
            <w:pPr>
              <w:spacing w:line="276" w:lineRule="auto"/>
              <w:jc w:val="both"/>
            </w:pPr>
            <w:r w:rsidRPr="00D471C0">
              <w:t>Zintegrowane głośniki min. 10W+10W; możliwość podłączenia zewnętrznych głośników</w:t>
            </w:r>
          </w:p>
        </w:tc>
      </w:tr>
      <w:tr w:rsidR="00F60BD3" w:rsidRPr="00555ED0" w14:paraId="75F0B173"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1354A4FA" w14:textId="77777777" w:rsidR="00F60BD3" w:rsidRPr="00555ED0" w:rsidRDefault="00F60BD3" w:rsidP="00DC46E7">
            <w:pPr>
              <w:spacing w:line="276" w:lineRule="auto"/>
              <w:jc w:val="both"/>
            </w:pPr>
            <w:r w:rsidRPr="00D471C0">
              <w:t>1.13</w:t>
            </w:r>
          </w:p>
        </w:tc>
        <w:tc>
          <w:tcPr>
            <w:tcW w:w="8195" w:type="dxa"/>
            <w:tcBorders>
              <w:top w:val="single" w:sz="4" w:space="0" w:color="auto"/>
              <w:left w:val="single" w:sz="4" w:space="0" w:color="auto"/>
              <w:bottom w:val="single" w:sz="4" w:space="0" w:color="auto"/>
              <w:right w:val="single" w:sz="4" w:space="0" w:color="auto"/>
            </w:tcBorders>
          </w:tcPr>
          <w:p w14:paraId="3149C3FE" w14:textId="77777777" w:rsidR="00F60BD3" w:rsidRPr="00555ED0" w:rsidRDefault="00F60BD3" w:rsidP="00DC46E7">
            <w:pPr>
              <w:spacing w:line="276" w:lineRule="auto"/>
              <w:jc w:val="both"/>
            </w:pPr>
            <w:r w:rsidRPr="00D471C0">
              <w:t>Możliwość sterowania monitorem przez RS-232</w:t>
            </w:r>
          </w:p>
        </w:tc>
      </w:tr>
      <w:tr w:rsidR="00F60BD3" w:rsidRPr="00555ED0" w14:paraId="105C0EAA"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2DD4823D" w14:textId="77777777" w:rsidR="00F60BD3" w:rsidRPr="00555ED0" w:rsidRDefault="00F60BD3" w:rsidP="00DC46E7">
            <w:pPr>
              <w:spacing w:line="276" w:lineRule="auto"/>
              <w:jc w:val="both"/>
            </w:pPr>
            <w:r w:rsidRPr="00D471C0">
              <w:t>1.14</w:t>
            </w:r>
          </w:p>
        </w:tc>
        <w:tc>
          <w:tcPr>
            <w:tcW w:w="8195" w:type="dxa"/>
            <w:tcBorders>
              <w:top w:val="single" w:sz="4" w:space="0" w:color="auto"/>
              <w:left w:val="single" w:sz="4" w:space="0" w:color="auto"/>
              <w:bottom w:val="single" w:sz="4" w:space="0" w:color="auto"/>
              <w:right w:val="single" w:sz="4" w:space="0" w:color="auto"/>
            </w:tcBorders>
          </w:tcPr>
          <w:p w14:paraId="4C952292" w14:textId="77777777" w:rsidR="00F60BD3" w:rsidRPr="00555ED0" w:rsidRDefault="00F60BD3" w:rsidP="00DC46E7">
            <w:pPr>
              <w:spacing w:line="276" w:lineRule="auto"/>
              <w:jc w:val="both"/>
            </w:pPr>
            <w:r w:rsidRPr="00D471C0">
              <w:t xml:space="preserve">Slot opcji kompatybilny z OPS (Open Pluggable Specification) lub Intel SDM (Smart Display Module) umożliwiający integrację monitora z dodatkowymi urządzeniami lub rozwiązanie równoważne, </w:t>
            </w:r>
            <w:r w:rsidRPr="00555ED0">
              <w:rPr>
                <w:rFonts w:cstheme="minorHAnsi"/>
              </w:rPr>
              <w:br/>
            </w:r>
            <w:r w:rsidRPr="00D471C0">
              <w:t>tj. umożliwiające integrację monitora z dodatkowymi urządzeniami w jednej obudowie</w:t>
            </w:r>
          </w:p>
        </w:tc>
      </w:tr>
      <w:tr w:rsidR="00F60BD3" w:rsidRPr="00555ED0" w14:paraId="47FE6B2A"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36AB3825" w14:textId="77777777" w:rsidR="00F60BD3" w:rsidRPr="00555ED0" w:rsidRDefault="00F60BD3" w:rsidP="00DC46E7">
            <w:pPr>
              <w:spacing w:line="276" w:lineRule="auto"/>
              <w:jc w:val="both"/>
            </w:pPr>
            <w:r w:rsidRPr="00D471C0">
              <w:t>1.15</w:t>
            </w:r>
          </w:p>
        </w:tc>
        <w:tc>
          <w:tcPr>
            <w:tcW w:w="8195" w:type="dxa"/>
            <w:tcBorders>
              <w:top w:val="single" w:sz="4" w:space="0" w:color="auto"/>
              <w:left w:val="single" w:sz="4" w:space="0" w:color="auto"/>
              <w:bottom w:val="single" w:sz="4" w:space="0" w:color="auto"/>
              <w:right w:val="single" w:sz="4" w:space="0" w:color="auto"/>
            </w:tcBorders>
          </w:tcPr>
          <w:p w14:paraId="6195B99B" w14:textId="77777777" w:rsidR="00F60BD3" w:rsidRPr="00555ED0" w:rsidRDefault="00F60BD3" w:rsidP="00DC46E7">
            <w:pPr>
              <w:spacing w:line="276" w:lineRule="auto"/>
              <w:jc w:val="both"/>
            </w:pPr>
            <w:r w:rsidRPr="00D471C0">
              <w:t>Złącze RJ45 do sterowania przez sieć LAN</w:t>
            </w:r>
          </w:p>
        </w:tc>
      </w:tr>
      <w:tr w:rsidR="00F60BD3" w:rsidRPr="00555ED0" w14:paraId="52F29566"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06620DC4" w14:textId="77777777" w:rsidR="00F60BD3" w:rsidRPr="00555ED0" w:rsidRDefault="00F60BD3" w:rsidP="00DC46E7">
            <w:pPr>
              <w:spacing w:line="276" w:lineRule="auto"/>
              <w:jc w:val="both"/>
            </w:pPr>
            <w:r w:rsidRPr="00D471C0">
              <w:t>1.16</w:t>
            </w:r>
          </w:p>
        </w:tc>
        <w:tc>
          <w:tcPr>
            <w:tcW w:w="8195" w:type="dxa"/>
            <w:tcBorders>
              <w:top w:val="single" w:sz="4" w:space="0" w:color="auto"/>
              <w:left w:val="single" w:sz="4" w:space="0" w:color="auto"/>
              <w:bottom w:val="single" w:sz="4" w:space="0" w:color="auto"/>
              <w:right w:val="single" w:sz="4" w:space="0" w:color="auto"/>
            </w:tcBorders>
          </w:tcPr>
          <w:p w14:paraId="7AB6D411" w14:textId="77777777" w:rsidR="00F60BD3" w:rsidRPr="00555ED0" w:rsidRDefault="00F60BD3" w:rsidP="00DC46E7">
            <w:pPr>
              <w:spacing w:line="276" w:lineRule="auto"/>
              <w:jc w:val="both"/>
            </w:pPr>
            <w:r w:rsidRPr="00D471C0">
              <w:t>Kolor obudowy monitora: czarny mat</w:t>
            </w:r>
          </w:p>
        </w:tc>
      </w:tr>
      <w:tr w:rsidR="00F60BD3" w:rsidRPr="00555ED0" w14:paraId="3B2EA6DD"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3F5A4265" w14:textId="77777777" w:rsidR="00F60BD3" w:rsidRPr="00555ED0" w:rsidRDefault="00F60BD3" w:rsidP="00DC46E7">
            <w:pPr>
              <w:spacing w:line="276" w:lineRule="auto"/>
              <w:jc w:val="both"/>
            </w:pPr>
            <w:r w:rsidRPr="00D471C0">
              <w:t>1.17</w:t>
            </w:r>
          </w:p>
        </w:tc>
        <w:tc>
          <w:tcPr>
            <w:tcW w:w="8195" w:type="dxa"/>
            <w:tcBorders>
              <w:top w:val="single" w:sz="4" w:space="0" w:color="auto"/>
              <w:left w:val="single" w:sz="4" w:space="0" w:color="auto"/>
              <w:bottom w:val="single" w:sz="4" w:space="0" w:color="auto"/>
              <w:right w:val="single" w:sz="4" w:space="0" w:color="auto"/>
            </w:tcBorders>
          </w:tcPr>
          <w:p w14:paraId="04B1FC74" w14:textId="77777777" w:rsidR="00F60BD3" w:rsidRPr="00555ED0" w:rsidRDefault="00F60BD3" w:rsidP="00DC46E7">
            <w:pPr>
              <w:spacing w:line="276" w:lineRule="auto"/>
              <w:jc w:val="both"/>
            </w:pPr>
            <w:r w:rsidRPr="00D471C0">
              <w:t>Zintegrowany z monitorem moduł odtwarzania w czasie rzeczywistym treści multimedialnej (obraz i dźwięk), która dostarczana jest poprzez sieć LAN za pomocą Oprogramowania ReCourt, lub rozwiązanie równoważne</w:t>
            </w:r>
          </w:p>
        </w:tc>
      </w:tr>
      <w:tr w:rsidR="00F60BD3" w:rsidRPr="00555ED0" w14:paraId="7071C1E1" w14:textId="77777777" w:rsidTr="00242C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67" w:type="dxa"/>
            <w:tcBorders>
              <w:top w:val="single" w:sz="4" w:space="0" w:color="auto"/>
              <w:left w:val="single" w:sz="4" w:space="0" w:color="auto"/>
              <w:bottom w:val="single" w:sz="4" w:space="0" w:color="auto"/>
              <w:right w:val="single" w:sz="4" w:space="0" w:color="auto"/>
            </w:tcBorders>
          </w:tcPr>
          <w:p w14:paraId="07C43305" w14:textId="77777777" w:rsidR="00F60BD3" w:rsidRPr="00555ED0" w:rsidRDefault="00F60BD3" w:rsidP="00DC46E7">
            <w:pPr>
              <w:spacing w:line="276" w:lineRule="auto"/>
              <w:jc w:val="both"/>
            </w:pPr>
            <w:r w:rsidRPr="00D471C0">
              <w:t>1.18</w:t>
            </w:r>
          </w:p>
        </w:tc>
        <w:tc>
          <w:tcPr>
            <w:tcW w:w="8195" w:type="dxa"/>
            <w:tcBorders>
              <w:top w:val="single" w:sz="4" w:space="0" w:color="auto"/>
              <w:left w:val="single" w:sz="4" w:space="0" w:color="auto"/>
              <w:bottom w:val="single" w:sz="4" w:space="0" w:color="auto"/>
              <w:right w:val="single" w:sz="4" w:space="0" w:color="auto"/>
            </w:tcBorders>
          </w:tcPr>
          <w:p w14:paraId="0CE60C47" w14:textId="77777777" w:rsidR="00F60BD3" w:rsidRPr="00DC46E7" w:rsidRDefault="00F60BD3" w:rsidP="00DC46E7">
            <w:pPr>
              <w:spacing w:line="276" w:lineRule="auto"/>
              <w:jc w:val="both"/>
              <w:rPr>
                <w:strike/>
                <w:color w:val="FF0000"/>
              </w:rPr>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bl>
    <w:p w14:paraId="5727B685" w14:textId="0AD34276"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r w:rsidRPr="00D471C0">
        <w:rPr>
          <w:rFonts w:asciiTheme="minorHAnsi" w:hAnsiTheme="minorHAnsi" w:cstheme="minorBidi"/>
        </w:rPr>
        <w:t>Kamera kolorowa – kamera na świadka</w:t>
      </w:r>
      <w:bookmarkEnd w:id="5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8418"/>
      </w:tblGrid>
      <w:tr w:rsidR="00F60BD3" w:rsidRPr="00555ED0" w14:paraId="2A32E3E0" w14:textId="77777777" w:rsidTr="08A60CF0">
        <w:tc>
          <w:tcPr>
            <w:tcW w:w="648" w:type="dxa"/>
            <w:shd w:val="clear" w:color="auto" w:fill="B3B3B3"/>
          </w:tcPr>
          <w:p w14:paraId="2991E7CE" w14:textId="77777777" w:rsidR="00F60BD3" w:rsidRPr="00DC46E7" w:rsidRDefault="00F60BD3" w:rsidP="00DC46E7">
            <w:pPr>
              <w:spacing w:line="276" w:lineRule="auto"/>
              <w:jc w:val="both"/>
              <w:rPr>
                <w:b/>
                <w:bCs/>
              </w:rPr>
            </w:pPr>
            <w:r w:rsidRPr="00D471C0">
              <w:rPr>
                <w:b/>
                <w:bCs/>
              </w:rPr>
              <w:t>1</w:t>
            </w:r>
          </w:p>
        </w:tc>
        <w:tc>
          <w:tcPr>
            <w:tcW w:w="8564" w:type="dxa"/>
            <w:shd w:val="clear" w:color="auto" w:fill="B3B3B3"/>
          </w:tcPr>
          <w:p w14:paraId="5D769B5B" w14:textId="77777777" w:rsidR="00F60BD3" w:rsidRPr="00DC46E7" w:rsidRDefault="00F60BD3" w:rsidP="00DC46E7">
            <w:pPr>
              <w:spacing w:line="276" w:lineRule="auto"/>
              <w:jc w:val="both"/>
              <w:rPr>
                <w:b/>
                <w:bCs/>
              </w:rPr>
            </w:pPr>
            <w:r w:rsidRPr="00D471C0">
              <w:rPr>
                <w:b/>
                <w:bCs/>
              </w:rPr>
              <w:t>Wymagania techniczne</w:t>
            </w:r>
          </w:p>
        </w:tc>
      </w:tr>
      <w:tr w:rsidR="00F60BD3" w:rsidRPr="00555ED0" w14:paraId="4E6D280D" w14:textId="77777777" w:rsidTr="08A60CF0">
        <w:tc>
          <w:tcPr>
            <w:tcW w:w="648" w:type="dxa"/>
          </w:tcPr>
          <w:p w14:paraId="7D5CDED7" w14:textId="77777777" w:rsidR="00F60BD3" w:rsidRPr="00555ED0" w:rsidRDefault="00F60BD3" w:rsidP="00DC46E7">
            <w:pPr>
              <w:spacing w:line="276" w:lineRule="auto"/>
              <w:jc w:val="both"/>
            </w:pPr>
            <w:r w:rsidRPr="00D471C0">
              <w:t>1.1</w:t>
            </w:r>
          </w:p>
        </w:tc>
        <w:tc>
          <w:tcPr>
            <w:tcW w:w="8564" w:type="dxa"/>
          </w:tcPr>
          <w:p w14:paraId="6EDDCF78" w14:textId="77777777" w:rsidR="00F60BD3" w:rsidRPr="00555ED0" w:rsidRDefault="00F60BD3" w:rsidP="00DC46E7">
            <w:pPr>
              <w:spacing w:line="276" w:lineRule="auto"/>
              <w:jc w:val="both"/>
            </w:pPr>
            <w:r w:rsidRPr="00D471C0">
              <w:t>Rozdzielczość pozioma: co najmniej 1920x1080 – 25kl/s</w:t>
            </w:r>
          </w:p>
        </w:tc>
      </w:tr>
      <w:tr w:rsidR="00F60BD3" w:rsidRPr="00555ED0" w14:paraId="1274BD3B" w14:textId="77777777" w:rsidTr="08A60CF0">
        <w:tc>
          <w:tcPr>
            <w:tcW w:w="648" w:type="dxa"/>
          </w:tcPr>
          <w:p w14:paraId="4CA6657F" w14:textId="77777777" w:rsidR="00F60BD3" w:rsidRPr="00555ED0" w:rsidRDefault="00F60BD3" w:rsidP="00DC46E7">
            <w:pPr>
              <w:spacing w:line="276" w:lineRule="auto"/>
              <w:jc w:val="both"/>
            </w:pPr>
            <w:r w:rsidRPr="00D471C0">
              <w:t>1.2</w:t>
            </w:r>
          </w:p>
        </w:tc>
        <w:tc>
          <w:tcPr>
            <w:tcW w:w="8564" w:type="dxa"/>
          </w:tcPr>
          <w:p w14:paraId="26908CC2" w14:textId="77777777" w:rsidR="00F60BD3" w:rsidRPr="00555ED0" w:rsidRDefault="00F60BD3" w:rsidP="00DC46E7">
            <w:pPr>
              <w:spacing w:line="276" w:lineRule="auto"/>
              <w:jc w:val="both"/>
            </w:pPr>
            <w:r w:rsidRPr="00D471C0">
              <w:t>Obiektyw: regulowany 2.8-12mm, wyposażony w motozoom</w:t>
            </w:r>
          </w:p>
        </w:tc>
      </w:tr>
      <w:tr w:rsidR="00F60BD3" w:rsidRPr="00555ED0" w14:paraId="6D990F2C" w14:textId="77777777" w:rsidTr="08A60CF0">
        <w:tc>
          <w:tcPr>
            <w:tcW w:w="648" w:type="dxa"/>
          </w:tcPr>
          <w:p w14:paraId="238C303D" w14:textId="77777777" w:rsidR="00F60BD3" w:rsidRPr="00555ED0" w:rsidRDefault="00F60BD3" w:rsidP="00DC46E7">
            <w:pPr>
              <w:spacing w:line="276" w:lineRule="auto"/>
              <w:jc w:val="both"/>
            </w:pPr>
            <w:r w:rsidRPr="00D471C0">
              <w:t>1.3</w:t>
            </w:r>
          </w:p>
        </w:tc>
        <w:tc>
          <w:tcPr>
            <w:tcW w:w="8564" w:type="dxa"/>
          </w:tcPr>
          <w:p w14:paraId="542369A7" w14:textId="77777777" w:rsidR="00F60BD3" w:rsidRPr="00555ED0" w:rsidRDefault="00F60BD3" w:rsidP="00DC46E7">
            <w:pPr>
              <w:spacing w:line="276" w:lineRule="auto"/>
              <w:jc w:val="both"/>
            </w:pPr>
            <w:r w:rsidRPr="00D471C0">
              <w:t>Przetwornik: Minimum 1/2.8" 2MP CMOS.</w:t>
            </w:r>
            <w:r w:rsidRPr="00D471C0">
              <w:rPr>
                <w:color w:val="3D3D3D"/>
                <w:shd w:val="clear" w:color="auto" w:fill="FFFFFF"/>
              </w:rPr>
              <w:t> </w:t>
            </w:r>
          </w:p>
        </w:tc>
      </w:tr>
      <w:tr w:rsidR="00F60BD3" w:rsidRPr="00555ED0" w14:paraId="5215312A" w14:textId="77777777" w:rsidTr="08A60CF0">
        <w:tc>
          <w:tcPr>
            <w:tcW w:w="648" w:type="dxa"/>
          </w:tcPr>
          <w:p w14:paraId="23E7ED38" w14:textId="77777777" w:rsidR="00F60BD3" w:rsidRPr="00555ED0" w:rsidRDefault="00F60BD3" w:rsidP="00DC46E7">
            <w:pPr>
              <w:spacing w:line="276" w:lineRule="auto"/>
              <w:jc w:val="both"/>
            </w:pPr>
            <w:r w:rsidRPr="00D471C0">
              <w:t>1.4</w:t>
            </w:r>
          </w:p>
        </w:tc>
        <w:tc>
          <w:tcPr>
            <w:tcW w:w="8564" w:type="dxa"/>
          </w:tcPr>
          <w:p w14:paraId="138435EB" w14:textId="77777777" w:rsidR="00F60BD3" w:rsidRPr="00555ED0" w:rsidRDefault="00F60BD3" w:rsidP="00DC46E7">
            <w:pPr>
              <w:spacing w:line="276" w:lineRule="auto"/>
              <w:jc w:val="both"/>
            </w:pPr>
            <w:r w:rsidRPr="00D471C0">
              <w:t>Technologia transmisji sygnału w rozdzielczości HD (1280x720)</w:t>
            </w:r>
            <w:r w:rsidRPr="002A31F0">
              <w:t> lub </w:t>
            </w:r>
            <w:r w:rsidRPr="00C43963">
              <w:t xml:space="preserve">Full HD (1920x1080) w czasie rzeczywistym bez zastosowania jakiejkolwiek kompresji. </w:t>
            </w:r>
          </w:p>
        </w:tc>
      </w:tr>
      <w:tr w:rsidR="00F60BD3" w:rsidRPr="00555ED0" w14:paraId="205A02F4" w14:textId="77777777" w:rsidTr="08A60CF0">
        <w:tc>
          <w:tcPr>
            <w:tcW w:w="648" w:type="dxa"/>
          </w:tcPr>
          <w:p w14:paraId="120C0C53" w14:textId="77777777" w:rsidR="00F60BD3" w:rsidRPr="00555ED0" w:rsidRDefault="00F60BD3" w:rsidP="00DC46E7">
            <w:pPr>
              <w:spacing w:line="276" w:lineRule="auto"/>
              <w:jc w:val="both"/>
            </w:pPr>
            <w:r w:rsidRPr="00D471C0">
              <w:t>1.5</w:t>
            </w:r>
          </w:p>
        </w:tc>
        <w:tc>
          <w:tcPr>
            <w:tcW w:w="8564" w:type="dxa"/>
          </w:tcPr>
          <w:p w14:paraId="73418D7D" w14:textId="6842031F" w:rsidR="00F60BD3" w:rsidRPr="00555ED0" w:rsidRDefault="00F60BD3" w:rsidP="00DC46E7">
            <w:pPr>
              <w:spacing w:line="276" w:lineRule="auto"/>
              <w:jc w:val="both"/>
            </w:pPr>
            <w:r w:rsidRPr="00D471C0">
              <w:t xml:space="preserve">Kamera musi pozwalać na podłączenie do jednostki centralnej </w:t>
            </w:r>
            <w:r w:rsidR="00375FAC" w:rsidRPr="00D471C0">
              <w:t>S</w:t>
            </w:r>
            <w:r w:rsidRPr="002A31F0">
              <w:t>ystemu rejestracji w celu zapewnienia:</w:t>
            </w:r>
          </w:p>
          <w:p w14:paraId="34DDDD3C" w14:textId="77777777" w:rsidR="00F60BD3" w:rsidRPr="00555ED0" w:rsidRDefault="00F60BD3">
            <w:pPr>
              <w:numPr>
                <w:ilvl w:val="0"/>
                <w:numId w:val="38"/>
              </w:numPr>
              <w:spacing w:after="0" w:line="276" w:lineRule="auto"/>
              <w:jc w:val="both"/>
            </w:pPr>
            <w:r w:rsidRPr="00D471C0">
              <w:t>transmisji sygnału,</w:t>
            </w:r>
          </w:p>
          <w:p w14:paraId="3E7D2522" w14:textId="77777777" w:rsidR="00F60BD3" w:rsidRPr="00555ED0" w:rsidRDefault="00F60BD3">
            <w:pPr>
              <w:numPr>
                <w:ilvl w:val="0"/>
                <w:numId w:val="38"/>
              </w:numPr>
              <w:spacing w:after="0" w:line="276" w:lineRule="auto"/>
              <w:jc w:val="both"/>
            </w:pPr>
            <w:r w:rsidRPr="00D471C0">
              <w:t>zasilania,</w:t>
            </w:r>
          </w:p>
          <w:p w14:paraId="62065720" w14:textId="77777777" w:rsidR="00F60BD3" w:rsidRPr="00555ED0" w:rsidRDefault="00F60BD3">
            <w:pPr>
              <w:numPr>
                <w:ilvl w:val="0"/>
                <w:numId w:val="38"/>
              </w:numPr>
              <w:spacing w:after="0" w:line="276" w:lineRule="auto"/>
              <w:jc w:val="both"/>
            </w:pPr>
            <w:r w:rsidRPr="00D471C0">
              <w:t>sterowania parametrami kamery.</w:t>
            </w:r>
          </w:p>
          <w:p w14:paraId="2849554C" w14:textId="77777777" w:rsidR="00F60BD3" w:rsidRPr="00555ED0" w:rsidRDefault="00F60BD3" w:rsidP="00DC46E7">
            <w:pPr>
              <w:spacing w:line="276" w:lineRule="auto"/>
              <w:jc w:val="both"/>
            </w:pPr>
            <w:r w:rsidRPr="00D471C0">
              <w:t>Nie dopuszcza się stosowanie żadnych rozgałęziaczy, przejściówek konwerterów i wzmacniaczy sygnału.</w:t>
            </w:r>
          </w:p>
        </w:tc>
      </w:tr>
      <w:tr w:rsidR="00F60BD3" w:rsidRPr="00555ED0" w14:paraId="221BB16F" w14:textId="77777777" w:rsidTr="08A60CF0">
        <w:tc>
          <w:tcPr>
            <w:tcW w:w="648" w:type="dxa"/>
          </w:tcPr>
          <w:p w14:paraId="383002EA" w14:textId="77777777" w:rsidR="00F60BD3" w:rsidRPr="00555ED0" w:rsidRDefault="00F60BD3" w:rsidP="00DC46E7">
            <w:pPr>
              <w:spacing w:line="276" w:lineRule="auto"/>
              <w:jc w:val="both"/>
            </w:pPr>
            <w:r w:rsidRPr="00D471C0">
              <w:t>1.6</w:t>
            </w:r>
          </w:p>
        </w:tc>
        <w:tc>
          <w:tcPr>
            <w:tcW w:w="8564" w:type="dxa"/>
          </w:tcPr>
          <w:p w14:paraId="24EC8E4C" w14:textId="77777777" w:rsidR="00F60BD3" w:rsidRPr="00555ED0" w:rsidRDefault="00F60BD3" w:rsidP="00DC46E7">
            <w:pPr>
              <w:spacing w:line="276" w:lineRule="auto"/>
              <w:jc w:val="both"/>
            </w:pPr>
            <w:r w:rsidRPr="00D471C0">
              <w:t>Zasilanie: DC 12V</w:t>
            </w:r>
          </w:p>
        </w:tc>
      </w:tr>
      <w:tr w:rsidR="00F60BD3" w:rsidRPr="00555ED0" w14:paraId="105CF8CB" w14:textId="77777777" w:rsidTr="08A60CF0">
        <w:tc>
          <w:tcPr>
            <w:tcW w:w="648" w:type="dxa"/>
          </w:tcPr>
          <w:p w14:paraId="1B72AF2A" w14:textId="77777777" w:rsidR="00F60BD3" w:rsidRPr="00555ED0" w:rsidRDefault="00F60BD3" w:rsidP="00DC46E7">
            <w:pPr>
              <w:spacing w:line="276" w:lineRule="auto"/>
              <w:jc w:val="both"/>
            </w:pPr>
            <w:r w:rsidRPr="00D471C0">
              <w:t>1.7</w:t>
            </w:r>
          </w:p>
        </w:tc>
        <w:tc>
          <w:tcPr>
            <w:tcW w:w="8564" w:type="dxa"/>
          </w:tcPr>
          <w:p w14:paraId="19B6AECF" w14:textId="77777777" w:rsidR="00F60BD3" w:rsidRPr="00555ED0" w:rsidRDefault="00F60BD3" w:rsidP="00DC46E7">
            <w:pPr>
              <w:spacing w:line="276" w:lineRule="auto"/>
              <w:jc w:val="both"/>
            </w:pPr>
            <w:r w:rsidRPr="00D471C0">
              <w:t>Stosunek sygnału do szumu: co najmniej 48db</w:t>
            </w:r>
          </w:p>
        </w:tc>
      </w:tr>
      <w:tr w:rsidR="00F60BD3" w:rsidRPr="00555ED0" w14:paraId="0A4D6B7B" w14:textId="77777777" w:rsidTr="08A60CF0">
        <w:tc>
          <w:tcPr>
            <w:tcW w:w="648" w:type="dxa"/>
          </w:tcPr>
          <w:p w14:paraId="59C1430F" w14:textId="77777777" w:rsidR="00F60BD3" w:rsidRPr="00555ED0" w:rsidRDefault="00F60BD3" w:rsidP="00DC46E7">
            <w:pPr>
              <w:spacing w:line="276" w:lineRule="auto"/>
              <w:jc w:val="both"/>
            </w:pPr>
            <w:r w:rsidRPr="00D471C0">
              <w:t>1.8</w:t>
            </w:r>
          </w:p>
        </w:tc>
        <w:tc>
          <w:tcPr>
            <w:tcW w:w="8564" w:type="dxa"/>
          </w:tcPr>
          <w:p w14:paraId="663682F2" w14:textId="77777777" w:rsidR="00F60BD3" w:rsidRPr="00555ED0" w:rsidRDefault="00F60BD3" w:rsidP="00DC46E7">
            <w:pPr>
              <w:spacing w:line="276" w:lineRule="auto"/>
              <w:jc w:val="both"/>
            </w:pPr>
            <w:r w:rsidRPr="00D471C0">
              <w:t xml:space="preserve">Zastosowane systemy: </w:t>
            </w:r>
          </w:p>
          <w:p w14:paraId="544A585A" w14:textId="77777777" w:rsidR="00F60BD3" w:rsidRPr="00555ED0" w:rsidRDefault="00F60BD3">
            <w:pPr>
              <w:numPr>
                <w:ilvl w:val="0"/>
                <w:numId w:val="32"/>
              </w:numPr>
              <w:spacing w:after="0" w:line="276" w:lineRule="auto"/>
              <w:jc w:val="both"/>
            </w:pPr>
            <w:r w:rsidRPr="00D471C0">
              <w:t xml:space="preserve">BLC (Back Light Compensation) – kompensacja światła wstecznego – funkcja umożliwiająca zachowanie czytelności i szczegółowości obiektów występujących zarówno na pierwszym i drugim planie obserwowanej sceny. System kompensacji </w:t>
            </w:r>
            <w:r w:rsidRPr="00D471C0">
              <w:lastRenderedPageBreak/>
              <w:t>wstecznego oświetlenia na bieżąco reguluje poziom jasności</w:t>
            </w:r>
            <w:r w:rsidRPr="002A31F0">
              <w:t xml:space="preserve"> wszystkich fragmentów obrazu.</w:t>
            </w:r>
          </w:p>
          <w:p w14:paraId="432C57C0" w14:textId="77777777" w:rsidR="00F60BD3" w:rsidRPr="00555ED0" w:rsidRDefault="00F60BD3">
            <w:pPr>
              <w:numPr>
                <w:ilvl w:val="0"/>
                <w:numId w:val="32"/>
              </w:numPr>
              <w:spacing w:before="100" w:beforeAutospacing="1" w:after="100" w:afterAutospacing="1" w:line="276" w:lineRule="auto"/>
              <w:jc w:val="both"/>
            </w:pPr>
            <w:r w:rsidRPr="00D471C0">
              <w:t>DWDR (Digital Wide Dynamic Range) – system szerokiego zakresu dynamiki obrazu pozwalający na kompleksową korekcję wartości oświetlenia poszczególnych fragmentów obserwowanej sceny.</w:t>
            </w:r>
          </w:p>
          <w:p w14:paraId="172F3F89" w14:textId="77777777" w:rsidR="00F60BD3" w:rsidRPr="00555ED0" w:rsidRDefault="00F60BD3">
            <w:pPr>
              <w:numPr>
                <w:ilvl w:val="0"/>
                <w:numId w:val="32"/>
              </w:numPr>
              <w:spacing w:before="100" w:beforeAutospacing="1" w:after="100" w:afterAutospacing="1" w:line="276" w:lineRule="auto"/>
              <w:jc w:val="both"/>
            </w:pPr>
            <w:r w:rsidRPr="00D471C0">
              <w:t>2DNR (2 Dimensional Digital Noise Reduction) – system cyfrowej redukcji szumu pozwalający na aktywną ochronę obrazu przed ewentualnymi zakłóceniami mogącymi pojawić się w trakcie rejestrowania nagrań.</w:t>
            </w:r>
          </w:p>
          <w:p w14:paraId="0AA53BFF" w14:textId="77777777" w:rsidR="00F60BD3" w:rsidRPr="00555ED0" w:rsidRDefault="00F60BD3">
            <w:pPr>
              <w:numPr>
                <w:ilvl w:val="0"/>
                <w:numId w:val="32"/>
              </w:numPr>
              <w:spacing w:before="100" w:beforeAutospacing="1" w:after="100" w:afterAutospacing="1" w:line="276" w:lineRule="auto"/>
              <w:jc w:val="both"/>
            </w:pPr>
            <w:r w:rsidRPr="00D471C0">
              <w:t xml:space="preserve">AGC (Automatic Gain Control) – system automatycznego sterowania wzmocnieniem. </w:t>
            </w:r>
          </w:p>
          <w:p w14:paraId="7FFB5536" w14:textId="77777777" w:rsidR="00F60BD3" w:rsidRPr="00555ED0" w:rsidRDefault="00F60BD3">
            <w:pPr>
              <w:numPr>
                <w:ilvl w:val="0"/>
                <w:numId w:val="32"/>
              </w:numPr>
              <w:spacing w:after="0" w:line="276" w:lineRule="auto"/>
              <w:jc w:val="both"/>
            </w:pPr>
            <w:r w:rsidRPr="00D471C0">
              <w:t>AWB (Auto White Balance) - automatyczne dopasowanie balansu bieli,</w:t>
            </w:r>
          </w:p>
          <w:p w14:paraId="680105EE" w14:textId="77777777" w:rsidR="00F60BD3" w:rsidRPr="00555ED0" w:rsidRDefault="00F60BD3">
            <w:pPr>
              <w:numPr>
                <w:ilvl w:val="0"/>
                <w:numId w:val="32"/>
              </w:numPr>
              <w:spacing w:after="0" w:line="276" w:lineRule="auto"/>
              <w:jc w:val="both"/>
            </w:pPr>
            <w:r w:rsidRPr="00D471C0">
              <w:t>menu OSD – dostępne z poziomu Jednostki centralnej systemu rejestracji</w:t>
            </w:r>
          </w:p>
        </w:tc>
      </w:tr>
      <w:tr w:rsidR="00F60BD3" w:rsidRPr="00555ED0" w14:paraId="2F07CA20" w14:textId="77777777" w:rsidTr="08A60CF0">
        <w:tc>
          <w:tcPr>
            <w:tcW w:w="648" w:type="dxa"/>
          </w:tcPr>
          <w:p w14:paraId="5721165D" w14:textId="77777777" w:rsidR="00F60BD3" w:rsidRPr="00555ED0" w:rsidRDefault="00F60BD3" w:rsidP="00DC46E7">
            <w:pPr>
              <w:spacing w:line="276" w:lineRule="auto"/>
              <w:jc w:val="both"/>
            </w:pPr>
            <w:r w:rsidRPr="00D471C0">
              <w:lastRenderedPageBreak/>
              <w:t>1.9</w:t>
            </w:r>
          </w:p>
        </w:tc>
        <w:tc>
          <w:tcPr>
            <w:tcW w:w="8564" w:type="dxa"/>
          </w:tcPr>
          <w:p w14:paraId="2B63CEF8" w14:textId="77777777" w:rsidR="00F60BD3" w:rsidRPr="00555ED0" w:rsidRDefault="00F60BD3" w:rsidP="00DC46E7">
            <w:pPr>
              <w:spacing w:line="276" w:lineRule="auto"/>
              <w:jc w:val="both"/>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bl>
    <w:p w14:paraId="58E1F2C8" w14:textId="6BEFF5DC"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bookmarkStart w:id="58" w:name="_Toc327343809"/>
      <w:r w:rsidRPr="00D471C0">
        <w:rPr>
          <w:rFonts w:asciiTheme="minorHAnsi" w:hAnsiTheme="minorHAnsi" w:cstheme="minorBidi"/>
        </w:rPr>
        <w:t>Kamera kolorowa – kamera główna</w:t>
      </w:r>
      <w:bookmarkEnd w:id="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8315"/>
      </w:tblGrid>
      <w:tr w:rsidR="00F60BD3" w:rsidRPr="00555ED0" w14:paraId="553AE109" w14:textId="77777777" w:rsidTr="1E4FE621">
        <w:trPr>
          <w:cantSplit/>
        </w:trPr>
        <w:tc>
          <w:tcPr>
            <w:tcW w:w="756" w:type="dxa"/>
            <w:shd w:val="clear" w:color="auto" w:fill="B3B3B3"/>
          </w:tcPr>
          <w:p w14:paraId="6F2BD598" w14:textId="77777777" w:rsidR="00F60BD3" w:rsidRPr="00DC46E7" w:rsidRDefault="00F60BD3" w:rsidP="00DC46E7">
            <w:pPr>
              <w:spacing w:line="276" w:lineRule="auto"/>
              <w:jc w:val="both"/>
              <w:rPr>
                <w:b/>
                <w:bCs/>
              </w:rPr>
            </w:pPr>
            <w:r w:rsidRPr="00D471C0">
              <w:rPr>
                <w:b/>
                <w:bCs/>
              </w:rPr>
              <w:t>1</w:t>
            </w:r>
          </w:p>
        </w:tc>
        <w:tc>
          <w:tcPr>
            <w:tcW w:w="8532" w:type="dxa"/>
            <w:shd w:val="clear" w:color="auto" w:fill="B3B3B3"/>
          </w:tcPr>
          <w:p w14:paraId="7FAE1A7B" w14:textId="77777777" w:rsidR="00F60BD3" w:rsidRPr="00DC46E7" w:rsidRDefault="00F60BD3" w:rsidP="00DC46E7">
            <w:pPr>
              <w:spacing w:line="276" w:lineRule="auto"/>
              <w:jc w:val="both"/>
              <w:rPr>
                <w:b/>
                <w:bCs/>
              </w:rPr>
            </w:pPr>
            <w:r w:rsidRPr="00D471C0">
              <w:rPr>
                <w:b/>
                <w:bCs/>
              </w:rPr>
              <w:t>Wymagania techniczne</w:t>
            </w:r>
          </w:p>
        </w:tc>
      </w:tr>
      <w:tr w:rsidR="00F60BD3" w:rsidRPr="00555ED0" w14:paraId="73FD0254" w14:textId="77777777" w:rsidTr="1E4FE621">
        <w:trPr>
          <w:cantSplit/>
        </w:trPr>
        <w:tc>
          <w:tcPr>
            <w:tcW w:w="756" w:type="dxa"/>
          </w:tcPr>
          <w:p w14:paraId="4ED7F5F4" w14:textId="77777777" w:rsidR="00F60BD3" w:rsidRPr="00555ED0" w:rsidRDefault="00F60BD3" w:rsidP="00DC46E7">
            <w:pPr>
              <w:spacing w:line="276" w:lineRule="auto"/>
              <w:jc w:val="both"/>
            </w:pPr>
            <w:r w:rsidRPr="00D471C0">
              <w:t>1.1</w:t>
            </w:r>
          </w:p>
        </w:tc>
        <w:tc>
          <w:tcPr>
            <w:tcW w:w="8532" w:type="dxa"/>
          </w:tcPr>
          <w:p w14:paraId="4E0369C1" w14:textId="77777777" w:rsidR="00F60BD3" w:rsidRPr="00555ED0" w:rsidRDefault="00F60BD3" w:rsidP="00DC46E7">
            <w:pPr>
              <w:spacing w:line="276" w:lineRule="auto"/>
              <w:jc w:val="both"/>
            </w:pPr>
            <w:r w:rsidRPr="00D471C0">
              <w:t>Rozdzielczość pozioma: 1920x1080 – 25kl/s</w:t>
            </w:r>
          </w:p>
        </w:tc>
      </w:tr>
      <w:tr w:rsidR="00F60BD3" w:rsidRPr="00555ED0" w14:paraId="4DCFF15F" w14:textId="77777777" w:rsidTr="1E4FE621">
        <w:trPr>
          <w:cantSplit/>
        </w:trPr>
        <w:tc>
          <w:tcPr>
            <w:tcW w:w="756" w:type="dxa"/>
          </w:tcPr>
          <w:p w14:paraId="4C4F3BF6" w14:textId="77777777" w:rsidR="00F60BD3" w:rsidRPr="00555ED0" w:rsidRDefault="00F60BD3" w:rsidP="00DC46E7">
            <w:pPr>
              <w:spacing w:line="276" w:lineRule="auto"/>
              <w:jc w:val="both"/>
            </w:pPr>
            <w:r w:rsidRPr="00D471C0">
              <w:t>1.2</w:t>
            </w:r>
          </w:p>
        </w:tc>
        <w:tc>
          <w:tcPr>
            <w:tcW w:w="8532" w:type="dxa"/>
          </w:tcPr>
          <w:p w14:paraId="16BC387E" w14:textId="77777777" w:rsidR="00F60BD3" w:rsidRPr="00555ED0" w:rsidRDefault="00F60BD3" w:rsidP="00DC46E7">
            <w:pPr>
              <w:spacing w:line="276" w:lineRule="auto"/>
              <w:jc w:val="both"/>
            </w:pPr>
            <w:r w:rsidRPr="00D471C0">
              <w:t>Obiektyw: regulowany 2.8-12mm</w:t>
            </w:r>
          </w:p>
        </w:tc>
      </w:tr>
      <w:tr w:rsidR="00F60BD3" w:rsidRPr="00555ED0" w14:paraId="0DBC1901" w14:textId="77777777" w:rsidTr="1E4FE621">
        <w:trPr>
          <w:cantSplit/>
        </w:trPr>
        <w:tc>
          <w:tcPr>
            <w:tcW w:w="756" w:type="dxa"/>
          </w:tcPr>
          <w:p w14:paraId="3D6B9ACF" w14:textId="77777777" w:rsidR="00F60BD3" w:rsidRPr="00555ED0" w:rsidRDefault="00F60BD3" w:rsidP="00DC46E7">
            <w:pPr>
              <w:spacing w:line="276" w:lineRule="auto"/>
              <w:jc w:val="both"/>
            </w:pPr>
            <w:r w:rsidRPr="00D471C0">
              <w:t>1.3</w:t>
            </w:r>
          </w:p>
        </w:tc>
        <w:tc>
          <w:tcPr>
            <w:tcW w:w="8532" w:type="dxa"/>
          </w:tcPr>
          <w:p w14:paraId="641ED41C" w14:textId="77777777" w:rsidR="00F60BD3" w:rsidRPr="00555ED0" w:rsidRDefault="00F60BD3" w:rsidP="00DC46E7">
            <w:pPr>
              <w:spacing w:line="276" w:lineRule="auto"/>
              <w:jc w:val="both"/>
            </w:pPr>
            <w:r w:rsidRPr="00D471C0">
              <w:t>Przetwornik: Minimum 1/2.8" 2MP CMOS</w:t>
            </w:r>
          </w:p>
        </w:tc>
      </w:tr>
      <w:tr w:rsidR="00F60BD3" w:rsidRPr="00555ED0" w14:paraId="699A7BFD" w14:textId="77777777" w:rsidTr="1E4FE621">
        <w:trPr>
          <w:cantSplit/>
        </w:trPr>
        <w:tc>
          <w:tcPr>
            <w:tcW w:w="756" w:type="dxa"/>
          </w:tcPr>
          <w:p w14:paraId="0418053F" w14:textId="77777777" w:rsidR="00F60BD3" w:rsidRPr="00555ED0" w:rsidRDefault="00F60BD3" w:rsidP="00DC46E7">
            <w:pPr>
              <w:spacing w:line="276" w:lineRule="auto"/>
              <w:jc w:val="both"/>
            </w:pPr>
            <w:r w:rsidRPr="00D471C0">
              <w:t>1.4</w:t>
            </w:r>
          </w:p>
        </w:tc>
        <w:tc>
          <w:tcPr>
            <w:tcW w:w="8532" w:type="dxa"/>
          </w:tcPr>
          <w:p w14:paraId="288DF91C" w14:textId="77777777" w:rsidR="00F60BD3" w:rsidRPr="00555ED0" w:rsidRDefault="00F60BD3" w:rsidP="00DC46E7">
            <w:pPr>
              <w:spacing w:line="276" w:lineRule="auto"/>
              <w:jc w:val="both"/>
            </w:pPr>
            <w:r w:rsidRPr="00D471C0">
              <w:t>Technologia transmisji sygnału w rozdzielczości HD (1280x720)</w:t>
            </w:r>
            <w:r w:rsidRPr="002A31F0">
              <w:t> lub </w:t>
            </w:r>
            <w:r w:rsidRPr="00C43963">
              <w:t xml:space="preserve">Full HD (1920x1080) w czasie rzeczywistym bez zastosowania jakiejkolwiek kompresji. </w:t>
            </w:r>
          </w:p>
        </w:tc>
      </w:tr>
      <w:tr w:rsidR="00F60BD3" w:rsidRPr="00555ED0" w14:paraId="08D26DCF" w14:textId="77777777" w:rsidTr="1E4FE621">
        <w:trPr>
          <w:cantSplit/>
        </w:trPr>
        <w:tc>
          <w:tcPr>
            <w:tcW w:w="756" w:type="dxa"/>
          </w:tcPr>
          <w:p w14:paraId="66938A6D" w14:textId="77777777" w:rsidR="00F60BD3" w:rsidRPr="00555ED0" w:rsidRDefault="00F60BD3" w:rsidP="00DC46E7">
            <w:pPr>
              <w:spacing w:line="276" w:lineRule="auto"/>
              <w:jc w:val="both"/>
            </w:pPr>
            <w:r w:rsidRPr="00D471C0">
              <w:t>1.5</w:t>
            </w:r>
          </w:p>
        </w:tc>
        <w:tc>
          <w:tcPr>
            <w:tcW w:w="8532" w:type="dxa"/>
          </w:tcPr>
          <w:p w14:paraId="4532588E" w14:textId="477EBBA4" w:rsidR="00F60BD3" w:rsidRPr="00555ED0" w:rsidRDefault="00F60BD3" w:rsidP="00DC46E7">
            <w:pPr>
              <w:spacing w:line="276" w:lineRule="auto"/>
              <w:jc w:val="both"/>
            </w:pPr>
            <w:r w:rsidRPr="00D471C0">
              <w:t xml:space="preserve">Kamera musi pozwalać na podłączenie do Jednostki centralnej </w:t>
            </w:r>
            <w:r w:rsidR="00375FAC" w:rsidRPr="00D471C0">
              <w:t>S</w:t>
            </w:r>
            <w:r w:rsidRPr="002A31F0">
              <w:t>ystemu rejestracji w celu zapewnienia:</w:t>
            </w:r>
          </w:p>
          <w:p w14:paraId="377C1B13" w14:textId="77777777" w:rsidR="00F60BD3" w:rsidRPr="00555ED0" w:rsidRDefault="00F60BD3">
            <w:pPr>
              <w:numPr>
                <w:ilvl w:val="0"/>
                <w:numId w:val="38"/>
              </w:numPr>
              <w:spacing w:after="0" w:line="276" w:lineRule="auto"/>
              <w:jc w:val="both"/>
            </w:pPr>
            <w:r w:rsidRPr="00D471C0">
              <w:t>transmisji sygnału,</w:t>
            </w:r>
          </w:p>
          <w:p w14:paraId="2F27796D" w14:textId="77777777" w:rsidR="00F60BD3" w:rsidRPr="00555ED0" w:rsidRDefault="00F60BD3">
            <w:pPr>
              <w:numPr>
                <w:ilvl w:val="0"/>
                <w:numId w:val="38"/>
              </w:numPr>
              <w:spacing w:after="0" w:line="276" w:lineRule="auto"/>
              <w:jc w:val="both"/>
            </w:pPr>
            <w:r w:rsidRPr="00D471C0">
              <w:t>zasilania,</w:t>
            </w:r>
          </w:p>
          <w:p w14:paraId="186A160E" w14:textId="77777777" w:rsidR="00F60BD3" w:rsidRPr="00555ED0" w:rsidRDefault="00F60BD3">
            <w:pPr>
              <w:numPr>
                <w:ilvl w:val="0"/>
                <w:numId w:val="38"/>
              </w:numPr>
              <w:spacing w:after="0" w:line="276" w:lineRule="auto"/>
              <w:jc w:val="both"/>
            </w:pPr>
            <w:r w:rsidRPr="00D471C0">
              <w:t>sterowania parametrami kamery.</w:t>
            </w:r>
          </w:p>
          <w:p w14:paraId="38DCC731" w14:textId="77777777" w:rsidR="00F60BD3" w:rsidRPr="00555ED0" w:rsidRDefault="00F60BD3" w:rsidP="00DC46E7">
            <w:pPr>
              <w:spacing w:line="276" w:lineRule="auto"/>
              <w:jc w:val="both"/>
            </w:pPr>
            <w:r w:rsidRPr="00D471C0">
              <w:t>Nie dopuszcza się stosowanie żadnych rozgałęziaczy, przejściówek i konwerterów.</w:t>
            </w:r>
          </w:p>
        </w:tc>
      </w:tr>
      <w:tr w:rsidR="00F60BD3" w:rsidRPr="00555ED0" w14:paraId="51CFC2A8" w14:textId="77777777" w:rsidTr="1E4FE621">
        <w:trPr>
          <w:cantSplit/>
        </w:trPr>
        <w:tc>
          <w:tcPr>
            <w:tcW w:w="756" w:type="dxa"/>
          </w:tcPr>
          <w:p w14:paraId="0BCB4ADC" w14:textId="77777777" w:rsidR="00F60BD3" w:rsidRPr="00555ED0" w:rsidRDefault="00F60BD3" w:rsidP="00DC46E7">
            <w:pPr>
              <w:spacing w:line="276" w:lineRule="auto"/>
              <w:jc w:val="both"/>
            </w:pPr>
            <w:r w:rsidRPr="00D471C0">
              <w:t>1.6</w:t>
            </w:r>
          </w:p>
        </w:tc>
        <w:tc>
          <w:tcPr>
            <w:tcW w:w="8532" w:type="dxa"/>
          </w:tcPr>
          <w:p w14:paraId="1103974B" w14:textId="77777777" w:rsidR="00F60BD3" w:rsidRPr="00555ED0" w:rsidRDefault="00F60BD3" w:rsidP="00DC46E7">
            <w:pPr>
              <w:spacing w:line="276" w:lineRule="auto"/>
              <w:jc w:val="both"/>
            </w:pPr>
            <w:r w:rsidRPr="00D471C0">
              <w:t xml:space="preserve">Zasilanie: DC 12V                  </w:t>
            </w:r>
          </w:p>
        </w:tc>
      </w:tr>
      <w:tr w:rsidR="00F60BD3" w:rsidRPr="00555ED0" w14:paraId="4CCDD5AE" w14:textId="77777777" w:rsidTr="1E4FE621">
        <w:trPr>
          <w:cantSplit/>
        </w:trPr>
        <w:tc>
          <w:tcPr>
            <w:tcW w:w="756" w:type="dxa"/>
          </w:tcPr>
          <w:p w14:paraId="2A6B7987" w14:textId="77777777" w:rsidR="00F60BD3" w:rsidRPr="00555ED0" w:rsidRDefault="00F60BD3" w:rsidP="00DC46E7">
            <w:pPr>
              <w:spacing w:line="276" w:lineRule="auto"/>
              <w:jc w:val="both"/>
            </w:pPr>
            <w:r w:rsidRPr="00D471C0">
              <w:t>1.7</w:t>
            </w:r>
          </w:p>
        </w:tc>
        <w:tc>
          <w:tcPr>
            <w:tcW w:w="8532" w:type="dxa"/>
          </w:tcPr>
          <w:p w14:paraId="7822095B" w14:textId="77777777" w:rsidR="00F60BD3" w:rsidRPr="00555ED0" w:rsidRDefault="00F60BD3" w:rsidP="00DC46E7">
            <w:pPr>
              <w:spacing w:line="276" w:lineRule="auto"/>
              <w:jc w:val="both"/>
            </w:pPr>
            <w:r w:rsidRPr="00D471C0">
              <w:t>Stosunek sygnału do szumu: co najmniej 48db</w:t>
            </w:r>
          </w:p>
        </w:tc>
      </w:tr>
      <w:tr w:rsidR="00F60BD3" w:rsidRPr="00555ED0" w14:paraId="7D97B139" w14:textId="77777777" w:rsidTr="1E4FE621">
        <w:trPr>
          <w:cantSplit/>
        </w:trPr>
        <w:tc>
          <w:tcPr>
            <w:tcW w:w="756" w:type="dxa"/>
          </w:tcPr>
          <w:p w14:paraId="0F8B442A" w14:textId="77777777" w:rsidR="00F60BD3" w:rsidRPr="00555ED0" w:rsidRDefault="00F60BD3" w:rsidP="00B541FD">
            <w:pPr>
              <w:spacing w:line="276" w:lineRule="auto"/>
              <w:jc w:val="both"/>
            </w:pPr>
            <w:r w:rsidRPr="00D471C0">
              <w:lastRenderedPageBreak/>
              <w:t>1.8</w:t>
            </w:r>
          </w:p>
        </w:tc>
        <w:tc>
          <w:tcPr>
            <w:tcW w:w="8532" w:type="dxa"/>
          </w:tcPr>
          <w:p w14:paraId="6CC2AB77" w14:textId="77777777" w:rsidR="00F60BD3" w:rsidRPr="00555ED0" w:rsidRDefault="00F60BD3" w:rsidP="00B541FD">
            <w:pPr>
              <w:spacing w:line="276" w:lineRule="auto"/>
              <w:jc w:val="both"/>
            </w:pPr>
            <w:r w:rsidRPr="00D471C0">
              <w:t xml:space="preserve">Zastosowane systemy: </w:t>
            </w:r>
          </w:p>
          <w:p w14:paraId="0338D484" w14:textId="77777777" w:rsidR="00F60BD3" w:rsidRPr="00555ED0" w:rsidRDefault="00F60BD3">
            <w:pPr>
              <w:numPr>
                <w:ilvl w:val="0"/>
                <w:numId w:val="32"/>
              </w:numPr>
              <w:spacing w:after="0" w:line="276" w:lineRule="auto"/>
              <w:jc w:val="both"/>
            </w:pPr>
            <w:r w:rsidRPr="00D471C0">
              <w:t>AGC (Auto Gain Control) – automatyczne dopasowanie poziomu wzmocnienia</w:t>
            </w:r>
          </w:p>
          <w:p w14:paraId="363D8F2A" w14:textId="77777777" w:rsidR="00F60BD3" w:rsidRPr="00555ED0" w:rsidRDefault="00F60BD3">
            <w:pPr>
              <w:numPr>
                <w:ilvl w:val="0"/>
                <w:numId w:val="32"/>
              </w:numPr>
              <w:spacing w:after="0" w:line="276" w:lineRule="auto"/>
              <w:jc w:val="both"/>
            </w:pPr>
            <w:r w:rsidRPr="00D471C0">
              <w:t>BLC (Back Light Compensation) – kompensacja światła wstecznego – funkcja umożliwiająca zachowanie czytelności i szczegółowości obiektów występujących zarówno na pierwszym i drugim planie obserwowanej sceny. System kompensacji wstecznego oświetlenia na bieżąco reguluje poziom jasności wszystkich fragmentów obrazu.</w:t>
            </w:r>
          </w:p>
          <w:p w14:paraId="72AA1579" w14:textId="77777777" w:rsidR="00F60BD3" w:rsidRPr="00555ED0" w:rsidRDefault="00F60BD3">
            <w:pPr>
              <w:numPr>
                <w:ilvl w:val="0"/>
                <w:numId w:val="32"/>
              </w:numPr>
              <w:spacing w:after="0" w:line="276" w:lineRule="auto"/>
              <w:jc w:val="both"/>
            </w:pPr>
            <w:r w:rsidRPr="00D471C0">
              <w:t xml:space="preserve">AWB (Auto White Balance) – automatyczne dopasowanie balansu bieli, </w:t>
            </w:r>
          </w:p>
          <w:p w14:paraId="0206C44A" w14:textId="77777777" w:rsidR="00F60BD3" w:rsidRPr="00555ED0" w:rsidRDefault="00F60BD3">
            <w:pPr>
              <w:numPr>
                <w:ilvl w:val="0"/>
                <w:numId w:val="32"/>
              </w:numPr>
              <w:spacing w:before="100" w:beforeAutospacing="1" w:after="100" w:afterAutospacing="1" w:line="276" w:lineRule="auto"/>
              <w:jc w:val="both"/>
            </w:pPr>
            <w:r w:rsidRPr="00D471C0">
              <w:t>DWDR (Digital Wide Dynamic Range) – system szerokiego zakresu dynamiki obrazu pozwalający na kompleksową korekcję wartości oświetlenia poszczególnych fragmentów obserwowanej sceny.</w:t>
            </w:r>
          </w:p>
          <w:p w14:paraId="58A4EBC6" w14:textId="77777777" w:rsidR="00F60BD3" w:rsidRPr="00555ED0" w:rsidRDefault="00F60BD3">
            <w:pPr>
              <w:numPr>
                <w:ilvl w:val="0"/>
                <w:numId w:val="32"/>
              </w:numPr>
              <w:spacing w:before="100" w:beforeAutospacing="1" w:after="100" w:afterAutospacing="1" w:line="276" w:lineRule="auto"/>
              <w:jc w:val="both"/>
            </w:pPr>
            <w:r w:rsidRPr="00D471C0">
              <w:t>2DNR (2 Dimensional Digital Noise Reduction) – system cyfrowej redukcji szumu pozwalający na aktywną ochronę obrazu przed ewentualnymi zakłóceniami mogącymi pojawić się w trakcie rejestrowania nagrań.</w:t>
            </w:r>
          </w:p>
          <w:p w14:paraId="49F6012B" w14:textId="77777777" w:rsidR="00F60BD3" w:rsidRPr="00555ED0" w:rsidRDefault="00F60BD3">
            <w:pPr>
              <w:numPr>
                <w:ilvl w:val="0"/>
                <w:numId w:val="32"/>
              </w:numPr>
              <w:spacing w:after="0" w:line="276" w:lineRule="auto"/>
              <w:jc w:val="both"/>
            </w:pPr>
            <w:r w:rsidRPr="00D471C0">
              <w:t>menu OSD – dostępne z poziomu Jednostki centralnej systemu rejestracji</w:t>
            </w:r>
          </w:p>
        </w:tc>
      </w:tr>
      <w:tr w:rsidR="00F60BD3" w:rsidRPr="00555ED0" w14:paraId="28E53D80" w14:textId="77777777" w:rsidTr="1E4FE621">
        <w:trPr>
          <w:cantSplit/>
        </w:trPr>
        <w:tc>
          <w:tcPr>
            <w:tcW w:w="756" w:type="dxa"/>
          </w:tcPr>
          <w:p w14:paraId="3F76D969" w14:textId="77777777" w:rsidR="00F60BD3" w:rsidRPr="00555ED0" w:rsidRDefault="00F60BD3" w:rsidP="00B541FD">
            <w:pPr>
              <w:spacing w:line="276" w:lineRule="auto"/>
              <w:jc w:val="both"/>
            </w:pPr>
            <w:r w:rsidRPr="00D471C0">
              <w:t>1.9</w:t>
            </w:r>
          </w:p>
        </w:tc>
        <w:tc>
          <w:tcPr>
            <w:tcW w:w="8532" w:type="dxa"/>
          </w:tcPr>
          <w:p w14:paraId="4D7F54CE" w14:textId="77777777" w:rsidR="00F60BD3" w:rsidRPr="00B541FD" w:rsidRDefault="00F60BD3" w:rsidP="00B541FD">
            <w:pPr>
              <w:spacing w:line="276" w:lineRule="auto"/>
              <w:jc w:val="both"/>
              <w:rPr>
                <w:strike/>
                <w:color w:val="FF0000"/>
              </w:rPr>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bl>
    <w:p w14:paraId="7D752918" w14:textId="77777777" w:rsidR="00F60BD3" w:rsidRPr="00555ED0" w:rsidRDefault="00F60BD3" w:rsidP="00555ED0">
      <w:pPr>
        <w:spacing w:line="276" w:lineRule="auto"/>
        <w:jc w:val="both"/>
        <w:rPr>
          <w:rFonts w:cstheme="minorHAnsi"/>
        </w:rPr>
      </w:pPr>
      <w:bookmarkStart w:id="59" w:name="_Toc327343811"/>
    </w:p>
    <w:p w14:paraId="12B67682" w14:textId="77777777"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r w:rsidRPr="00D471C0">
        <w:rPr>
          <w:rFonts w:asciiTheme="minorHAnsi" w:hAnsiTheme="minorHAnsi" w:cstheme="minorBidi"/>
        </w:rPr>
        <w:t xml:space="preserve"> System nagłośnienia sali rozpraw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8418"/>
      </w:tblGrid>
      <w:tr w:rsidR="00F60BD3" w:rsidRPr="00555ED0" w14:paraId="591F0D49" w14:textId="77777777" w:rsidTr="1E4FE621">
        <w:trPr>
          <w:cantSplit/>
        </w:trPr>
        <w:tc>
          <w:tcPr>
            <w:tcW w:w="648" w:type="dxa"/>
            <w:shd w:val="clear" w:color="auto" w:fill="B3B3B3"/>
          </w:tcPr>
          <w:p w14:paraId="7CED0535" w14:textId="77777777" w:rsidR="00F60BD3" w:rsidRPr="00B541FD" w:rsidRDefault="00F60BD3" w:rsidP="00B541FD">
            <w:pPr>
              <w:spacing w:line="276" w:lineRule="auto"/>
              <w:jc w:val="both"/>
              <w:rPr>
                <w:b/>
                <w:bCs/>
              </w:rPr>
            </w:pPr>
            <w:r w:rsidRPr="00D471C0">
              <w:rPr>
                <w:b/>
                <w:bCs/>
              </w:rPr>
              <w:t>1</w:t>
            </w:r>
          </w:p>
        </w:tc>
        <w:tc>
          <w:tcPr>
            <w:tcW w:w="8564" w:type="dxa"/>
            <w:shd w:val="clear" w:color="auto" w:fill="B3B3B3"/>
          </w:tcPr>
          <w:p w14:paraId="2BEDB3FF" w14:textId="77777777" w:rsidR="00F60BD3" w:rsidRPr="00B541FD" w:rsidRDefault="00F60BD3" w:rsidP="00B541FD">
            <w:pPr>
              <w:spacing w:line="276" w:lineRule="auto"/>
              <w:jc w:val="both"/>
              <w:rPr>
                <w:b/>
                <w:bCs/>
              </w:rPr>
            </w:pPr>
            <w:r w:rsidRPr="00D471C0">
              <w:rPr>
                <w:b/>
                <w:bCs/>
              </w:rPr>
              <w:t>Wzmacniacz audio dla systemu nagłośnienia sali - wymagania techniczne</w:t>
            </w:r>
          </w:p>
        </w:tc>
      </w:tr>
      <w:tr w:rsidR="00F60BD3" w:rsidRPr="00555ED0" w14:paraId="2F236568" w14:textId="77777777" w:rsidTr="1E4FE621">
        <w:trPr>
          <w:cantSplit/>
        </w:trPr>
        <w:tc>
          <w:tcPr>
            <w:tcW w:w="648" w:type="dxa"/>
          </w:tcPr>
          <w:p w14:paraId="174D8695" w14:textId="77777777" w:rsidR="00F60BD3" w:rsidRPr="00555ED0" w:rsidRDefault="00F60BD3" w:rsidP="00B541FD">
            <w:pPr>
              <w:spacing w:line="276" w:lineRule="auto"/>
              <w:jc w:val="both"/>
            </w:pPr>
            <w:r w:rsidRPr="00D471C0">
              <w:t>1.1</w:t>
            </w:r>
          </w:p>
        </w:tc>
        <w:tc>
          <w:tcPr>
            <w:tcW w:w="8564" w:type="dxa"/>
          </w:tcPr>
          <w:p w14:paraId="1430CC89"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Minimum 4 niezależne kanały/strefy nagłośnienia.</w:t>
            </w:r>
          </w:p>
        </w:tc>
      </w:tr>
      <w:tr w:rsidR="00F60BD3" w:rsidRPr="00555ED0" w14:paraId="2A4B5E4E" w14:textId="77777777" w:rsidTr="1E4FE621">
        <w:trPr>
          <w:cantSplit/>
        </w:trPr>
        <w:tc>
          <w:tcPr>
            <w:tcW w:w="648" w:type="dxa"/>
          </w:tcPr>
          <w:p w14:paraId="7BF6251D" w14:textId="77777777" w:rsidR="00F60BD3" w:rsidRPr="00555ED0" w:rsidRDefault="00F60BD3" w:rsidP="00B541FD">
            <w:pPr>
              <w:spacing w:line="276" w:lineRule="auto"/>
              <w:jc w:val="both"/>
            </w:pPr>
            <w:r w:rsidRPr="00D471C0">
              <w:t>1.2</w:t>
            </w:r>
          </w:p>
        </w:tc>
        <w:tc>
          <w:tcPr>
            <w:tcW w:w="8564" w:type="dxa"/>
          </w:tcPr>
          <w:p w14:paraId="2CFABDAD"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Oddzielne wejścia dla każdego kanału (liniowe 1Vp niesymetryczne).</w:t>
            </w:r>
          </w:p>
        </w:tc>
      </w:tr>
      <w:tr w:rsidR="00F60BD3" w:rsidRPr="00555ED0" w14:paraId="69CF3AFE" w14:textId="77777777" w:rsidTr="1E4FE621">
        <w:trPr>
          <w:cantSplit/>
        </w:trPr>
        <w:tc>
          <w:tcPr>
            <w:tcW w:w="648" w:type="dxa"/>
          </w:tcPr>
          <w:p w14:paraId="286DA29D" w14:textId="77777777" w:rsidR="00F60BD3" w:rsidRPr="00555ED0" w:rsidRDefault="00F60BD3" w:rsidP="00B541FD">
            <w:pPr>
              <w:spacing w:line="276" w:lineRule="auto"/>
              <w:jc w:val="both"/>
            </w:pPr>
            <w:r w:rsidRPr="00D471C0">
              <w:t>1.3</w:t>
            </w:r>
          </w:p>
        </w:tc>
        <w:tc>
          <w:tcPr>
            <w:tcW w:w="8564" w:type="dxa"/>
          </w:tcPr>
          <w:p w14:paraId="1104376E"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Jedno dodatkowe wejście liniowe (1Vp) wspólne dla wszystkich kanałów.</w:t>
            </w:r>
          </w:p>
        </w:tc>
      </w:tr>
      <w:tr w:rsidR="00F60BD3" w:rsidRPr="00555ED0" w14:paraId="5391CC99" w14:textId="77777777" w:rsidTr="1E4FE621">
        <w:trPr>
          <w:cantSplit/>
        </w:trPr>
        <w:tc>
          <w:tcPr>
            <w:tcW w:w="648" w:type="dxa"/>
          </w:tcPr>
          <w:p w14:paraId="4E171FC7" w14:textId="77777777" w:rsidR="00F60BD3" w:rsidRPr="00555ED0" w:rsidRDefault="00F60BD3" w:rsidP="00B541FD">
            <w:pPr>
              <w:spacing w:line="276" w:lineRule="auto"/>
              <w:jc w:val="both"/>
            </w:pPr>
            <w:r w:rsidRPr="00D471C0">
              <w:t>1.4</w:t>
            </w:r>
          </w:p>
        </w:tc>
        <w:tc>
          <w:tcPr>
            <w:tcW w:w="8564" w:type="dxa"/>
          </w:tcPr>
          <w:p w14:paraId="682AF8A5"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Sygnalizacja awarii (zwarcie lub rozwarcie) na wyjściu wzmacniacza (dla każdego kanału z osobna). </w:t>
            </w:r>
          </w:p>
        </w:tc>
      </w:tr>
      <w:tr w:rsidR="00F60BD3" w:rsidRPr="00555ED0" w14:paraId="60A30F51" w14:textId="77777777" w:rsidTr="1E4FE621">
        <w:trPr>
          <w:cantSplit/>
        </w:trPr>
        <w:tc>
          <w:tcPr>
            <w:tcW w:w="648" w:type="dxa"/>
          </w:tcPr>
          <w:p w14:paraId="1B62F0B0" w14:textId="77777777" w:rsidR="00F60BD3" w:rsidRPr="00555ED0" w:rsidRDefault="00F60BD3" w:rsidP="00B541FD">
            <w:pPr>
              <w:spacing w:line="276" w:lineRule="auto"/>
              <w:jc w:val="both"/>
            </w:pPr>
            <w:r w:rsidRPr="00D471C0">
              <w:t>1.5</w:t>
            </w:r>
          </w:p>
        </w:tc>
        <w:tc>
          <w:tcPr>
            <w:tcW w:w="8564" w:type="dxa"/>
          </w:tcPr>
          <w:p w14:paraId="3DB84104"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Sygnalizacja aktywności dla każdego kanału z osobna. </w:t>
            </w:r>
          </w:p>
        </w:tc>
      </w:tr>
      <w:tr w:rsidR="00F60BD3" w:rsidRPr="00555ED0" w14:paraId="6508126D" w14:textId="77777777" w:rsidTr="1E4FE621">
        <w:trPr>
          <w:cantSplit/>
        </w:trPr>
        <w:tc>
          <w:tcPr>
            <w:tcW w:w="648" w:type="dxa"/>
          </w:tcPr>
          <w:p w14:paraId="6A8F8099" w14:textId="77777777" w:rsidR="00F60BD3" w:rsidRPr="00555ED0" w:rsidRDefault="00F60BD3" w:rsidP="00B541FD">
            <w:pPr>
              <w:spacing w:line="276" w:lineRule="auto"/>
              <w:jc w:val="both"/>
            </w:pPr>
            <w:r w:rsidRPr="00D471C0">
              <w:t>1.6</w:t>
            </w:r>
          </w:p>
        </w:tc>
        <w:tc>
          <w:tcPr>
            <w:tcW w:w="8564" w:type="dxa"/>
          </w:tcPr>
          <w:p w14:paraId="1E45562F"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Głośność urządzenia w czasie pracy nie przekraczająca poziomu 27dB.</w:t>
            </w:r>
          </w:p>
        </w:tc>
      </w:tr>
      <w:tr w:rsidR="00F60BD3" w:rsidRPr="00555ED0" w14:paraId="2C61FA56" w14:textId="77777777" w:rsidTr="1E4FE621">
        <w:trPr>
          <w:cantSplit/>
        </w:trPr>
        <w:tc>
          <w:tcPr>
            <w:tcW w:w="648" w:type="dxa"/>
          </w:tcPr>
          <w:p w14:paraId="01B7D923" w14:textId="77777777" w:rsidR="00F60BD3" w:rsidRPr="00555ED0" w:rsidRDefault="00F60BD3" w:rsidP="00B541FD">
            <w:pPr>
              <w:spacing w:line="276" w:lineRule="auto"/>
              <w:jc w:val="both"/>
            </w:pPr>
            <w:r w:rsidRPr="00D471C0">
              <w:t>1.7</w:t>
            </w:r>
          </w:p>
        </w:tc>
        <w:tc>
          <w:tcPr>
            <w:tcW w:w="8564" w:type="dxa"/>
          </w:tcPr>
          <w:p w14:paraId="0511B8A9"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Zdalne zarządzanie wzmacniaczem z komputera przez łącze RS485 lub przez sieć LAN posiadające co najmniej następujące funkcje:</w:t>
            </w:r>
          </w:p>
          <w:p w14:paraId="13E5CD91" w14:textId="77777777" w:rsidR="00F60BD3" w:rsidRPr="0021661E" w:rsidRDefault="00F60BD3">
            <w:pPr>
              <w:numPr>
                <w:ilvl w:val="0"/>
                <w:numId w:val="32"/>
              </w:numPr>
              <w:spacing w:after="0" w:line="276" w:lineRule="auto"/>
              <w:jc w:val="both"/>
            </w:pPr>
            <w:r w:rsidRPr="00D471C0">
              <w:t>możliwość włączenia/wyłączenia każdego kanału z osobna,</w:t>
            </w:r>
          </w:p>
          <w:p w14:paraId="720BF78C" w14:textId="77777777" w:rsidR="00F60BD3" w:rsidRPr="00A31A15" w:rsidRDefault="00F60BD3">
            <w:pPr>
              <w:numPr>
                <w:ilvl w:val="0"/>
                <w:numId w:val="32"/>
              </w:numPr>
              <w:spacing w:after="0" w:line="276" w:lineRule="auto"/>
              <w:jc w:val="both"/>
            </w:pPr>
            <w:r w:rsidRPr="00D471C0">
              <w:t>regulacja głośności każdego kanału z osobna,</w:t>
            </w:r>
          </w:p>
          <w:p w14:paraId="5024BC8B" w14:textId="77777777" w:rsidR="00F60BD3" w:rsidRPr="00A31A15" w:rsidRDefault="00F60BD3">
            <w:pPr>
              <w:numPr>
                <w:ilvl w:val="0"/>
                <w:numId w:val="32"/>
              </w:numPr>
              <w:spacing w:after="0" w:line="276" w:lineRule="auto"/>
              <w:jc w:val="both"/>
            </w:pPr>
            <w:r w:rsidRPr="00D471C0">
              <w:t>komunikacja za pomocą komend alfanumerycznych.</w:t>
            </w:r>
          </w:p>
        </w:tc>
      </w:tr>
      <w:tr w:rsidR="00F60BD3" w:rsidRPr="00555ED0" w14:paraId="1C8C4F48" w14:textId="77777777" w:rsidTr="1E4FE621">
        <w:trPr>
          <w:cantSplit/>
        </w:trPr>
        <w:tc>
          <w:tcPr>
            <w:tcW w:w="648" w:type="dxa"/>
          </w:tcPr>
          <w:p w14:paraId="45CD86EA" w14:textId="77777777" w:rsidR="00F60BD3" w:rsidRPr="00555ED0" w:rsidRDefault="00F60BD3" w:rsidP="00B541FD">
            <w:pPr>
              <w:spacing w:line="276" w:lineRule="auto"/>
              <w:jc w:val="both"/>
            </w:pPr>
            <w:r w:rsidRPr="00D471C0">
              <w:t>1.8</w:t>
            </w:r>
          </w:p>
        </w:tc>
        <w:tc>
          <w:tcPr>
            <w:tcW w:w="8564" w:type="dxa"/>
          </w:tcPr>
          <w:p w14:paraId="78BD9865" w14:textId="77777777" w:rsidR="00F60BD3" w:rsidRPr="00555ED0" w:rsidRDefault="00F60BD3" w:rsidP="00B541FD">
            <w:pPr>
              <w:spacing w:line="276" w:lineRule="auto"/>
              <w:jc w:val="both"/>
            </w:pPr>
            <w:r w:rsidRPr="00D471C0">
              <w:t>Nieulotna pamięć ustawień (przy włączeniu wzmacniacz używa ostatnio ustawionych parametrów).</w:t>
            </w:r>
          </w:p>
        </w:tc>
      </w:tr>
      <w:tr w:rsidR="00F60BD3" w:rsidRPr="00555ED0" w14:paraId="09295803" w14:textId="77777777" w:rsidTr="1E4FE621">
        <w:trPr>
          <w:cantSplit/>
        </w:trPr>
        <w:tc>
          <w:tcPr>
            <w:tcW w:w="648" w:type="dxa"/>
          </w:tcPr>
          <w:p w14:paraId="4DCA48E9" w14:textId="77777777" w:rsidR="00F60BD3" w:rsidRPr="00555ED0" w:rsidRDefault="00F60BD3" w:rsidP="00B541FD">
            <w:pPr>
              <w:spacing w:line="276" w:lineRule="auto"/>
              <w:jc w:val="both"/>
            </w:pPr>
            <w:r w:rsidRPr="00D471C0">
              <w:lastRenderedPageBreak/>
              <w:t>1.9</w:t>
            </w:r>
          </w:p>
        </w:tc>
        <w:tc>
          <w:tcPr>
            <w:tcW w:w="8564" w:type="dxa"/>
          </w:tcPr>
          <w:p w14:paraId="645BDE9F"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Parametry każdego z kanałów wzmacniacza (końcówki mocy):</w:t>
            </w:r>
          </w:p>
          <w:p w14:paraId="33785AA5" w14:textId="77777777" w:rsidR="00F60BD3" w:rsidRPr="00555ED0" w:rsidRDefault="00F60BD3">
            <w:pPr>
              <w:numPr>
                <w:ilvl w:val="0"/>
                <w:numId w:val="32"/>
              </w:numPr>
              <w:spacing w:after="0" w:line="276" w:lineRule="auto"/>
              <w:jc w:val="both"/>
            </w:pPr>
            <w:r w:rsidRPr="00D471C0">
              <w:t>wzmacniacz klasy D,</w:t>
            </w:r>
          </w:p>
          <w:p w14:paraId="2B3A4076" w14:textId="77777777" w:rsidR="00F60BD3" w:rsidRPr="00555ED0" w:rsidRDefault="00F60BD3">
            <w:pPr>
              <w:numPr>
                <w:ilvl w:val="0"/>
                <w:numId w:val="32"/>
              </w:numPr>
              <w:spacing w:after="0" w:line="276" w:lineRule="auto"/>
              <w:jc w:val="both"/>
            </w:pPr>
            <w:r w:rsidRPr="00D471C0">
              <w:t>wyjście w systemie 100V,</w:t>
            </w:r>
          </w:p>
          <w:p w14:paraId="74C7C482" w14:textId="77777777" w:rsidR="00F60BD3" w:rsidRPr="00555ED0" w:rsidRDefault="00F60BD3">
            <w:pPr>
              <w:numPr>
                <w:ilvl w:val="0"/>
                <w:numId w:val="32"/>
              </w:numPr>
              <w:spacing w:after="0" w:line="276" w:lineRule="auto"/>
              <w:jc w:val="both"/>
            </w:pPr>
            <w:r w:rsidRPr="00D471C0">
              <w:t>moc 40 Wrms,</w:t>
            </w:r>
          </w:p>
          <w:p w14:paraId="2ECAA0AB" w14:textId="77777777" w:rsidR="00F60BD3" w:rsidRPr="00555ED0" w:rsidRDefault="00F60BD3">
            <w:pPr>
              <w:numPr>
                <w:ilvl w:val="0"/>
                <w:numId w:val="32"/>
              </w:numPr>
              <w:spacing w:after="0" w:line="276" w:lineRule="auto"/>
              <w:jc w:val="both"/>
            </w:pPr>
            <w:r w:rsidRPr="00D471C0">
              <w:t xml:space="preserve">pasmo </w:t>
            </w:r>
            <w:r w:rsidRPr="002A31F0">
              <w:t>(-3dB): dolny zakres max 50Hz - górny zakres min. 15 kHz,</w:t>
            </w:r>
          </w:p>
          <w:p w14:paraId="2E829A43" w14:textId="77777777" w:rsidR="00F60BD3" w:rsidRPr="00555ED0" w:rsidRDefault="00F60BD3">
            <w:pPr>
              <w:numPr>
                <w:ilvl w:val="0"/>
                <w:numId w:val="32"/>
              </w:numPr>
              <w:spacing w:after="0" w:line="276" w:lineRule="auto"/>
              <w:jc w:val="both"/>
            </w:pPr>
            <w:r w:rsidRPr="00D471C0">
              <w:t>THD &lt; 1%,</w:t>
            </w:r>
          </w:p>
          <w:p w14:paraId="6364C385" w14:textId="77777777" w:rsidR="00F60BD3" w:rsidRPr="00555ED0" w:rsidRDefault="00F60BD3">
            <w:pPr>
              <w:numPr>
                <w:ilvl w:val="0"/>
                <w:numId w:val="32"/>
              </w:numPr>
              <w:spacing w:after="0" w:line="276" w:lineRule="auto"/>
              <w:jc w:val="both"/>
            </w:pPr>
            <w:r w:rsidRPr="00D471C0">
              <w:t>S/N &gt; 80dB,</w:t>
            </w:r>
          </w:p>
          <w:p w14:paraId="2BADB496" w14:textId="77777777" w:rsidR="00F60BD3" w:rsidRPr="00555ED0" w:rsidRDefault="00F60BD3">
            <w:pPr>
              <w:numPr>
                <w:ilvl w:val="0"/>
                <w:numId w:val="32"/>
              </w:numPr>
              <w:spacing w:after="0" w:line="276" w:lineRule="auto"/>
              <w:jc w:val="both"/>
            </w:pPr>
            <w:r w:rsidRPr="00D471C0">
              <w:t>zabezpieczenie przed przegrzaniem,</w:t>
            </w:r>
          </w:p>
          <w:p w14:paraId="41F5AE37" w14:textId="77777777" w:rsidR="00F60BD3" w:rsidRPr="00555ED0" w:rsidRDefault="00F60BD3">
            <w:pPr>
              <w:numPr>
                <w:ilvl w:val="0"/>
                <w:numId w:val="32"/>
              </w:numPr>
              <w:spacing w:after="0" w:line="276" w:lineRule="auto"/>
              <w:jc w:val="both"/>
            </w:pPr>
            <w:r w:rsidRPr="00D471C0">
              <w:t>zabezpieczenie przed zwarciem,</w:t>
            </w:r>
          </w:p>
        </w:tc>
      </w:tr>
      <w:tr w:rsidR="00F60BD3" w:rsidRPr="00555ED0" w14:paraId="05686C48" w14:textId="77777777" w:rsidTr="1E4FE621">
        <w:trPr>
          <w:cantSplit/>
        </w:trPr>
        <w:tc>
          <w:tcPr>
            <w:tcW w:w="648" w:type="dxa"/>
            <w:shd w:val="clear" w:color="auto" w:fill="B3B3B3"/>
          </w:tcPr>
          <w:p w14:paraId="12223160" w14:textId="77777777" w:rsidR="00F60BD3" w:rsidRPr="00B541FD" w:rsidRDefault="00F60BD3" w:rsidP="00B541FD">
            <w:pPr>
              <w:spacing w:line="276" w:lineRule="auto"/>
              <w:jc w:val="both"/>
              <w:rPr>
                <w:b/>
                <w:bCs/>
              </w:rPr>
            </w:pPr>
            <w:r w:rsidRPr="00D471C0">
              <w:rPr>
                <w:b/>
                <w:bCs/>
              </w:rPr>
              <w:t>2</w:t>
            </w:r>
          </w:p>
        </w:tc>
        <w:tc>
          <w:tcPr>
            <w:tcW w:w="8564" w:type="dxa"/>
            <w:shd w:val="clear" w:color="auto" w:fill="B3B3B3"/>
          </w:tcPr>
          <w:p w14:paraId="44CCF1E3" w14:textId="77777777" w:rsidR="00F60BD3" w:rsidRPr="00B541FD" w:rsidRDefault="00F60BD3" w:rsidP="00B541FD">
            <w:pPr>
              <w:spacing w:line="276" w:lineRule="auto"/>
              <w:jc w:val="both"/>
              <w:rPr>
                <w:b/>
                <w:bCs/>
              </w:rPr>
            </w:pPr>
            <w:r w:rsidRPr="00D471C0">
              <w:rPr>
                <w:b/>
                <w:bCs/>
              </w:rPr>
              <w:t>Głośnik dla systemu nagłośnienia sali - wymagania techniczne</w:t>
            </w:r>
          </w:p>
        </w:tc>
      </w:tr>
      <w:tr w:rsidR="00F60BD3" w:rsidRPr="00555ED0" w14:paraId="493656C2" w14:textId="77777777" w:rsidTr="1E4FE621">
        <w:trPr>
          <w:cantSplit/>
        </w:trPr>
        <w:tc>
          <w:tcPr>
            <w:tcW w:w="648" w:type="dxa"/>
          </w:tcPr>
          <w:p w14:paraId="120EBF54" w14:textId="77777777" w:rsidR="00F60BD3" w:rsidRPr="00555ED0" w:rsidRDefault="00F60BD3" w:rsidP="00B541FD">
            <w:pPr>
              <w:spacing w:line="276" w:lineRule="auto"/>
              <w:jc w:val="both"/>
            </w:pPr>
            <w:r w:rsidRPr="00D471C0">
              <w:t>2.1</w:t>
            </w:r>
          </w:p>
        </w:tc>
        <w:tc>
          <w:tcPr>
            <w:tcW w:w="8564" w:type="dxa"/>
          </w:tcPr>
          <w:p w14:paraId="5ACEC3B1"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Pasmo co najmniej 100 Hz – 18 kHz</w:t>
            </w:r>
          </w:p>
        </w:tc>
      </w:tr>
      <w:tr w:rsidR="00F60BD3" w:rsidRPr="00555ED0" w14:paraId="31C8A4DF" w14:textId="77777777" w:rsidTr="1E4FE621">
        <w:trPr>
          <w:cantSplit/>
        </w:trPr>
        <w:tc>
          <w:tcPr>
            <w:tcW w:w="648" w:type="dxa"/>
          </w:tcPr>
          <w:p w14:paraId="44AB3B2D" w14:textId="77777777" w:rsidR="00F60BD3" w:rsidRPr="00555ED0" w:rsidRDefault="00F60BD3" w:rsidP="00B541FD">
            <w:pPr>
              <w:spacing w:line="276" w:lineRule="auto"/>
              <w:jc w:val="both"/>
            </w:pPr>
            <w:r w:rsidRPr="00D471C0">
              <w:t>2.2</w:t>
            </w:r>
          </w:p>
        </w:tc>
        <w:tc>
          <w:tcPr>
            <w:tcW w:w="8564" w:type="dxa"/>
          </w:tcPr>
          <w:p w14:paraId="7809F9FF"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Sprawność SPL (1W/1m) min. 89 dB</w:t>
            </w:r>
          </w:p>
        </w:tc>
      </w:tr>
      <w:tr w:rsidR="00F60BD3" w:rsidRPr="00555ED0" w14:paraId="75613FDF" w14:textId="77777777" w:rsidTr="1E4FE621">
        <w:trPr>
          <w:cantSplit/>
        </w:trPr>
        <w:tc>
          <w:tcPr>
            <w:tcW w:w="648" w:type="dxa"/>
          </w:tcPr>
          <w:p w14:paraId="7969D4F4" w14:textId="77777777" w:rsidR="00F60BD3" w:rsidRPr="00555ED0" w:rsidRDefault="00F60BD3" w:rsidP="00B541FD">
            <w:pPr>
              <w:spacing w:line="276" w:lineRule="auto"/>
              <w:jc w:val="both"/>
            </w:pPr>
            <w:r w:rsidRPr="00D471C0">
              <w:t>2.3</w:t>
            </w:r>
          </w:p>
        </w:tc>
        <w:tc>
          <w:tcPr>
            <w:tcW w:w="8564" w:type="dxa"/>
          </w:tcPr>
          <w:p w14:paraId="6C1B7B97"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Dwudrożny</w:t>
            </w:r>
          </w:p>
        </w:tc>
      </w:tr>
      <w:tr w:rsidR="00F60BD3" w:rsidRPr="00555ED0" w14:paraId="7DE221DA" w14:textId="77777777" w:rsidTr="1E4FE621">
        <w:trPr>
          <w:cantSplit/>
        </w:trPr>
        <w:tc>
          <w:tcPr>
            <w:tcW w:w="648" w:type="dxa"/>
          </w:tcPr>
          <w:p w14:paraId="2EDC3D22" w14:textId="77777777" w:rsidR="00F60BD3" w:rsidRPr="00555ED0" w:rsidRDefault="00F60BD3" w:rsidP="00B541FD">
            <w:pPr>
              <w:spacing w:line="276" w:lineRule="auto"/>
              <w:jc w:val="both"/>
            </w:pPr>
            <w:r w:rsidRPr="00D471C0">
              <w:t>2.4</w:t>
            </w:r>
          </w:p>
        </w:tc>
        <w:tc>
          <w:tcPr>
            <w:tcW w:w="8564" w:type="dxa"/>
          </w:tcPr>
          <w:p w14:paraId="52220336"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Zakres mocy - min 3 odczepy dla różnych poziomów mocy, moc maksymalna 30 W</w:t>
            </w:r>
          </w:p>
        </w:tc>
      </w:tr>
      <w:tr w:rsidR="00F60BD3" w:rsidRPr="00555ED0" w14:paraId="34B2E27F" w14:textId="77777777" w:rsidTr="1E4FE621">
        <w:trPr>
          <w:cantSplit/>
        </w:trPr>
        <w:tc>
          <w:tcPr>
            <w:tcW w:w="648" w:type="dxa"/>
          </w:tcPr>
          <w:p w14:paraId="6739B655" w14:textId="77777777" w:rsidR="00F60BD3" w:rsidRPr="00555ED0" w:rsidRDefault="00F60BD3" w:rsidP="00B541FD">
            <w:pPr>
              <w:spacing w:line="276" w:lineRule="auto"/>
              <w:jc w:val="both"/>
            </w:pPr>
            <w:r w:rsidRPr="00D471C0">
              <w:t>2.5</w:t>
            </w:r>
          </w:p>
        </w:tc>
        <w:tc>
          <w:tcPr>
            <w:tcW w:w="8564" w:type="dxa"/>
          </w:tcPr>
          <w:p w14:paraId="2C14CAC0"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Głośn</w:t>
            </w:r>
            <w:r w:rsidRPr="002A31F0">
              <w:rPr>
                <w:rFonts w:asciiTheme="minorHAnsi" w:hAnsiTheme="minorHAnsi" w:cstheme="minorBidi"/>
                <w:b/>
                <w:bCs/>
                <w:sz w:val="22"/>
                <w:szCs w:val="22"/>
              </w:rPr>
              <w:t>i</w:t>
            </w:r>
            <w:r w:rsidRPr="00C43963">
              <w:rPr>
                <w:rFonts w:asciiTheme="minorHAnsi" w:hAnsiTheme="minorHAnsi" w:cstheme="minorBidi"/>
                <w:sz w:val="22"/>
                <w:szCs w:val="22"/>
              </w:rPr>
              <w:t>ki dostępne w kolorach biały lub czarny</w:t>
            </w:r>
          </w:p>
        </w:tc>
      </w:tr>
      <w:tr w:rsidR="00F60BD3" w:rsidRPr="00555ED0" w14:paraId="41A93767" w14:textId="77777777" w:rsidTr="1E4FE621">
        <w:trPr>
          <w:cantSplit/>
        </w:trPr>
        <w:tc>
          <w:tcPr>
            <w:tcW w:w="648" w:type="dxa"/>
          </w:tcPr>
          <w:p w14:paraId="4DA7E532" w14:textId="77777777" w:rsidR="00F60BD3" w:rsidRPr="00555ED0" w:rsidRDefault="00F60BD3" w:rsidP="00B541FD">
            <w:pPr>
              <w:spacing w:line="276" w:lineRule="auto"/>
              <w:jc w:val="both"/>
            </w:pPr>
            <w:r w:rsidRPr="00D471C0">
              <w:t>2.6</w:t>
            </w:r>
          </w:p>
        </w:tc>
        <w:tc>
          <w:tcPr>
            <w:tcW w:w="8564" w:type="dxa"/>
          </w:tcPr>
          <w:p w14:paraId="3D109ECF"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Montaż ścienny, </w:t>
            </w:r>
            <w:r w:rsidRPr="002A31F0">
              <w:rPr>
                <w:rFonts w:asciiTheme="minorHAnsi" w:hAnsiTheme="minorHAnsi" w:cstheme="minorBidi"/>
                <w:sz w:val="22"/>
                <w:szCs w:val="22"/>
              </w:rPr>
              <w:t>regulacja kierunku promieniowania (ruchomy uchwyt montażowy) lub montaż natynkowy</w:t>
            </w:r>
          </w:p>
        </w:tc>
      </w:tr>
      <w:tr w:rsidR="00F60BD3" w:rsidRPr="00555ED0" w14:paraId="63685FE4" w14:textId="77777777" w:rsidTr="1E4FE621">
        <w:trPr>
          <w:cantSplit/>
        </w:trPr>
        <w:tc>
          <w:tcPr>
            <w:tcW w:w="648" w:type="dxa"/>
          </w:tcPr>
          <w:p w14:paraId="13BF39D8" w14:textId="77777777" w:rsidR="00F60BD3" w:rsidRPr="00555ED0" w:rsidRDefault="00F60BD3" w:rsidP="00B541FD">
            <w:pPr>
              <w:spacing w:line="276" w:lineRule="auto"/>
              <w:jc w:val="both"/>
            </w:pPr>
            <w:r w:rsidRPr="00D471C0">
              <w:t>2.7</w:t>
            </w:r>
          </w:p>
        </w:tc>
        <w:tc>
          <w:tcPr>
            <w:tcW w:w="8564" w:type="dxa"/>
          </w:tcPr>
          <w:p w14:paraId="2A1ADBA0"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Możliwość instalacji w narożniku</w:t>
            </w:r>
          </w:p>
        </w:tc>
      </w:tr>
    </w:tbl>
    <w:p w14:paraId="73DCA64A" w14:textId="04B16FB3" w:rsidR="00F60BD3" w:rsidRPr="00555ED0" w:rsidRDefault="00F60BD3" w:rsidP="00B541FD">
      <w:pPr>
        <w:spacing w:line="276" w:lineRule="auto"/>
        <w:jc w:val="both"/>
      </w:pPr>
      <w:r w:rsidRPr="00D471C0">
        <w:t>*) Do części sal, w których zgodnie z Projektem Technicznym nie będzie konieczności wykorzystania 6 niezależnych kanałów/stref nagłośni</w:t>
      </w:r>
      <w:r w:rsidRPr="002A31F0">
        <w:t>enia Zamawiający dopuszcza dostarczenie wzmacniaczy audio o mniejszej ilości kanałów. Urządzenie z mniejszą ilością kanałów musi spełniać wszystkie inne wymagania oraz posiadać co najmniej dwa kanały z dodatkowym wyjściem dla głośników o impedancji 8 ohm.</w:t>
      </w:r>
    </w:p>
    <w:p w14:paraId="72E44A1C" w14:textId="77777777"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r w:rsidRPr="00D471C0">
        <w:rPr>
          <w:rFonts w:asciiTheme="minorHAnsi" w:hAnsiTheme="minorHAnsi" w:cstheme="minorBidi"/>
        </w:rPr>
        <w:t>System przywoływania stron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8420"/>
      </w:tblGrid>
      <w:tr w:rsidR="00F60BD3" w:rsidRPr="00555ED0" w14:paraId="27B6E5CC" w14:textId="77777777" w:rsidTr="1E4FE621">
        <w:trPr>
          <w:cantSplit/>
        </w:trPr>
        <w:tc>
          <w:tcPr>
            <w:tcW w:w="648" w:type="dxa"/>
            <w:shd w:val="clear" w:color="auto" w:fill="B3B3B3"/>
          </w:tcPr>
          <w:p w14:paraId="3AFBFD4C" w14:textId="77777777" w:rsidR="00F60BD3" w:rsidRPr="00B541FD" w:rsidRDefault="00F60BD3" w:rsidP="00B541FD">
            <w:pPr>
              <w:spacing w:line="276" w:lineRule="auto"/>
              <w:jc w:val="both"/>
              <w:rPr>
                <w:b/>
                <w:bCs/>
              </w:rPr>
            </w:pPr>
            <w:r w:rsidRPr="00D471C0">
              <w:rPr>
                <w:b/>
                <w:bCs/>
              </w:rPr>
              <w:t>1</w:t>
            </w:r>
          </w:p>
        </w:tc>
        <w:tc>
          <w:tcPr>
            <w:tcW w:w="8564" w:type="dxa"/>
            <w:shd w:val="clear" w:color="auto" w:fill="B3B3B3"/>
          </w:tcPr>
          <w:p w14:paraId="70312074" w14:textId="77777777" w:rsidR="00F60BD3" w:rsidRPr="00B541FD" w:rsidRDefault="00F60BD3" w:rsidP="00B541FD">
            <w:pPr>
              <w:spacing w:line="276" w:lineRule="auto"/>
              <w:jc w:val="both"/>
              <w:rPr>
                <w:b/>
                <w:bCs/>
              </w:rPr>
            </w:pPr>
            <w:r w:rsidRPr="00D471C0">
              <w:rPr>
                <w:b/>
                <w:bCs/>
              </w:rPr>
              <w:t>Wymagania funkcjonalne</w:t>
            </w:r>
          </w:p>
        </w:tc>
      </w:tr>
      <w:tr w:rsidR="00F60BD3" w:rsidRPr="00555ED0" w14:paraId="19167DD9" w14:textId="77777777" w:rsidTr="1E4FE621">
        <w:trPr>
          <w:cantSplit/>
        </w:trPr>
        <w:tc>
          <w:tcPr>
            <w:tcW w:w="648" w:type="dxa"/>
          </w:tcPr>
          <w:p w14:paraId="2E9A8D11" w14:textId="77777777" w:rsidR="00F60BD3" w:rsidRPr="00555ED0" w:rsidRDefault="00F60BD3" w:rsidP="00B541FD">
            <w:pPr>
              <w:spacing w:line="276" w:lineRule="auto"/>
              <w:jc w:val="both"/>
            </w:pPr>
            <w:r w:rsidRPr="00D471C0">
              <w:t>1.1</w:t>
            </w:r>
          </w:p>
        </w:tc>
        <w:tc>
          <w:tcPr>
            <w:tcW w:w="8564" w:type="dxa"/>
          </w:tcPr>
          <w:p w14:paraId="7A22835D" w14:textId="77777777" w:rsidR="00F60BD3" w:rsidRPr="00555ED0" w:rsidRDefault="00F60BD3" w:rsidP="00B541FD">
            <w:pPr>
              <w:spacing w:line="276" w:lineRule="auto"/>
              <w:jc w:val="both"/>
            </w:pPr>
            <w:r w:rsidRPr="00D471C0">
              <w:t>System przywoływania stron musi zapewnić możliwość przywołania na rozprawę stron postępowania oczekujących przed salą rozpraw.</w:t>
            </w:r>
          </w:p>
        </w:tc>
      </w:tr>
      <w:tr w:rsidR="00F60BD3" w:rsidRPr="00555ED0" w14:paraId="6782B7B1" w14:textId="77777777" w:rsidTr="1E4FE621">
        <w:trPr>
          <w:cantSplit/>
        </w:trPr>
        <w:tc>
          <w:tcPr>
            <w:tcW w:w="648" w:type="dxa"/>
          </w:tcPr>
          <w:p w14:paraId="0EE6B970" w14:textId="77777777" w:rsidR="00F60BD3" w:rsidRPr="00555ED0" w:rsidRDefault="00F60BD3" w:rsidP="00B541FD">
            <w:pPr>
              <w:spacing w:line="276" w:lineRule="auto"/>
              <w:jc w:val="both"/>
            </w:pPr>
            <w:r w:rsidRPr="00D471C0">
              <w:t>1.2</w:t>
            </w:r>
          </w:p>
        </w:tc>
        <w:tc>
          <w:tcPr>
            <w:tcW w:w="8564" w:type="dxa"/>
          </w:tcPr>
          <w:p w14:paraId="4464BBBA" w14:textId="77777777" w:rsidR="00F60BD3" w:rsidRPr="00555ED0" w:rsidRDefault="00F60BD3" w:rsidP="00B541FD">
            <w:pPr>
              <w:spacing w:line="276" w:lineRule="auto"/>
              <w:jc w:val="both"/>
            </w:pPr>
            <w:r w:rsidRPr="00D471C0">
              <w:t xml:space="preserve">System przywoływania stron musi umożliwić wyemitowanie gongu </w:t>
            </w:r>
            <w:r w:rsidRPr="002A31F0">
              <w:t>(sygnału rozpoczynającego komunikat). Administrator systemu musi mieć możliwość włączenie oraz wyłączenia funkcjonalności gongu.</w:t>
            </w:r>
          </w:p>
        </w:tc>
      </w:tr>
      <w:tr w:rsidR="00F60BD3" w:rsidRPr="00555ED0" w14:paraId="4AA77704" w14:textId="77777777" w:rsidTr="1E4FE621">
        <w:trPr>
          <w:cantSplit/>
        </w:trPr>
        <w:tc>
          <w:tcPr>
            <w:tcW w:w="648" w:type="dxa"/>
          </w:tcPr>
          <w:p w14:paraId="1CCDFB70" w14:textId="77777777" w:rsidR="00F60BD3" w:rsidRPr="00555ED0" w:rsidRDefault="00F60BD3" w:rsidP="00B541FD">
            <w:pPr>
              <w:spacing w:line="276" w:lineRule="auto"/>
              <w:jc w:val="both"/>
            </w:pPr>
            <w:r w:rsidRPr="00D471C0">
              <w:t>1.3</w:t>
            </w:r>
          </w:p>
        </w:tc>
        <w:tc>
          <w:tcPr>
            <w:tcW w:w="8564" w:type="dxa"/>
          </w:tcPr>
          <w:p w14:paraId="2533AE03" w14:textId="77777777" w:rsidR="00F60BD3" w:rsidRPr="00555ED0" w:rsidRDefault="00F60BD3" w:rsidP="00B541FD">
            <w:pPr>
              <w:spacing w:line="276" w:lineRule="auto"/>
              <w:jc w:val="both"/>
            </w:pPr>
            <w:r w:rsidRPr="00D471C0">
              <w:t>System przywoływania stron musi umożliwiać integrację z Oprogramowaniem „ReCourt” w celu umożliwienia pełnej obsługi syste</w:t>
            </w:r>
            <w:r w:rsidRPr="002A31F0">
              <w:t>mu przywoływania przez protokolanta z poziomu interfejsu Oprogramowania „ReCourt”. Przez integrację rozumie się w szczególności możliwość przekazania do syntezatora mowy komunikatu w pliku xml lu</w:t>
            </w:r>
            <w:r w:rsidRPr="00C43963">
              <w:t>b wywołania syntezatora mowy z przekazaniem komunikatu jako parametr wywołania.</w:t>
            </w:r>
          </w:p>
        </w:tc>
      </w:tr>
      <w:tr w:rsidR="00F60BD3" w:rsidRPr="00555ED0" w14:paraId="2F80EA03" w14:textId="77777777" w:rsidTr="1E4FE621">
        <w:trPr>
          <w:cantSplit/>
        </w:trPr>
        <w:tc>
          <w:tcPr>
            <w:tcW w:w="648" w:type="dxa"/>
          </w:tcPr>
          <w:p w14:paraId="158DAAB3" w14:textId="77777777" w:rsidR="00F60BD3" w:rsidRPr="00555ED0" w:rsidRDefault="00F60BD3" w:rsidP="00B541FD">
            <w:pPr>
              <w:spacing w:line="276" w:lineRule="auto"/>
              <w:jc w:val="both"/>
            </w:pPr>
            <w:r w:rsidRPr="00D471C0">
              <w:t>1.4</w:t>
            </w:r>
          </w:p>
        </w:tc>
        <w:tc>
          <w:tcPr>
            <w:tcW w:w="8564" w:type="dxa"/>
          </w:tcPr>
          <w:p w14:paraId="76DA4B1F" w14:textId="46414019" w:rsidR="00F60BD3" w:rsidRPr="00555ED0" w:rsidRDefault="00F60BD3" w:rsidP="00B541FD">
            <w:pPr>
              <w:spacing w:line="276" w:lineRule="auto"/>
              <w:jc w:val="both"/>
            </w:pPr>
            <w:r w:rsidRPr="00D471C0">
              <w:t>System przywoływania stron musi umożliwiać wyemitowanie komunikatu głosowego generowanego przez syntezator mowy.</w:t>
            </w:r>
          </w:p>
        </w:tc>
      </w:tr>
      <w:tr w:rsidR="00F60BD3" w:rsidRPr="00555ED0" w14:paraId="3A9942D2" w14:textId="77777777" w:rsidTr="1E4FE621">
        <w:trPr>
          <w:cantSplit/>
        </w:trPr>
        <w:tc>
          <w:tcPr>
            <w:tcW w:w="648" w:type="dxa"/>
          </w:tcPr>
          <w:p w14:paraId="7F9E3167" w14:textId="77777777" w:rsidR="00F60BD3" w:rsidRPr="00555ED0" w:rsidRDefault="00F60BD3" w:rsidP="00B541FD">
            <w:pPr>
              <w:spacing w:line="276" w:lineRule="auto"/>
              <w:jc w:val="both"/>
            </w:pPr>
            <w:r w:rsidRPr="00D471C0">
              <w:lastRenderedPageBreak/>
              <w:t>1.5</w:t>
            </w:r>
          </w:p>
        </w:tc>
        <w:tc>
          <w:tcPr>
            <w:tcW w:w="8564" w:type="dxa"/>
          </w:tcPr>
          <w:p w14:paraId="72DA4516" w14:textId="77777777" w:rsidR="00F60BD3" w:rsidRPr="00555ED0" w:rsidRDefault="00F60BD3" w:rsidP="00B541FD">
            <w:pPr>
              <w:spacing w:line="276" w:lineRule="auto"/>
              <w:jc w:val="both"/>
            </w:pPr>
            <w:r w:rsidRPr="00D471C0">
              <w:t>Użytkownik systemu (protokolant) musi mieć możliwość wprowadzenia dowolnej treści komunikatu przy pomocy predefini</w:t>
            </w:r>
            <w:r w:rsidRPr="002A31F0">
              <w:t>owanych szablonów.</w:t>
            </w:r>
          </w:p>
        </w:tc>
      </w:tr>
      <w:tr w:rsidR="00F60BD3" w:rsidRPr="00555ED0" w14:paraId="59894018" w14:textId="77777777" w:rsidTr="1E4FE621">
        <w:trPr>
          <w:cantSplit/>
        </w:trPr>
        <w:tc>
          <w:tcPr>
            <w:tcW w:w="648" w:type="dxa"/>
          </w:tcPr>
          <w:p w14:paraId="24A5466F" w14:textId="77777777" w:rsidR="00F60BD3" w:rsidRPr="00555ED0" w:rsidRDefault="00F60BD3" w:rsidP="00B541FD">
            <w:pPr>
              <w:spacing w:line="276" w:lineRule="auto"/>
              <w:jc w:val="both"/>
            </w:pPr>
            <w:r w:rsidRPr="00D471C0">
              <w:t>1.6</w:t>
            </w:r>
          </w:p>
        </w:tc>
        <w:tc>
          <w:tcPr>
            <w:tcW w:w="8564" w:type="dxa"/>
          </w:tcPr>
          <w:p w14:paraId="738BE97C" w14:textId="77777777" w:rsidR="00F60BD3" w:rsidRPr="00555ED0" w:rsidRDefault="00F60BD3" w:rsidP="00B541FD">
            <w:pPr>
              <w:spacing w:line="276" w:lineRule="auto"/>
              <w:jc w:val="both"/>
            </w:pPr>
            <w:r w:rsidRPr="00D471C0">
              <w:t>Syntezator musi obsługiwać język polski (tekst wpisany w języku polskim) i musi zawierać co najmniej 1 głos odtwarzający w języku polskim.</w:t>
            </w:r>
          </w:p>
        </w:tc>
      </w:tr>
      <w:tr w:rsidR="00F60BD3" w:rsidRPr="00555ED0" w14:paraId="3DA4388F" w14:textId="77777777" w:rsidTr="1E4FE621">
        <w:trPr>
          <w:cantSplit/>
        </w:trPr>
        <w:tc>
          <w:tcPr>
            <w:tcW w:w="648" w:type="dxa"/>
          </w:tcPr>
          <w:p w14:paraId="016CB0EA" w14:textId="77777777" w:rsidR="00F60BD3" w:rsidRPr="00555ED0" w:rsidRDefault="00F60BD3" w:rsidP="00B541FD">
            <w:pPr>
              <w:spacing w:line="276" w:lineRule="auto"/>
              <w:jc w:val="both"/>
            </w:pPr>
            <w:r w:rsidRPr="00D471C0">
              <w:t>1.7</w:t>
            </w:r>
          </w:p>
        </w:tc>
        <w:tc>
          <w:tcPr>
            <w:tcW w:w="8564" w:type="dxa"/>
          </w:tcPr>
          <w:p w14:paraId="41CBAC77" w14:textId="77777777" w:rsidR="00F60BD3" w:rsidRPr="00555ED0" w:rsidRDefault="00F60BD3" w:rsidP="00B541FD">
            <w:pPr>
              <w:spacing w:line="276" w:lineRule="auto"/>
              <w:jc w:val="both"/>
            </w:pPr>
            <w:r w:rsidRPr="00D471C0">
              <w:t>Parametry głosu z syntezatora powinny umożliwiać generowanie dźwięku o częstotliwości pr</w:t>
            </w:r>
            <w:r w:rsidRPr="002A31F0">
              <w:t>óbkowania 8 kHz, 22 kHz, 48 kHz w formacie PCM 16 bit mono</w:t>
            </w:r>
          </w:p>
        </w:tc>
      </w:tr>
      <w:tr w:rsidR="00F60BD3" w:rsidRPr="00555ED0" w14:paraId="0A2F5F63" w14:textId="77777777" w:rsidTr="1E4FE621">
        <w:trPr>
          <w:cantSplit/>
        </w:trPr>
        <w:tc>
          <w:tcPr>
            <w:tcW w:w="648" w:type="dxa"/>
          </w:tcPr>
          <w:p w14:paraId="601A9765" w14:textId="77777777" w:rsidR="00F60BD3" w:rsidRPr="00555ED0" w:rsidRDefault="00F60BD3" w:rsidP="00B541FD">
            <w:pPr>
              <w:spacing w:line="276" w:lineRule="auto"/>
              <w:jc w:val="both"/>
            </w:pPr>
            <w:r w:rsidRPr="00D471C0">
              <w:t>1.8</w:t>
            </w:r>
          </w:p>
        </w:tc>
        <w:tc>
          <w:tcPr>
            <w:tcW w:w="8564" w:type="dxa"/>
          </w:tcPr>
          <w:p w14:paraId="772EE889" w14:textId="77777777" w:rsidR="00F60BD3" w:rsidRPr="00555ED0" w:rsidRDefault="00F60BD3" w:rsidP="00B541FD">
            <w:pPr>
              <w:spacing w:line="276" w:lineRule="auto"/>
              <w:jc w:val="both"/>
            </w:pPr>
            <w:r w:rsidRPr="00D471C0">
              <w:t>Wymagane funkcje API systemu przywoływania stron</w:t>
            </w:r>
          </w:p>
          <w:p w14:paraId="5D9BD0B8" w14:textId="77777777" w:rsidR="00F60BD3" w:rsidRPr="00555ED0" w:rsidRDefault="00F60BD3" w:rsidP="00B541FD">
            <w:pPr>
              <w:spacing w:line="276" w:lineRule="auto"/>
              <w:jc w:val="both"/>
            </w:pPr>
            <w:r w:rsidRPr="00D471C0">
              <w:t xml:space="preserve">System przywoływania stron musi udostępniać API pozwalających na współpracę z posiadanym przez Zamawiającego Oprogramowaniem „ReCourt”. </w:t>
            </w:r>
          </w:p>
          <w:p w14:paraId="3DA313E9" w14:textId="77777777" w:rsidR="00F60BD3" w:rsidRPr="00555ED0" w:rsidRDefault="00F60BD3" w:rsidP="00B541FD">
            <w:pPr>
              <w:tabs>
                <w:tab w:val="left" w:pos="6384"/>
              </w:tabs>
              <w:spacing w:line="276" w:lineRule="auto"/>
              <w:jc w:val="both"/>
            </w:pPr>
            <w:r w:rsidRPr="00D471C0">
              <w:t xml:space="preserve">Wymagane interfejsy: </w:t>
            </w:r>
            <w:r w:rsidRPr="00555ED0">
              <w:rPr>
                <w:rFonts w:cstheme="minorHAnsi"/>
              </w:rPr>
              <w:tab/>
            </w:r>
          </w:p>
          <w:p w14:paraId="343FAF28" w14:textId="2616CBCB" w:rsidR="00F60BD3" w:rsidRPr="00555ED0" w:rsidRDefault="00F60BD3" w:rsidP="00B541FD">
            <w:pPr>
              <w:spacing w:line="276" w:lineRule="auto"/>
              <w:jc w:val="both"/>
            </w:pPr>
            <w:r w:rsidRPr="00D471C0">
              <w:t>1.</w:t>
            </w:r>
            <w:r w:rsidRPr="00555ED0">
              <w:rPr>
                <w:rFonts w:cstheme="minorHAnsi"/>
              </w:rPr>
              <w:tab/>
            </w:r>
            <w:r w:rsidRPr="00D471C0">
              <w:t xml:space="preserve">Dokumentacja API dostarczanego przez moduł </w:t>
            </w:r>
            <w:r w:rsidRPr="000A33D0">
              <w:t>SpeechSynthesis (</w:t>
            </w:r>
            <w:r w:rsidR="0021661E" w:rsidRPr="000A33D0">
              <w:t>Załączniku nr 1 OPZ</w:t>
            </w:r>
            <w:r w:rsidRPr="000A33D0">
              <w:t>)</w:t>
            </w:r>
          </w:p>
        </w:tc>
      </w:tr>
      <w:tr w:rsidR="00F60BD3" w:rsidRPr="00555ED0" w14:paraId="78976C03" w14:textId="77777777" w:rsidTr="00B541FD">
        <w:trPr>
          <w:cantSplit/>
        </w:trPr>
        <w:tc>
          <w:tcPr>
            <w:tcW w:w="648" w:type="dxa"/>
          </w:tcPr>
          <w:p w14:paraId="566B01E0" w14:textId="77777777" w:rsidR="00F60BD3" w:rsidRPr="00B541FD" w:rsidRDefault="00F60BD3" w:rsidP="00B541FD">
            <w:pPr>
              <w:spacing w:line="276" w:lineRule="auto"/>
              <w:jc w:val="both"/>
              <w:rPr>
                <w:b/>
                <w:bCs/>
              </w:rPr>
            </w:pPr>
            <w:r w:rsidRPr="00D471C0">
              <w:rPr>
                <w:b/>
                <w:bCs/>
              </w:rPr>
              <w:t>2</w:t>
            </w:r>
          </w:p>
        </w:tc>
        <w:tc>
          <w:tcPr>
            <w:tcW w:w="8564" w:type="dxa"/>
          </w:tcPr>
          <w:p w14:paraId="6233CEF5" w14:textId="77777777" w:rsidR="00F60BD3" w:rsidRPr="00B541FD" w:rsidRDefault="00F60BD3" w:rsidP="00B541FD">
            <w:pPr>
              <w:spacing w:line="276" w:lineRule="auto"/>
              <w:jc w:val="both"/>
              <w:rPr>
                <w:b/>
                <w:bCs/>
              </w:rPr>
            </w:pPr>
            <w:r w:rsidRPr="00D471C0">
              <w:rPr>
                <w:b/>
                <w:bCs/>
              </w:rPr>
              <w:t xml:space="preserve">Głośnik dla systemu przywoływania stron – wymagania techniczne </w:t>
            </w:r>
          </w:p>
        </w:tc>
      </w:tr>
      <w:tr w:rsidR="00F60BD3" w:rsidRPr="00555ED0" w14:paraId="41177BAE" w14:textId="77777777" w:rsidTr="1E4FE621">
        <w:trPr>
          <w:cantSplit/>
        </w:trPr>
        <w:tc>
          <w:tcPr>
            <w:tcW w:w="648" w:type="dxa"/>
          </w:tcPr>
          <w:p w14:paraId="64179537" w14:textId="77777777" w:rsidR="00F60BD3" w:rsidRPr="00555ED0" w:rsidRDefault="00F60BD3" w:rsidP="00B541FD">
            <w:pPr>
              <w:spacing w:line="276" w:lineRule="auto"/>
              <w:jc w:val="both"/>
            </w:pPr>
            <w:r w:rsidRPr="00D471C0">
              <w:t>2.1</w:t>
            </w:r>
          </w:p>
        </w:tc>
        <w:tc>
          <w:tcPr>
            <w:tcW w:w="8564" w:type="dxa"/>
          </w:tcPr>
          <w:p w14:paraId="77C44EFF"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Pasmo co najmniej 100 Hz – 18 kHz</w:t>
            </w:r>
          </w:p>
        </w:tc>
      </w:tr>
      <w:tr w:rsidR="00F60BD3" w:rsidRPr="00555ED0" w14:paraId="14290926" w14:textId="77777777" w:rsidTr="1E4FE621">
        <w:trPr>
          <w:cantSplit/>
        </w:trPr>
        <w:tc>
          <w:tcPr>
            <w:tcW w:w="648" w:type="dxa"/>
          </w:tcPr>
          <w:p w14:paraId="3CF0A38B" w14:textId="77777777" w:rsidR="00F60BD3" w:rsidRPr="00555ED0" w:rsidRDefault="00F60BD3" w:rsidP="00B541FD">
            <w:pPr>
              <w:spacing w:line="276" w:lineRule="auto"/>
              <w:jc w:val="both"/>
            </w:pPr>
            <w:r w:rsidRPr="00D471C0">
              <w:t>2.2</w:t>
            </w:r>
          </w:p>
        </w:tc>
        <w:tc>
          <w:tcPr>
            <w:tcW w:w="8564" w:type="dxa"/>
          </w:tcPr>
          <w:p w14:paraId="76BEE375"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Sprawność SPL (1W/1m) min. 89 dB</w:t>
            </w:r>
          </w:p>
        </w:tc>
      </w:tr>
      <w:tr w:rsidR="00F60BD3" w:rsidRPr="00555ED0" w14:paraId="0EC48594" w14:textId="77777777" w:rsidTr="1E4FE621">
        <w:trPr>
          <w:cantSplit/>
        </w:trPr>
        <w:tc>
          <w:tcPr>
            <w:tcW w:w="648" w:type="dxa"/>
          </w:tcPr>
          <w:p w14:paraId="0550C436" w14:textId="77777777" w:rsidR="00F60BD3" w:rsidRPr="00555ED0" w:rsidRDefault="00F60BD3" w:rsidP="00B541FD">
            <w:pPr>
              <w:spacing w:line="276" w:lineRule="auto"/>
              <w:jc w:val="both"/>
            </w:pPr>
            <w:r w:rsidRPr="00D471C0">
              <w:t>2.3</w:t>
            </w:r>
          </w:p>
        </w:tc>
        <w:tc>
          <w:tcPr>
            <w:tcW w:w="8564" w:type="dxa"/>
          </w:tcPr>
          <w:p w14:paraId="0683F116"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Dwudrożny</w:t>
            </w:r>
          </w:p>
        </w:tc>
      </w:tr>
      <w:tr w:rsidR="00F60BD3" w:rsidRPr="00555ED0" w14:paraId="653CE74A" w14:textId="77777777" w:rsidTr="1E4FE621">
        <w:trPr>
          <w:cantSplit/>
        </w:trPr>
        <w:tc>
          <w:tcPr>
            <w:tcW w:w="648" w:type="dxa"/>
          </w:tcPr>
          <w:p w14:paraId="2445352A" w14:textId="77777777" w:rsidR="00F60BD3" w:rsidRPr="00555ED0" w:rsidRDefault="00F60BD3" w:rsidP="00B541FD">
            <w:pPr>
              <w:spacing w:line="276" w:lineRule="auto"/>
              <w:jc w:val="both"/>
            </w:pPr>
            <w:r w:rsidRPr="00D471C0">
              <w:t>2.4</w:t>
            </w:r>
          </w:p>
        </w:tc>
        <w:tc>
          <w:tcPr>
            <w:tcW w:w="8564" w:type="dxa"/>
          </w:tcPr>
          <w:p w14:paraId="0E156128"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Zakres mocy - min 3 odczepy dla różnych poziomów mocy, moc maksymalna 20 W</w:t>
            </w:r>
          </w:p>
        </w:tc>
      </w:tr>
      <w:tr w:rsidR="00F60BD3" w:rsidRPr="00555ED0" w14:paraId="2E0931E8" w14:textId="77777777" w:rsidTr="1E4FE621">
        <w:trPr>
          <w:cantSplit/>
        </w:trPr>
        <w:tc>
          <w:tcPr>
            <w:tcW w:w="648" w:type="dxa"/>
          </w:tcPr>
          <w:p w14:paraId="6C81DEB7" w14:textId="77777777" w:rsidR="00F60BD3" w:rsidRPr="00555ED0" w:rsidRDefault="00F60BD3" w:rsidP="00B541FD">
            <w:pPr>
              <w:spacing w:line="276" w:lineRule="auto"/>
              <w:jc w:val="both"/>
            </w:pPr>
            <w:r w:rsidRPr="00D471C0">
              <w:t>2.5</w:t>
            </w:r>
          </w:p>
        </w:tc>
        <w:tc>
          <w:tcPr>
            <w:tcW w:w="8564" w:type="dxa"/>
          </w:tcPr>
          <w:p w14:paraId="4D4A14B5"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Głośn</w:t>
            </w:r>
            <w:r w:rsidRPr="002A31F0">
              <w:rPr>
                <w:rFonts w:asciiTheme="minorHAnsi" w:hAnsiTheme="minorHAnsi" w:cstheme="minorBidi"/>
                <w:b/>
                <w:bCs/>
                <w:sz w:val="22"/>
                <w:szCs w:val="22"/>
              </w:rPr>
              <w:t>i</w:t>
            </w:r>
            <w:r w:rsidRPr="00C43963">
              <w:rPr>
                <w:rFonts w:asciiTheme="minorHAnsi" w:hAnsiTheme="minorHAnsi" w:cstheme="minorBidi"/>
                <w:sz w:val="22"/>
                <w:szCs w:val="22"/>
              </w:rPr>
              <w:t>ki dostępne w kolorach biały lub czarny</w:t>
            </w:r>
          </w:p>
        </w:tc>
      </w:tr>
      <w:tr w:rsidR="00F60BD3" w:rsidRPr="00555ED0" w14:paraId="56414FF0" w14:textId="77777777" w:rsidTr="1E4FE621">
        <w:trPr>
          <w:cantSplit/>
        </w:trPr>
        <w:tc>
          <w:tcPr>
            <w:tcW w:w="648" w:type="dxa"/>
          </w:tcPr>
          <w:p w14:paraId="31CC5611" w14:textId="77777777" w:rsidR="00F60BD3" w:rsidRPr="00555ED0" w:rsidRDefault="00F60BD3" w:rsidP="00B541FD">
            <w:pPr>
              <w:spacing w:line="276" w:lineRule="auto"/>
              <w:jc w:val="both"/>
            </w:pPr>
            <w:r w:rsidRPr="00D471C0">
              <w:t>2.6</w:t>
            </w:r>
          </w:p>
        </w:tc>
        <w:tc>
          <w:tcPr>
            <w:tcW w:w="8564" w:type="dxa"/>
          </w:tcPr>
          <w:p w14:paraId="070E9A47"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Montaż ścienny, regulacja kierunku promieniowania (ruchomy uchwyt </w:t>
            </w:r>
            <w:r w:rsidRPr="002A31F0">
              <w:rPr>
                <w:rFonts w:asciiTheme="minorHAnsi" w:hAnsiTheme="minorHAnsi" w:cstheme="minorBidi"/>
                <w:sz w:val="22"/>
                <w:szCs w:val="22"/>
              </w:rPr>
              <w:t>montażowy) lub montaż natynkowy</w:t>
            </w:r>
          </w:p>
        </w:tc>
      </w:tr>
      <w:tr w:rsidR="00F60BD3" w:rsidRPr="00555ED0" w14:paraId="4C1873FE" w14:textId="77777777" w:rsidTr="1E4FE621">
        <w:trPr>
          <w:cantSplit/>
        </w:trPr>
        <w:tc>
          <w:tcPr>
            <w:tcW w:w="648" w:type="dxa"/>
          </w:tcPr>
          <w:p w14:paraId="22A4823B" w14:textId="77777777" w:rsidR="00F60BD3" w:rsidRPr="00555ED0" w:rsidRDefault="00F60BD3" w:rsidP="00B541FD">
            <w:pPr>
              <w:spacing w:line="276" w:lineRule="auto"/>
              <w:jc w:val="both"/>
            </w:pPr>
            <w:r w:rsidRPr="00D471C0">
              <w:t>2.7</w:t>
            </w:r>
          </w:p>
        </w:tc>
        <w:tc>
          <w:tcPr>
            <w:tcW w:w="8564" w:type="dxa"/>
          </w:tcPr>
          <w:p w14:paraId="1C24D552" w14:textId="77777777" w:rsidR="00F60BD3" w:rsidRPr="00116FC6" w:rsidRDefault="00F60BD3" w:rsidP="00116FC6">
            <w:pPr>
              <w:pStyle w:val="Zwykytekst"/>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Możliwość instalacji w narożniku</w:t>
            </w:r>
          </w:p>
        </w:tc>
      </w:tr>
    </w:tbl>
    <w:p w14:paraId="6126C2DE" w14:textId="6FB7D84E"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r w:rsidRPr="00D471C0">
        <w:rPr>
          <w:rFonts w:asciiTheme="minorHAnsi" w:hAnsiTheme="minorHAnsi" w:cstheme="minorBidi"/>
        </w:rPr>
        <w:t>Zasilacz awaryjny UPS</w:t>
      </w:r>
      <w:bookmarkEnd w:id="5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8415"/>
      </w:tblGrid>
      <w:tr w:rsidR="00F60BD3" w:rsidRPr="00555ED0" w14:paraId="5ADA9939" w14:textId="77777777" w:rsidTr="2EA608AC">
        <w:tc>
          <w:tcPr>
            <w:tcW w:w="648" w:type="dxa"/>
            <w:shd w:val="clear" w:color="auto" w:fill="B3B3B3"/>
          </w:tcPr>
          <w:p w14:paraId="270EB88F" w14:textId="77777777" w:rsidR="00F60BD3" w:rsidRPr="00B541FD" w:rsidRDefault="00F60BD3" w:rsidP="00B541FD">
            <w:pPr>
              <w:spacing w:line="276" w:lineRule="auto"/>
              <w:jc w:val="both"/>
              <w:rPr>
                <w:b/>
                <w:bCs/>
              </w:rPr>
            </w:pPr>
            <w:r w:rsidRPr="00D471C0">
              <w:rPr>
                <w:b/>
                <w:bCs/>
              </w:rPr>
              <w:t>1</w:t>
            </w:r>
          </w:p>
        </w:tc>
        <w:tc>
          <w:tcPr>
            <w:tcW w:w="8564" w:type="dxa"/>
            <w:shd w:val="clear" w:color="auto" w:fill="B3B3B3"/>
          </w:tcPr>
          <w:p w14:paraId="7ACB0DBA" w14:textId="77777777" w:rsidR="00F60BD3" w:rsidRPr="00B541FD" w:rsidRDefault="00F60BD3" w:rsidP="00B541FD">
            <w:pPr>
              <w:spacing w:line="276" w:lineRule="auto"/>
              <w:jc w:val="both"/>
              <w:rPr>
                <w:b/>
                <w:bCs/>
              </w:rPr>
            </w:pPr>
            <w:r w:rsidRPr="00D471C0">
              <w:rPr>
                <w:b/>
                <w:bCs/>
              </w:rPr>
              <w:t>Wymagania techniczne</w:t>
            </w:r>
          </w:p>
        </w:tc>
      </w:tr>
      <w:tr w:rsidR="00F60BD3" w:rsidRPr="00555ED0" w14:paraId="190F3294" w14:textId="77777777" w:rsidTr="2EA608AC">
        <w:tc>
          <w:tcPr>
            <w:tcW w:w="648" w:type="dxa"/>
          </w:tcPr>
          <w:p w14:paraId="0F34F4E7" w14:textId="77777777" w:rsidR="00F60BD3" w:rsidRPr="00555ED0" w:rsidRDefault="00F60BD3" w:rsidP="00B541FD">
            <w:pPr>
              <w:autoSpaceDE w:val="0"/>
              <w:adjustRightInd w:val="0"/>
              <w:spacing w:line="276" w:lineRule="auto"/>
              <w:jc w:val="both"/>
            </w:pPr>
            <w:r w:rsidRPr="00D471C0">
              <w:t>1.1</w:t>
            </w:r>
          </w:p>
        </w:tc>
        <w:tc>
          <w:tcPr>
            <w:tcW w:w="8564" w:type="dxa"/>
          </w:tcPr>
          <w:p w14:paraId="7DA4098C" w14:textId="77777777" w:rsidR="00F60BD3" w:rsidRPr="00555ED0" w:rsidRDefault="00F60BD3" w:rsidP="00B541FD">
            <w:pPr>
              <w:autoSpaceDE w:val="0"/>
              <w:adjustRightInd w:val="0"/>
              <w:spacing w:line="276" w:lineRule="auto"/>
              <w:jc w:val="both"/>
            </w:pPr>
            <w:r w:rsidRPr="00D471C0">
              <w:t>Obudowa: wolnostojąca lub rack</w:t>
            </w:r>
            <w:r w:rsidRPr="002A31F0">
              <w:t xml:space="preserve"> pozwalająca na umieszczenie w szafce do montażu zestawu urządzeń</w:t>
            </w:r>
          </w:p>
        </w:tc>
      </w:tr>
      <w:tr w:rsidR="00F60BD3" w:rsidRPr="00555ED0" w14:paraId="67540174" w14:textId="77777777" w:rsidTr="2EA608AC">
        <w:tc>
          <w:tcPr>
            <w:tcW w:w="648" w:type="dxa"/>
          </w:tcPr>
          <w:p w14:paraId="77140ED6" w14:textId="77777777" w:rsidR="00F60BD3" w:rsidRPr="00555ED0" w:rsidRDefault="00F60BD3" w:rsidP="00B541FD">
            <w:pPr>
              <w:autoSpaceDE w:val="0"/>
              <w:adjustRightInd w:val="0"/>
              <w:spacing w:line="276" w:lineRule="auto"/>
              <w:jc w:val="both"/>
            </w:pPr>
            <w:r w:rsidRPr="00D471C0">
              <w:t>1.2</w:t>
            </w:r>
          </w:p>
        </w:tc>
        <w:tc>
          <w:tcPr>
            <w:tcW w:w="8564" w:type="dxa"/>
          </w:tcPr>
          <w:p w14:paraId="578A14FD" w14:textId="77777777" w:rsidR="00F60BD3" w:rsidRPr="00555ED0" w:rsidRDefault="00F60BD3" w:rsidP="00B541FD">
            <w:pPr>
              <w:autoSpaceDE w:val="0"/>
              <w:adjustRightInd w:val="0"/>
              <w:spacing w:line="276" w:lineRule="auto"/>
              <w:jc w:val="both"/>
            </w:pPr>
            <w:r w:rsidRPr="00D471C0">
              <w:t>Topologia: Line interactive</w:t>
            </w:r>
          </w:p>
        </w:tc>
      </w:tr>
      <w:tr w:rsidR="00F60BD3" w:rsidRPr="00555ED0" w14:paraId="4F151151" w14:textId="77777777" w:rsidTr="2EA608AC">
        <w:tc>
          <w:tcPr>
            <w:tcW w:w="648" w:type="dxa"/>
          </w:tcPr>
          <w:p w14:paraId="1CC8AD4A" w14:textId="77777777" w:rsidR="00F60BD3" w:rsidRPr="00555ED0" w:rsidRDefault="00F60BD3" w:rsidP="00B541FD">
            <w:pPr>
              <w:autoSpaceDE w:val="0"/>
              <w:adjustRightInd w:val="0"/>
              <w:spacing w:line="276" w:lineRule="auto"/>
              <w:jc w:val="both"/>
            </w:pPr>
            <w:r w:rsidRPr="00D471C0">
              <w:t>1.3</w:t>
            </w:r>
          </w:p>
        </w:tc>
        <w:tc>
          <w:tcPr>
            <w:tcW w:w="8564" w:type="dxa"/>
          </w:tcPr>
          <w:p w14:paraId="59ACA3CF" w14:textId="77777777" w:rsidR="00F60BD3" w:rsidRPr="00555ED0" w:rsidRDefault="00F60BD3" w:rsidP="00B541FD">
            <w:pPr>
              <w:autoSpaceDE w:val="0"/>
              <w:adjustRightInd w:val="0"/>
              <w:spacing w:line="276" w:lineRule="auto"/>
              <w:jc w:val="both"/>
            </w:pPr>
            <w:r w:rsidRPr="00D471C0">
              <w:t>Typ przebiegu napięcia wyjściowego na podtrzymaniu bateryjnym: sinusoida</w:t>
            </w:r>
          </w:p>
        </w:tc>
      </w:tr>
      <w:tr w:rsidR="00F60BD3" w:rsidRPr="00555ED0" w14:paraId="2D44BD2C" w14:textId="77777777" w:rsidTr="2EA608AC">
        <w:tc>
          <w:tcPr>
            <w:tcW w:w="648" w:type="dxa"/>
          </w:tcPr>
          <w:p w14:paraId="76463773" w14:textId="77777777" w:rsidR="00F60BD3" w:rsidRPr="00555ED0" w:rsidRDefault="00F60BD3" w:rsidP="00B541FD">
            <w:pPr>
              <w:autoSpaceDE w:val="0"/>
              <w:adjustRightInd w:val="0"/>
              <w:spacing w:line="276" w:lineRule="auto"/>
              <w:jc w:val="both"/>
            </w:pPr>
            <w:r w:rsidRPr="00D471C0">
              <w:t>1.4</w:t>
            </w:r>
          </w:p>
        </w:tc>
        <w:tc>
          <w:tcPr>
            <w:tcW w:w="8564" w:type="dxa"/>
          </w:tcPr>
          <w:p w14:paraId="7ECA2D9C" w14:textId="77777777" w:rsidR="00F60BD3" w:rsidRPr="00555ED0" w:rsidRDefault="00F60BD3" w:rsidP="00B541FD">
            <w:pPr>
              <w:autoSpaceDE w:val="0"/>
              <w:adjustRightInd w:val="0"/>
              <w:spacing w:line="276" w:lineRule="auto"/>
              <w:jc w:val="both"/>
            </w:pPr>
            <w:r w:rsidRPr="00D471C0">
              <w:t>Moc wyjściowa: min. 700 W</w:t>
            </w:r>
          </w:p>
        </w:tc>
      </w:tr>
      <w:tr w:rsidR="00F60BD3" w:rsidRPr="00555ED0" w14:paraId="1CC00FCA" w14:textId="77777777" w:rsidTr="2EA608AC">
        <w:tc>
          <w:tcPr>
            <w:tcW w:w="648" w:type="dxa"/>
          </w:tcPr>
          <w:p w14:paraId="411A126F" w14:textId="77777777" w:rsidR="00F60BD3" w:rsidRPr="00555ED0" w:rsidRDefault="00F60BD3" w:rsidP="00B541FD">
            <w:pPr>
              <w:autoSpaceDE w:val="0"/>
              <w:adjustRightInd w:val="0"/>
              <w:spacing w:line="276" w:lineRule="auto"/>
              <w:jc w:val="both"/>
            </w:pPr>
            <w:r w:rsidRPr="00D471C0">
              <w:t>1.5</w:t>
            </w:r>
          </w:p>
        </w:tc>
        <w:tc>
          <w:tcPr>
            <w:tcW w:w="8564" w:type="dxa"/>
          </w:tcPr>
          <w:p w14:paraId="2041F0D0" w14:textId="77777777" w:rsidR="00F60BD3" w:rsidRPr="00555ED0" w:rsidRDefault="00F60BD3" w:rsidP="00B541FD">
            <w:pPr>
              <w:autoSpaceDE w:val="0"/>
              <w:adjustRightInd w:val="0"/>
              <w:spacing w:line="276" w:lineRule="auto"/>
              <w:jc w:val="both"/>
            </w:pPr>
            <w:r w:rsidRPr="00D471C0">
              <w:t>Napięcie wejściowe: 230 V, 50/60 Hz</w:t>
            </w:r>
          </w:p>
        </w:tc>
      </w:tr>
      <w:tr w:rsidR="00F60BD3" w:rsidRPr="00555ED0" w14:paraId="6FE678D2" w14:textId="77777777" w:rsidTr="2EA608AC">
        <w:tc>
          <w:tcPr>
            <w:tcW w:w="648" w:type="dxa"/>
          </w:tcPr>
          <w:p w14:paraId="0F2A8304" w14:textId="77777777" w:rsidR="00F60BD3" w:rsidRPr="00555ED0" w:rsidRDefault="00F60BD3" w:rsidP="00B541FD">
            <w:pPr>
              <w:autoSpaceDE w:val="0"/>
              <w:adjustRightInd w:val="0"/>
              <w:spacing w:line="276" w:lineRule="auto"/>
              <w:jc w:val="both"/>
            </w:pPr>
            <w:r w:rsidRPr="00D471C0">
              <w:t>1.6</w:t>
            </w:r>
          </w:p>
        </w:tc>
        <w:tc>
          <w:tcPr>
            <w:tcW w:w="8564" w:type="dxa"/>
          </w:tcPr>
          <w:p w14:paraId="6CF0E0A1" w14:textId="77777777" w:rsidR="00F60BD3" w:rsidRPr="00555ED0" w:rsidRDefault="00F60BD3" w:rsidP="00B541FD">
            <w:pPr>
              <w:autoSpaceDE w:val="0"/>
              <w:adjustRightInd w:val="0"/>
              <w:spacing w:line="276" w:lineRule="auto"/>
              <w:jc w:val="both"/>
            </w:pPr>
            <w:r w:rsidRPr="00D471C0">
              <w:t>Na</w:t>
            </w:r>
            <w:r w:rsidRPr="002A31F0">
              <w:t>pięcie wyjściowe: 230 V, 50/60 Hz</w:t>
            </w:r>
          </w:p>
        </w:tc>
      </w:tr>
      <w:tr w:rsidR="00F60BD3" w:rsidRPr="00555ED0" w14:paraId="7A5DD57E" w14:textId="77777777" w:rsidTr="2EA608AC">
        <w:tc>
          <w:tcPr>
            <w:tcW w:w="648" w:type="dxa"/>
          </w:tcPr>
          <w:p w14:paraId="77B605B3" w14:textId="77777777" w:rsidR="00F60BD3" w:rsidRPr="00555ED0" w:rsidRDefault="00F60BD3" w:rsidP="00B541FD">
            <w:pPr>
              <w:autoSpaceDE w:val="0"/>
              <w:adjustRightInd w:val="0"/>
              <w:spacing w:line="276" w:lineRule="auto"/>
              <w:jc w:val="both"/>
            </w:pPr>
            <w:r w:rsidRPr="00D471C0">
              <w:t>1.7</w:t>
            </w:r>
          </w:p>
        </w:tc>
        <w:tc>
          <w:tcPr>
            <w:tcW w:w="8564" w:type="dxa"/>
          </w:tcPr>
          <w:p w14:paraId="1D059625" w14:textId="77777777" w:rsidR="00F60BD3" w:rsidRPr="00555ED0" w:rsidRDefault="00F60BD3" w:rsidP="00B541FD">
            <w:pPr>
              <w:autoSpaceDE w:val="0"/>
              <w:adjustRightInd w:val="0"/>
              <w:spacing w:line="276" w:lineRule="auto"/>
              <w:jc w:val="both"/>
            </w:pPr>
            <w:r w:rsidRPr="00D471C0">
              <w:t>Gniazda wyjściowe: możliwość podłączenia 5 urządzeń</w:t>
            </w:r>
          </w:p>
        </w:tc>
      </w:tr>
      <w:tr w:rsidR="00F60BD3" w:rsidRPr="00555ED0" w14:paraId="69170683" w14:textId="77777777" w:rsidTr="2EA608AC">
        <w:tc>
          <w:tcPr>
            <w:tcW w:w="648" w:type="dxa"/>
          </w:tcPr>
          <w:p w14:paraId="7CD42A9F" w14:textId="77777777" w:rsidR="00F60BD3" w:rsidRPr="00555ED0" w:rsidRDefault="00F60BD3" w:rsidP="00B541FD">
            <w:pPr>
              <w:autoSpaceDE w:val="0"/>
              <w:adjustRightInd w:val="0"/>
              <w:spacing w:line="276" w:lineRule="auto"/>
              <w:jc w:val="both"/>
            </w:pPr>
            <w:r w:rsidRPr="00D471C0">
              <w:lastRenderedPageBreak/>
              <w:t>1.8</w:t>
            </w:r>
          </w:p>
        </w:tc>
        <w:tc>
          <w:tcPr>
            <w:tcW w:w="8564" w:type="dxa"/>
          </w:tcPr>
          <w:p w14:paraId="72740CAC" w14:textId="0A35EEBD" w:rsidR="00F60BD3" w:rsidRPr="00555ED0" w:rsidRDefault="00F60BD3" w:rsidP="00B541FD">
            <w:pPr>
              <w:autoSpaceDE w:val="0"/>
              <w:adjustRightInd w:val="0"/>
              <w:spacing w:line="276" w:lineRule="auto"/>
              <w:jc w:val="both"/>
            </w:pPr>
            <w:r w:rsidRPr="00D471C0">
              <w:t>Interfejs komunikacyjny urządzenia: USB lub RS-232</w:t>
            </w:r>
          </w:p>
        </w:tc>
      </w:tr>
      <w:tr w:rsidR="00F60BD3" w:rsidRPr="00555ED0" w14:paraId="63FB06B0" w14:textId="77777777" w:rsidTr="2EA608AC">
        <w:tc>
          <w:tcPr>
            <w:tcW w:w="648" w:type="dxa"/>
          </w:tcPr>
          <w:p w14:paraId="3361BC50" w14:textId="77777777" w:rsidR="00F60BD3" w:rsidRPr="00555ED0" w:rsidRDefault="00F60BD3" w:rsidP="00B541FD">
            <w:pPr>
              <w:autoSpaceDE w:val="0"/>
              <w:adjustRightInd w:val="0"/>
              <w:spacing w:line="276" w:lineRule="auto"/>
              <w:jc w:val="both"/>
            </w:pPr>
            <w:r w:rsidRPr="00D471C0">
              <w:t>1.9</w:t>
            </w:r>
          </w:p>
        </w:tc>
        <w:tc>
          <w:tcPr>
            <w:tcW w:w="8564" w:type="dxa"/>
          </w:tcPr>
          <w:p w14:paraId="4782120B" w14:textId="77777777" w:rsidR="00F60BD3" w:rsidRPr="00555ED0" w:rsidRDefault="00F60BD3" w:rsidP="00B541FD">
            <w:pPr>
              <w:autoSpaceDE w:val="0"/>
              <w:adjustRightInd w:val="0"/>
              <w:spacing w:line="276" w:lineRule="auto"/>
              <w:jc w:val="both"/>
            </w:pPr>
            <w:r w:rsidRPr="00D471C0">
              <w:t>Czas podtrzymanie napięcia wyjściowego przy obciążeniu 50%: min. 7 min.</w:t>
            </w:r>
          </w:p>
        </w:tc>
      </w:tr>
      <w:tr w:rsidR="00F60BD3" w:rsidRPr="00555ED0" w14:paraId="02A07445" w14:textId="77777777" w:rsidTr="2EA608AC">
        <w:tc>
          <w:tcPr>
            <w:tcW w:w="648" w:type="dxa"/>
          </w:tcPr>
          <w:p w14:paraId="303C6DD9" w14:textId="77777777" w:rsidR="00F60BD3" w:rsidRPr="00555ED0" w:rsidRDefault="00F60BD3" w:rsidP="00B541FD">
            <w:pPr>
              <w:autoSpaceDE w:val="0"/>
              <w:adjustRightInd w:val="0"/>
              <w:spacing w:line="276" w:lineRule="auto"/>
              <w:jc w:val="both"/>
            </w:pPr>
            <w:r w:rsidRPr="00D471C0">
              <w:t>1.10</w:t>
            </w:r>
          </w:p>
        </w:tc>
        <w:tc>
          <w:tcPr>
            <w:tcW w:w="8564" w:type="dxa"/>
          </w:tcPr>
          <w:p w14:paraId="194EE47E" w14:textId="77777777" w:rsidR="00F60BD3" w:rsidRPr="00555ED0" w:rsidRDefault="00F60BD3" w:rsidP="00B541FD">
            <w:pPr>
              <w:autoSpaceDE w:val="0"/>
              <w:adjustRightInd w:val="0"/>
              <w:spacing w:line="276" w:lineRule="auto"/>
              <w:jc w:val="both"/>
            </w:pPr>
            <w:r w:rsidRPr="00D471C0">
              <w:t xml:space="preserve">Oprogramowanie i jego funkcjonalność: dołączone do urządzenia oprogramowanie do monitorowania i sterowania UPS’em </w:t>
            </w:r>
          </w:p>
        </w:tc>
      </w:tr>
      <w:tr w:rsidR="00F60BD3" w:rsidRPr="00555ED0" w14:paraId="5A1B6EA9" w14:textId="77777777" w:rsidTr="2EA608AC">
        <w:tc>
          <w:tcPr>
            <w:tcW w:w="648" w:type="dxa"/>
          </w:tcPr>
          <w:p w14:paraId="60991AE9" w14:textId="77777777" w:rsidR="00F60BD3" w:rsidRPr="00555ED0" w:rsidRDefault="00F60BD3" w:rsidP="00B541FD">
            <w:pPr>
              <w:autoSpaceDE w:val="0"/>
              <w:adjustRightInd w:val="0"/>
              <w:spacing w:line="276" w:lineRule="auto"/>
              <w:jc w:val="both"/>
            </w:pPr>
            <w:r w:rsidRPr="00D471C0">
              <w:t>1.11</w:t>
            </w:r>
          </w:p>
        </w:tc>
        <w:tc>
          <w:tcPr>
            <w:tcW w:w="8564" w:type="dxa"/>
          </w:tcPr>
          <w:p w14:paraId="6CAA3E0D" w14:textId="06E484CD" w:rsidR="00F60BD3" w:rsidRPr="00555ED0" w:rsidRDefault="00F60BD3" w:rsidP="00B541FD">
            <w:pPr>
              <w:autoSpaceDE w:val="0"/>
              <w:adjustRightInd w:val="0"/>
              <w:spacing w:line="276" w:lineRule="auto"/>
              <w:jc w:val="both"/>
            </w:pPr>
            <w:r w:rsidRPr="00D471C0">
              <w:t xml:space="preserve">Zgodność programowa: co najmniej z Microsoft Windows </w:t>
            </w:r>
            <w:r w:rsidR="00B541FD" w:rsidRPr="00D471C0" w:rsidDel="00B541FD">
              <w:t xml:space="preserve"> </w:t>
            </w:r>
            <w:r w:rsidRPr="00D471C0">
              <w:t>10</w:t>
            </w:r>
            <w:r w:rsidR="00B541FD">
              <w:t>/11</w:t>
            </w:r>
            <w:r w:rsidR="00C545BD">
              <w:t xml:space="preserve"> (obecnie wspierane przez producenta systemu operacyjnego)</w:t>
            </w:r>
            <w:r w:rsidRPr="00D471C0">
              <w:t>, Linux</w:t>
            </w:r>
          </w:p>
        </w:tc>
      </w:tr>
      <w:tr w:rsidR="00F60BD3" w:rsidRPr="00555ED0" w14:paraId="6F3CA83B" w14:textId="77777777" w:rsidTr="2EA608AC">
        <w:tc>
          <w:tcPr>
            <w:tcW w:w="648" w:type="dxa"/>
          </w:tcPr>
          <w:p w14:paraId="69711FA3" w14:textId="77777777" w:rsidR="00F60BD3" w:rsidRPr="00555ED0" w:rsidRDefault="00F60BD3" w:rsidP="00B541FD">
            <w:pPr>
              <w:autoSpaceDE w:val="0"/>
              <w:adjustRightInd w:val="0"/>
              <w:spacing w:line="276" w:lineRule="auto"/>
              <w:jc w:val="both"/>
            </w:pPr>
            <w:r w:rsidRPr="00D471C0">
              <w:t>1.12</w:t>
            </w:r>
          </w:p>
        </w:tc>
        <w:tc>
          <w:tcPr>
            <w:tcW w:w="8564" w:type="dxa"/>
          </w:tcPr>
          <w:p w14:paraId="33D78CAD" w14:textId="77777777" w:rsidR="00F60BD3" w:rsidRPr="00B541FD" w:rsidRDefault="00F60BD3" w:rsidP="00B541FD">
            <w:pPr>
              <w:autoSpaceDE w:val="0"/>
              <w:adjustRightInd w:val="0"/>
              <w:spacing w:line="276" w:lineRule="auto"/>
              <w:jc w:val="both"/>
              <w:rPr>
                <w:strike/>
                <w:color w:val="FF0000"/>
              </w:rPr>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bl>
    <w:p w14:paraId="050EC20B" w14:textId="7AF20B03" w:rsidR="00F60BD3" w:rsidRPr="00116FC6"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bookmarkStart w:id="60" w:name="_Toc327343812"/>
      <w:r w:rsidRPr="00D471C0">
        <w:rPr>
          <w:rFonts w:asciiTheme="minorHAnsi" w:hAnsiTheme="minorHAnsi" w:cstheme="minorBidi"/>
        </w:rPr>
        <w:t>Szafka do zestawu urządzeń</w:t>
      </w:r>
      <w:bookmarkEnd w:id="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8415"/>
      </w:tblGrid>
      <w:tr w:rsidR="00F60BD3" w:rsidRPr="00555ED0" w14:paraId="6EC831B0" w14:textId="77777777" w:rsidTr="08A60CF0">
        <w:tc>
          <w:tcPr>
            <w:tcW w:w="648" w:type="dxa"/>
            <w:shd w:val="clear" w:color="auto" w:fill="B3B3B3"/>
          </w:tcPr>
          <w:p w14:paraId="2236D4F9" w14:textId="77777777" w:rsidR="00F60BD3" w:rsidRPr="00B541FD" w:rsidRDefault="00F60BD3" w:rsidP="00B541FD">
            <w:pPr>
              <w:spacing w:line="276" w:lineRule="auto"/>
              <w:jc w:val="both"/>
              <w:rPr>
                <w:b/>
                <w:bCs/>
              </w:rPr>
            </w:pPr>
            <w:r w:rsidRPr="00D471C0">
              <w:rPr>
                <w:b/>
                <w:bCs/>
              </w:rPr>
              <w:t>1</w:t>
            </w:r>
          </w:p>
        </w:tc>
        <w:tc>
          <w:tcPr>
            <w:tcW w:w="8564" w:type="dxa"/>
            <w:shd w:val="clear" w:color="auto" w:fill="B3B3B3"/>
          </w:tcPr>
          <w:p w14:paraId="2C95180B" w14:textId="77777777" w:rsidR="00F60BD3" w:rsidRPr="00B541FD" w:rsidRDefault="00F60BD3" w:rsidP="00B541FD">
            <w:pPr>
              <w:spacing w:line="276" w:lineRule="auto"/>
              <w:jc w:val="both"/>
              <w:rPr>
                <w:b/>
                <w:bCs/>
              </w:rPr>
            </w:pPr>
            <w:r w:rsidRPr="00D471C0">
              <w:rPr>
                <w:b/>
                <w:bCs/>
              </w:rPr>
              <w:t>Wymagania techniczne</w:t>
            </w:r>
          </w:p>
        </w:tc>
      </w:tr>
      <w:tr w:rsidR="00F60BD3" w:rsidRPr="00555ED0" w14:paraId="6AA5D227" w14:textId="77777777" w:rsidTr="08A60CF0">
        <w:tc>
          <w:tcPr>
            <w:tcW w:w="648" w:type="dxa"/>
          </w:tcPr>
          <w:p w14:paraId="11272906" w14:textId="77777777" w:rsidR="00F60BD3" w:rsidRPr="00555ED0" w:rsidRDefault="00F60BD3" w:rsidP="00B541FD">
            <w:pPr>
              <w:spacing w:line="276" w:lineRule="auto"/>
              <w:jc w:val="both"/>
            </w:pPr>
            <w:r w:rsidRPr="00D471C0">
              <w:t>1.1</w:t>
            </w:r>
          </w:p>
        </w:tc>
        <w:tc>
          <w:tcPr>
            <w:tcW w:w="8564" w:type="dxa"/>
          </w:tcPr>
          <w:p w14:paraId="265D76DD" w14:textId="77777777" w:rsidR="00F60BD3" w:rsidRPr="00555ED0" w:rsidRDefault="00F60BD3" w:rsidP="00B541FD">
            <w:pPr>
              <w:autoSpaceDE w:val="0"/>
              <w:adjustRightInd w:val="0"/>
              <w:spacing w:line="276" w:lineRule="auto"/>
              <w:jc w:val="both"/>
            </w:pPr>
            <w:r w:rsidRPr="00D471C0">
              <w:t>Suma wymiarów zewnętrznych szafki (wysokość+szerokość+głębokość) nie może przekraczać 200 cm. Przy czym wysokość szafki wraz z nóżkami nie może być większa niż 70 cm.</w:t>
            </w:r>
          </w:p>
        </w:tc>
      </w:tr>
      <w:tr w:rsidR="00F60BD3" w:rsidRPr="00555ED0" w14:paraId="37198D41" w14:textId="77777777" w:rsidTr="08A60CF0">
        <w:tc>
          <w:tcPr>
            <w:tcW w:w="648" w:type="dxa"/>
          </w:tcPr>
          <w:p w14:paraId="767C0226" w14:textId="77777777" w:rsidR="00F60BD3" w:rsidRPr="00555ED0" w:rsidRDefault="00F60BD3" w:rsidP="00B541FD">
            <w:pPr>
              <w:spacing w:line="276" w:lineRule="auto"/>
              <w:jc w:val="both"/>
            </w:pPr>
            <w:r w:rsidRPr="00D471C0">
              <w:t>1.2</w:t>
            </w:r>
          </w:p>
        </w:tc>
        <w:tc>
          <w:tcPr>
            <w:tcW w:w="8564" w:type="dxa"/>
          </w:tcPr>
          <w:p w14:paraId="0E6B5FCC" w14:textId="77777777" w:rsidR="00F60BD3" w:rsidRPr="00B541FD" w:rsidRDefault="00F60BD3" w:rsidP="00B541FD">
            <w:pPr>
              <w:spacing w:line="276" w:lineRule="auto"/>
              <w:jc w:val="both"/>
              <w:rPr>
                <w:shd w:val="clear" w:color="auto" w:fill="FFFFFF"/>
              </w:rPr>
            </w:pPr>
            <w:r w:rsidRPr="00D471C0">
              <w:t>Szafka musi pozwalać na</w:t>
            </w:r>
            <w:r w:rsidRPr="00D471C0">
              <w:rPr>
                <w:shd w:val="clear" w:color="auto" w:fill="FFFFFF"/>
              </w:rPr>
              <w:t xml:space="preserve"> umieszczenie w jej wnętrzu następujących urządzeń dostarczonych przez Wykonawcę:</w:t>
            </w:r>
          </w:p>
          <w:p w14:paraId="4846CF7A" w14:textId="44F6B994" w:rsidR="00F60BD3" w:rsidRPr="00555ED0" w:rsidRDefault="00F60BD3">
            <w:pPr>
              <w:numPr>
                <w:ilvl w:val="0"/>
                <w:numId w:val="32"/>
              </w:numPr>
              <w:spacing w:after="0" w:line="276" w:lineRule="auto"/>
              <w:jc w:val="both"/>
            </w:pPr>
            <w:r w:rsidRPr="00D471C0">
              <w:t xml:space="preserve">Jednostka centralna </w:t>
            </w:r>
            <w:r w:rsidR="00375FAC" w:rsidRPr="00D471C0">
              <w:t>S</w:t>
            </w:r>
            <w:r w:rsidRPr="002A31F0">
              <w:t xml:space="preserve">ystemu rejestracji, </w:t>
            </w:r>
          </w:p>
          <w:p w14:paraId="5F926844" w14:textId="77777777" w:rsidR="00F60BD3" w:rsidRPr="00555ED0" w:rsidRDefault="00F60BD3">
            <w:pPr>
              <w:numPr>
                <w:ilvl w:val="0"/>
                <w:numId w:val="32"/>
              </w:numPr>
              <w:spacing w:after="0" w:line="276" w:lineRule="auto"/>
              <w:jc w:val="both"/>
            </w:pPr>
            <w:r w:rsidRPr="00D471C0">
              <w:t>Urządzenie lub rozwiązanie równoważne do obsługi wideokonferencji (o ile nie zostanie zintegrowane z centralną jednostką rejestrując</w:t>
            </w:r>
            <w:r w:rsidRPr="002A31F0">
              <w:t>ą),</w:t>
            </w:r>
          </w:p>
          <w:p w14:paraId="0EB6D697" w14:textId="77777777" w:rsidR="00F60BD3" w:rsidRPr="00555ED0" w:rsidRDefault="00F60BD3">
            <w:pPr>
              <w:numPr>
                <w:ilvl w:val="0"/>
                <w:numId w:val="32"/>
              </w:numPr>
              <w:spacing w:after="0" w:line="276" w:lineRule="auto"/>
              <w:jc w:val="both"/>
            </w:pPr>
            <w:r w:rsidRPr="00D471C0">
              <w:t>Listwa zasilająca,</w:t>
            </w:r>
          </w:p>
          <w:p w14:paraId="17532930" w14:textId="77777777" w:rsidR="00F60BD3" w:rsidRPr="00555ED0" w:rsidRDefault="00F60BD3">
            <w:pPr>
              <w:numPr>
                <w:ilvl w:val="0"/>
                <w:numId w:val="32"/>
              </w:numPr>
              <w:spacing w:after="0" w:line="276" w:lineRule="auto"/>
              <w:jc w:val="both"/>
            </w:pPr>
            <w:r w:rsidRPr="00D471C0">
              <w:t>Przełącznik sieciowy LAN,</w:t>
            </w:r>
          </w:p>
          <w:p w14:paraId="6C5FD11B" w14:textId="77777777" w:rsidR="00F60BD3" w:rsidRPr="00555ED0" w:rsidRDefault="00F60BD3">
            <w:pPr>
              <w:numPr>
                <w:ilvl w:val="0"/>
                <w:numId w:val="32"/>
              </w:numPr>
              <w:spacing w:after="0" w:line="276" w:lineRule="auto"/>
              <w:jc w:val="both"/>
            </w:pPr>
            <w:r w:rsidRPr="00D471C0">
              <w:t>Wzmacniacz audio dla systemu nagłośnienia sali,</w:t>
            </w:r>
          </w:p>
          <w:p w14:paraId="32E5DB44" w14:textId="77777777" w:rsidR="00F60BD3" w:rsidRPr="00555ED0" w:rsidRDefault="00F60BD3">
            <w:pPr>
              <w:numPr>
                <w:ilvl w:val="0"/>
                <w:numId w:val="32"/>
              </w:numPr>
              <w:spacing w:after="0" w:line="276" w:lineRule="auto"/>
              <w:jc w:val="both"/>
            </w:pPr>
            <w:r w:rsidRPr="00D471C0">
              <w:t>Zasilacz awaryjny UPS.</w:t>
            </w:r>
          </w:p>
        </w:tc>
      </w:tr>
      <w:tr w:rsidR="00F60BD3" w:rsidRPr="00555ED0" w14:paraId="5E4F720F" w14:textId="77777777" w:rsidTr="08A60CF0">
        <w:tc>
          <w:tcPr>
            <w:tcW w:w="648" w:type="dxa"/>
          </w:tcPr>
          <w:p w14:paraId="6A4CD060" w14:textId="77777777" w:rsidR="00F60BD3" w:rsidRPr="00555ED0" w:rsidRDefault="00F60BD3" w:rsidP="00B541FD">
            <w:pPr>
              <w:spacing w:line="276" w:lineRule="auto"/>
              <w:jc w:val="both"/>
            </w:pPr>
            <w:r w:rsidRPr="00D471C0">
              <w:t>1.3</w:t>
            </w:r>
          </w:p>
        </w:tc>
        <w:tc>
          <w:tcPr>
            <w:tcW w:w="8564" w:type="dxa"/>
          </w:tcPr>
          <w:p w14:paraId="1FE2E3F2" w14:textId="55D1E32E" w:rsidR="00F60BD3" w:rsidRPr="00B541FD" w:rsidRDefault="00F60BD3" w:rsidP="00B541FD">
            <w:pPr>
              <w:autoSpaceDE w:val="0"/>
              <w:adjustRightInd w:val="0"/>
              <w:spacing w:line="276" w:lineRule="auto"/>
              <w:jc w:val="both"/>
              <w:rPr>
                <w:shd w:val="clear" w:color="auto" w:fill="FFFFFF"/>
              </w:rPr>
            </w:pPr>
            <w:r w:rsidRPr="00D471C0">
              <w:rPr>
                <w:shd w:val="clear" w:color="auto" w:fill="FFFFFF"/>
              </w:rPr>
              <w:t>Wymagana jest dostawa jednolitych szafek do wszystkich sal objętych wdrożeniem.</w:t>
            </w:r>
          </w:p>
        </w:tc>
      </w:tr>
      <w:tr w:rsidR="00F60BD3" w:rsidRPr="00555ED0" w14:paraId="09FFDD7E" w14:textId="77777777" w:rsidTr="08A60CF0">
        <w:tc>
          <w:tcPr>
            <w:tcW w:w="648" w:type="dxa"/>
          </w:tcPr>
          <w:p w14:paraId="28D79DAA" w14:textId="77777777" w:rsidR="00F60BD3" w:rsidRPr="00555ED0" w:rsidRDefault="00F60BD3" w:rsidP="00B541FD">
            <w:pPr>
              <w:spacing w:line="276" w:lineRule="auto"/>
              <w:jc w:val="both"/>
            </w:pPr>
            <w:r w:rsidRPr="00D471C0">
              <w:t>1.4</w:t>
            </w:r>
          </w:p>
        </w:tc>
        <w:tc>
          <w:tcPr>
            <w:tcW w:w="8564" w:type="dxa"/>
          </w:tcPr>
          <w:p w14:paraId="72C85207" w14:textId="77777777" w:rsidR="00F60BD3" w:rsidRPr="00555ED0" w:rsidRDefault="00F60BD3" w:rsidP="00B541FD">
            <w:pPr>
              <w:spacing w:line="276" w:lineRule="auto"/>
              <w:jc w:val="both"/>
            </w:pPr>
            <w:r w:rsidRPr="00D471C0">
              <w:t>Szafka musi zawierać dedykowane uchwyty i kanały pozwalające na przymocowanie oraz rozprowadzenie kabli.</w:t>
            </w:r>
          </w:p>
        </w:tc>
      </w:tr>
      <w:tr w:rsidR="00F60BD3" w:rsidRPr="00555ED0" w14:paraId="72794178" w14:textId="77777777" w:rsidTr="08A60CF0">
        <w:tc>
          <w:tcPr>
            <w:tcW w:w="648" w:type="dxa"/>
          </w:tcPr>
          <w:p w14:paraId="37E0E37F" w14:textId="77777777" w:rsidR="00F60BD3" w:rsidRPr="00555ED0" w:rsidRDefault="00F60BD3" w:rsidP="00B541FD">
            <w:pPr>
              <w:spacing w:line="276" w:lineRule="auto"/>
              <w:jc w:val="both"/>
            </w:pPr>
            <w:r w:rsidRPr="00D471C0">
              <w:t>1.5</w:t>
            </w:r>
          </w:p>
        </w:tc>
        <w:tc>
          <w:tcPr>
            <w:tcW w:w="8564" w:type="dxa"/>
          </w:tcPr>
          <w:p w14:paraId="498445DE" w14:textId="77777777" w:rsidR="00F60BD3" w:rsidRPr="00555ED0" w:rsidRDefault="00F60BD3" w:rsidP="00B541FD">
            <w:pPr>
              <w:spacing w:line="276" w:lineRule="auto"/>
              <w:jc w:val="both"/>
            </w:pPr>
            <w:r w:rsidRPr="00D471C0">
              <w:t>Szafka musi zapewniać wygodny dostęp, w zakresie standardowej obsługi urządzeń, jak również w zakresie wszelkich czynności serwisowych.</w:t>
            </w:r>
          </w:p>
        </w:tc>
      </w:tr>
      <w:tr w:rsidR="00F60BD3" w:rsidRPr="00555ED0" w14:paraId="573CC172" w14:textId="77777777" w:rsidTr="08A60CF0">
        <w:tc>
          <w:tcPr>
            <w:tcW w:w="648" w:type="dxa"/>
          </w:tcPr>
          <w:p w14:paraId="30D1810C" w14:textId="77777777" w:rsidR="00F60BD3" w:rsidRPr="00555ED0" w:rsidRDefault="00F60BD3" w:rsidP="00B541FD">
            <w:pPr>
              <w:spacing w:line="276" w:lineRule="auto"/>
              <w:jc w:val="both"/>
            </w:pPr>
            <w:r w:rsidRPr="00D471C0">
              <w:t>1.6</w:t>
            </w:r>
          </w:p>
        </w:tc>
        <w:tc>
          <w:tcPr>
            <w:tcW w:w="8564" w:type="dxa"/>
          </w:tcPr>
          <w:p w14:paraId="705064ED" w14:textId="77777777" w:rsidR="00F60BD3" w:rsidRPr="00555ED0" w:rsidRDefault="00F60BD3" w:rsidP="00B541FD">
            <w:pPr>
              <w:autoSpaceDE w:val="0"/>
              <w:adjustRightInd w:val="0"/>
              <w:spacing w:line="276" w:lineRule="auto"/>
              <w:jc w:val="both"/>
            </w:pPr>
            <w:r w:rsidRPr="00D471C0">
              <w:t xml:space="preserve">Szafka musi zawierać drzwiczki frontowe zamykane na klucz. </w:t>
            </w:r>
          </w:p>
        </w:tc>
      </w:tr>
      <w:tr w:rsidR="00F60BD3" w:rsidRPr="00555ED0" w14:paraId="6571E30A" w14:textId="77777777" w:rsidTr="08A60CF0">
        <w:tc>
          <w:tcPr>
            <w:tcW w:w="648" w:type="dxa"/>
          </w:tcPr>
          <w:p w14:paraId="50D61B3D" w14:textId="77777777" w:rsidR="00F60BD3" w:rsidRPr="00555ED0" w:rsidRDefault="00F60BD3" w:rsidP="00B541FD">
            <w:pPr>
              <w:spacing w:line="276" w:lineRule="auto"/>
              <w:jc w:val="both"/>
            </w:pPr>
            <w:r w:rsidRPr="00D471C0">
              <w:t>1.7</w:t>
            </w:r>
          </w:p>
        </w:tc>
        <w:tc>
          <w:tcPr>
            <w:tcW w:w="8564" w:type="dxa"/>
          </w:tcPr>
          <w:p w14:paraId="40DFD16C" w14:textId="77777777" w:rsidR="00F60BD3" w:rsidRPr="00555ED0" w:rsidRDefault="00F60BD3" w:rsidP="00B541FD">
            <w:pPr>
              <w:autoSpaceDE w:val="0"/>
              <w:adjustRightInd w:val="0"/>
              <w:spacing w:line="276" w:lineRule="auto"/>
              <w:jc w:val="both"/>
            </w:pPr>
            <w:r w:rsidRPr="00D471C0">
              <w:t>Drzwiczki frontowe muszą być częściowo wykonane ze szkła lub innego materiału zapewniającego możliwość obserwacji informacji na wyświetlaczach urządzeń, bez konieczności ich otwierania.</w:t>
            </w:r>
          </w:p>
        </w:tc>
      </w:tr>
      <w:tr w:rsidR="00F60BD3" w:rsidRPr="00555ED0" w14:paraId="49974E78" w14:textId="77777777" w:rsidTr="08A60CF0">
        <w:tc>
          <w:tcPr>
            <w:tcW w:w="648" w:type="dxa"/>
          </w:tcPr>
          <w:p w14:paraId="5D1FE96C" w14:textId="77777777" w:rsidR="00F60BD3" w:rsidRPr="00555ED0" w:rsidRDefault="00F60BD3" w:rsidP="00B541FD">
            <w:pPr>
              <w:spacing w:line="276" w:lineRule="auto"/>
              <w:jc w:val="both"/>
            </w:pPr>
            <w:r w:rsidRPr="00D471C0">
              <w:t>1.8</w:t>
            </w:r>
          </w:p>
        </w:tc>
        <w:tc>
          <w:tcPr>
            <w:tcW w:w="8564" w:type="dxa"/>
          </w:tcPr>
          <w:p w14:paraId="2C4AB891" w14:textId="77777777" w:rsidR="00F60BD3" w:rsidRPr="00555ED0" w:rsidRDefault="00F60BD3" w:rsidP="00B541FD">
            <w:pPr>
              <w:autoSpaceDE w:val="0"/>
              <w:adjustRightInd w:val="0"/>
              <w:spacing w:line="276" w:lineRule="auto"/>
              <w:jc w:val="both"/>
            </w:pPr>
            <w:r w:rsidRPr="00D471C0">
              <w:t>Szafka musi umożliwiać zamianę miejscami drzwiczek frontowych i drzwiczek tylnych. Szafka musi posiadać możliwość opcjonalnego montażu drzwiczek frontowych oraz tylnych jako otwierane w prawą stronę lub lewą.</w:t>
            </w:r>
          </w:p>
        </w:tc>
      </w:tr>
      <w:tr w:rsidR="00F60BD3" w:rsidRPr="00555ED0" w14:paraId="092BD8DF" w14:textId="77777777" w:rsidTr="08A60CF0">
        <w:tc>
          <w:tcPr>
            <w:tcW w:w="648" w:type="dxa"/>
          </w:tcPr>
          <w:p w14:paraId="4CAA297C" w14:textId="77777777" w:rsidR="00F60BD3" w:rsidRPr="00555ED0" w:rsidRDefault="00F60BD3" w:rsidP="006E2D1D">
            <w:pPr>
              <w:spacing w:line="276" w:lineRule="auto"/>
              <w:jc w:val="both"/>
            </w:pPr>
            <w:r w:rsidRPr="00D471C0">
              <w:lastRenderedPageBreak/>
              <w:t>1.9</w:t>
            </w:r>
          </w:p>
        </w:tc>
        <w:tc>
          <w:tcPr>
            <w:tcW w:w="8564" w:type="dxa"/>
          </w:tcPr>
          <w:p w14:paraId="3706565C" w14:textId="77777777" w:rsidR="00F60BD3" w:rsidRPr="00555ED0" w:rsidRDefault="00F60BD3" w:rsidP="006E2D1D">
            <w:pPr>
              <w:autoSpaceDE w:val="0"/>
              <w:adjustRightInd w:val="0"/>
              <w:spacing w:line="276" w:lineRule="auto"/>
              <w:jc w:val="both"/>
            </w:pPr>
            <w:r w:rsidRPr="00D471C0">
              <w:t xml:space="preserve">Szafka musi funkcjonować jako </w:t>
            </w:r>
            <w:r w:rsidRPr="002A31F0">
              <w:t>wolnostojąca</w:t>
            </w:r>
            <w:r w:rsidRPr="00C43963">
              <w:t xml:space="preserve"> (z nóżkami) oraz opcjonalnie jako szafka wisząca (z zaczepami pozwalającymi na bezpieczne zawieszenie na ścianie)</w:t>
            </w:r>
          </w:p>
        </w:tc>
      </w:tr>
      <w:tr w:rsidR="00F60BD3" w:rsidRPr="00555ED0" w14:paraId="28DAE347" w14:textId="77777777" w:rsidTr="08A60CF0">
        <w:tc>
          <w:tcPr>
            <w:tcW w:w="648" w:type="dxa"/>
          </w:tcPr>
          <w:p w14:paraId="722BA77E" w14:textId="77777777" w:rsidR="00F60BD3" w:rsidRPr="00555ED0" w:rsidRDefault="00F60BD3" w:rsidP="006E2D1D">
            <w:pPr>
              <w:spacing w:line="276" w:lineRule="auto"/>
              <w:jc w:val="both"/>
            </w:pPr>
            <w:r w:rsidRPr="00D471C0">
              <w:t>1.10</w:t>
            </w:r>
          </w:p>
        </w:tc>
        <w:tc>
          <w:tcPr>
            <w:tcW w:w="8564" w:type="dxa"/>
          </w:tcPr>
          <w:p w14:paraId="0FC58DBA" w14:textId="77777777" w:rsidR="00F60BD3" w:rsidRPr="00555ED0" w:rsidRDefault="00F60BD3" w:rsidP="006E2D1D">
            <w:pPr>
              <w:autoSpaceDE w:val="0"/>
              <w:adjustRightInd w:val="0"/>
              <w:spacing w:line="276" w:lineRule="auto"/>
              <w:jc w:val="both"/>
            </w:pPr>
            <w:r w:rsidRPr="00D471C0">
              <w:t>Szafka musi posiadać możliwość regulacji wysokości nóżek, w zakresie co najmniej 90 mm.</w:t>
            </w:r>
          </w:p>
        </w:tc>
      </w:tr>
      <w:tr w:rsidR="00F60BD3" w:rsidRPr="00555ED0" w14:paraId="4E29B6C4" w14:textId="77777777" w:rsidTr="08A60CF0">
        <w:tc>
          <w:tcPr>
            <w:tcW w:w="648" w:type="dxa"/>
          </w:tcPr>
          <w:p w14:paraId="704DD1F0" w14:textId="77777777" w:rsidR="00F60BD3" w:rsidRPr="00555ED0" w:rsidRDefault="00F60BD3" w:rsidP="006E2D1D">
            <w:pPr>
              <w:spacing w:line="276" w:lineRule="auto"/>
              <w:jc w:val="both"/>
            </w:pPr>
            <w:r w:rsidRPr="00D471C0">
              <w:t>1.11</w:t>
            </w:r>
          </w:p>
        </w:tc>
        <w:tc>
          <w:tcPr>
            <w:tcW w:w="8564" w:type="dxa"/>
          </w:tcPr>
          <w:p w14:paraId="747BD866" w14:textId="77777777" w:rsidR="00F60BD3" w:rsidRPr="00555ED0" w:rsidRDefault="00F60BD3" w:rsidP="006E2D1D">
            <w:pPr>
              <w:autoSpaceDE w:val="0"/>
              <w:adjustRightInd w:val="0"/>
              <w:spacing w:line="276" w:lineRule="auto"/>
              <w:jc w:val="both"/>
            </w:pPr>
            <w:r w:rsidRPr="00D471C0">
              <w:t xml:space="preserve">Górna pokrywa szafki musi </w:t>
            </w:r>
            <w:r w:rsidRPr="002A31F0">
              <w:t>zawierać wgłębienie pozwalające na ułożenie pilotów do obsługi urządzeń.</w:t>
            </w:r>
          </w:p>
        </w:tc>
      </w:tr>
      <w:tr w:rsidR="00F60BD3" w:rsidRPr="00555ED0" w14:paraId="7DEA1F64" w14:textId="77777777" w:rsidTr="08A60CF0">
        <w:tc>
          <w:tcPr>
            <w:tcW w:w="648" w:type="dxa"/>
          </w:tcPr>
          <w:p w14:paraId="315564D5" w14:textId="77777777" w:rsidR="00F60BD3" w:rsidRPr="00555ED0" w:rsidRDefault="00F60BD3" w:rsidP="006E2D1D">
            <w:pPr>
              <w:spacing w:line="276" w:lineRule="auto"/>
              <w:jc w:val="both"/>
            </w:pPr>
            <w:r w:rsidRPr="00D471C0">
              <w:t>1.12</w:t>
            </w:r>
          </w:p>
        </w:tc>
        <w:tc>
          <w:tcPr>
            <w:tcW w:w="8564" w:type="dxa"/>
          </w:tcPr>
          <w:p w14:paraId="3409FADF" w14:textId="77777777" w:rsidR="00F60BD3" w:rsidRPr="00555ED0" w:rsidRDefault="00F60BD3" w:rsidP="006E2D1D">
            <w:pPr>
              <w:autoSpaceDE w:val="0"/>
              <w:adjustRightInd w:val="0"/>
              <w:spacing w:line="276" w:lineRule="auto"/>
              <w:jc w:val="both"/>
            </w:pPr>
            <w:r w:rsidRPr="00D471C0">
              <w:t xml:space="preserve">Szafka musi zawierać system wentylacyjny optymalny do prawidłowej pracy wszystkich urządzeń znajdujących się wewnątrz. </w:t>
            </w:r>
          </w:p>
        </w:tc>
      </w:tr>
      <w:tr w:rsidR="00F60BD3" w:rsidRPr="00555ED0" w14:paraId="3343B4F9" w14:textId="77777777" w:rsidTr="08A60CF0">
        <w:tc>
          <w:tcPr>
            <w:tcW w:w="648" w:type="dxa"/>
          </w:tcPr>
          <w:p w14:paraId="19C32C20" w14:textId="77777777" w:rsidR="00F60BD3" w:rsidRPr="00555ED0" w:rsidRDefault="00F60BD3" w:rsidP="006E2D1D">
            <w:pPr>
              <w:spacing w:line="276" w:lineRule="auto"/>
              <w:jc w:val="both"/>
            </w:pPr>
            <w:r w:rsidRPr="00D471C0">
              <w:t>1.13</w:t>
            </w:r>
          </w:p>
        </w:tc>
        <w:tc>
          <w:tcPr>
            <w:tcW w:w="8564" w:type="dxa"/>
          </w:tcPr>
          <w:p w14:paraId="6F809792" w14:textId="77777777" w:rsidR="00F60BD3" w:rsidRPr="00555ED0" w:rsidRDefault="00F60BD3" w:rsidP="006E2D1D">
            <w:pPr>
              <w:autoSpaceDE w:val="0"/>
              <w:adjustRightInd w:val="0"/>
              <w:spacing w:line="276" w:lineRule="auto"/>
              <w:jc w:val="both"/>
            </w:pPr>
            <w:r w:rsidRPr="00D471C0">
              <w:t>Szafka musi zawierać otwory pozwalające na doprowad</w:t>
            </w:r>
            <w:r w:rsidRPr="002A31F0">
              <w:t>zenie wszystkich niezbędnych przewodów.</w:t>
            </w:r>
          </w:p>
        </w:tc>
      </w:tr>
      <w:tr w:rsidR="00F60BD3" w:rsidRPr="00555ED0" w14:paraId="6D4CC8EC" w14:textId="77777777" w:rsidTr="08A60CF0">
        <w:tc>
          <w:tcPr>
            <w:tcW w:w="648" w:type="dxa"/>
          </w:tcPr>
          <w:p w14:paraId="478294E4" w14:textId="77777777" w:rsidR="00F60BD3" w:rsidRPr="00555ED0" w:rsidRDefault="00F60BD3" w:rsidP="006E2D1D">
            <w:pPr>
              <w:spacing w:line="276" w:lineRule="auto"/>
              <w:jc w:val="both"/>
            </w:pPr>
            <w:r w:rsidRPr="00D471C0">
              <w:t>1.14</w:t>
            </w:r>
          </w:p>
        </w:tc>
        <w:tc>
          <w:tcPr>
            <w:tcW w:w="8564" w:type="dxa"/>
          </w:tcPr>
          <w:p w14:paraId="7796BFE6" w14:textId="77777777" w:rsidR="00F60BD3" w:rsidRPr="00555ED0" w:rsidRDefault="00F60BD3" w:rsidP="006E2D1D">
            <w:pPr>
              <w:autoSpaceDE w:val="0"/>
              <w:adjustRightInd w:val="0"/>
              <w:spacing w:line="276" w:lineRule="auto"/>
              <w:jc w:val="both"/>
            </w:pPr>
            <w:r w:rsidRPr="00D471C0">
              <w:t>Szafka musi posiadać przewody uziemiające.</w:t>
            </w:r>
          </w:p>
        </w:tc>
      </w:tr>
      <w:tr w:rsidR="00F60BD3" w:rsidRPr="00555ED0" w14:paraId="6A987ADA" w14:textId="77777777" w:rsidTr="08A60CF0">
        <w:tc>
          <w:tcPr>
            <w:tcW w:w="648" w:type="dxa"/>
          </w:tcPr>
          <w:p w14:paraId="35C4F501" w14:textId="77777777" w:rsidR="00F60BD3" w:rsidRPr="00555ED0" w:rsidRDefault="00F60BD3" w:rsidP="006E2D1D">
            <w:pPr>
              <w:spacing w:line="276" w:lineRule="auto"/>
              <w:jc w:val="both"/>
            </w:pPr>
            <w:r w:rsidRPr="00D471C0">
              <w:t>1.15</w:t>
            </w:r>
          </w:p>
        </w:tc>
        <w:tc>
          <w:tcPr>
            <w:tcW w:w="8564" w:type="dxa"/>
          </w:tcPr>
          <w:p w14:paraId="5FF7F729" w14:textId="77777777" w:rsidR="00F60BD3" w:rsidRPr="00555ED0" w:rsidRDefault="00F60BD3" w:rsidP="006E2D1D">
            <w:pPr>
              <w:autoSpaceDE w:val="0"/>
              <w:adjustRightInd w:val="0"/>
              <w:spacing w:line="276" w:lineRule="auto"/>
              <w:jc w:val="both"/>
            </w:pPr>
            <w:r w:rsidRPr="00D471C0">
              <w:t>Szafka musi posiadać dostępny panel gniazd wejściowych umożliwiający podłączenie urządzeń zewnętrznych bez konieczności otwierania szafki, w szczególności w przy</w:t>
            </w:r>
            <w:r w:rsidRPr="002A31F0">
              <w:t>padku prezentacji dowodu elektronicznego. Panel gniazd przyłączeniowych powinien zawierać co najmniej następujące złącza wejściowe:</w:t>
            </w:r>
          </w:p>
          <w:p w14:paraId="46D1CAE4" w14:textId="77777777" w:rsidR="00F60BD3" w:rsidRPr="006E2D1D" w:rsidRDefault="00F60BD3" w:rsidP="006E2D1D">
            <w:pPr>
              <w:autoSpaceDE w:val="0"/>
              <w:adjustRightInd w:val="0"/>
              <w:spacing w:line="276" w:lineRule="auto"/>
              <w:jc w:val="both"/>
              <w:rPr>
                <w:lang w:val="en-US"/>
              </w:rPr>
            </w:pPr>
            <w:r w:rsidRPr="00D471C0">
              <w:rPr>
                <w:lang w:val="en-US"/>
              </w:rPr>
              <w:t>- HDMI,</w:t>
            </w:r>
          </w:p>
          <w:p w14:paraId="7961755A" w14:textId="77777777" w:rsidR="00F60BD3" w:rsidRPr="006E2D1D" w:rsidRDefault="00F60BD3" w:rsidP="006E2D1D">
            <w:pPr>
              <w:autoSpaceDE w:val="0"/>
              <w:adjustRightInd w:val="0"/>
              <w:spacing w:line="276" w:lineRule="auto"/>
              <w:jc w:val="both"/>
              <w:rPr>
                <w:lang w:val="en-US"/>
              </w:rPr>
            </w:pPr>
            <w:r w:rsidRPr="00D471C0">
              <w:rPr>
                <w:lang w:val="en-US"/>
              </w:rPr>
              <w:t>- RCA (audio),</w:t>
            </w:r>
          </w:p>
          <w:p w14:paraId="2ADFE672" w14:textId="77777777" w:rsidR="00F60BD3" w:rsidRPr="00555ED0" w:rsidRDefault="00F60BD3" w:rsidP="006E2D1D">
            <w:pPr>
              <w:autoSpaceDE w:val="0"/>
              <w:adjustRightInd w:val="0"/>
              <w:spacing w:line="276" w:lineRule="auto"/>
              <w:jc w:val="both"/>
            </w:pPr>
            <w:r w:rsidRPr="00D471C0">
              <w:rPr>
                <w:lang w:val="en-US"/>
              </w:rPr>
              <w:t>- Jack lub minijack (audio).</w:t>
            </w:r>
          </w:p>
        </w:tc>
      </w:tr>
    </w:tbl>
    <w:p w14:paraId="0BB9A569" w14:textId="284FB33D" w:rsidR="00F60BD3" w:rsidRPr="00C10301"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r w:rsidRPr="00D471C0">
        <w:rPr>
          <w:rFonts w:asciiTheme="minorHAnsi" w:hAnsiTheme="minorHAnsi" w:cstheme="minorBidi"/>
        </w:rPr>
        <w:t xml:space="preserve"> Przełącznik sieciowy 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8417"/>
      </w:tblGrid>
      <w:tr w:rsidR="00F60BD3" w:rsidRPr="00555ED0" w14:paraId="0D2FB312" w14:textId="77777777" w:rsidTr="1E4FE621">
        <w:tc>
          <w:tcPr>
            <w:tcW w:w="648" w:type="dxa"/>
            <w:shd w:val="clear" w:color="auto" w:fill="B3B3B3"/>
          </w:tcPr>
          <w:p w14:paraId="6C0B6F74" w14:textId="77777777" w:rsidR="00F60BD3" w:rsidRPr="006E2D1D" w:rsidRDefault="00F60BD3" w:rsidP="006E2D1D">
            <w:pPr>
              <w:spacing w:line="276" w:lineRule="auto"/>
              <w:jc w:val="both"/>
              <w:rPr>
                <w:b/>
                <w:bCs/>
              </w:rPr>
            </w:pPr>
            <w:r w:rsidRPr="00D471C0">
              <w:rPr>
                <w:b/>
                <w:bCs/>
              </w:rPr>
              <w:t>1</w:t>
            </w:r>
          </w:p>
        </w:tc>
        <w:tc>
          <w:tcPr>
            <w:tcW w:w="8564" w:type="dxa"/>
            <w:shd w:val="clear" w:color="auto" w:fill="B3B3B3"/>
          </w:tcPr>
          <w:p w14:paraId="0DBFABD5" w14:textId="77777777" w:rsidR="00F60BD3" w:rsidRPr="006E2D1D" w:rsidRDefault="00F60BD3" w:rsidP="006E2D1D">
            <w:pPr>
              <w:spacing w:line="276" w:lineRule="auto"/>
              <w:jc w:val="both"/>
              <w:rPr>
                <w:b/>
                <w:bCs/>
              </w:rPr>
            </w:pPr>
            <w:r w:rsidRPr="00D471C0">
              <w:rPr>
                <w:b/>
                <w:bCs/>
              </w:rPr>
              <w:t>Wymagania techniczne</w:t>
            </w:r>
          </w:p>
        </w:tc>
      </w:tr>
      <w:tr w:rsidR="00F60BD3" w:rsidRPr="00555ED0" w14:paraId="4902EBC1" w14:textId="77777777" w:rsidTr="1E4FE621">
        <w:tc>
          <w:tcPr>
            <w:tcW w:w="648" w:type="dxa"/>
          </w:tcPr>
          <w:p w14:paraId="79F55EDA" w14:textId="77777777" w:rsidR="00F60BD3" w:rsidRPr="00555ED0" w:rsidRDefault="00F60BD3" w:rsidP="006E2D1D">
            <w:pPr>
              <w:spacing w:line="276" w:lineRule="auto"/>
              <w:jc w:val="both"/>
            </w:pPr>
            <w:r w:rsidRPr="00D471C0">
              <w:t>1.1</w:t>
            </w:r>
          </w:p>
        </w:tc>
        <w:tc>
          <w:tcPr>
            <w:tcW w:w="8564" w:type="dxa"/>
          </w:tcPr>
          <w:p w14:paraId="5544BC91" w14:textId="77777777" w:rsidR="00F60BD3" w:rsidRPr="00555ED0" w:rsidRDefault="00F60BD3" w:rsidP="006E2D1D">
            <w:pPr>
              <w:autoSpaceDE w:val="0"/>
              <w:adjustRightInd w:val="0"/>
              <w:spacing w:line="276" w:lineRule="auto"/>
              <w:jc w:val="both"/>
            </w:pPr>
            <w:r w:rsidRPr="00D471C0">
              <w:t>Przełącznik sieciowy LAN musi obsługiwać co najmniej połączenia 1 Gb/s na każdym porcie sieciowym.</w:t>
            </w:r>
          </w:p>
        </w:tc>
      </w:tr>
      <w:tr w:rsidR="00F60BD3" w:rsidRPr="00555ED0" w14:paraId="2E25BC98" w14:textId="77777777" w:rsidTr="1E4FE621">
        <w:tc>
          <w:tcPr>
            <w:tcW w:w="648" w:type="dxa"/>
          </w:tcPr>
          <w:p w14:paraId="101B263B" w14:textId="77777777" w:rsidR="00F60BD3" w:rsidRPr="00555ED0" w:rsidRDefault="00F60BD3" w:rsidP="006E2D1D">
            <w:pPr>
              <w:autoSpaceDE w:val="0"/>
              <w:adjustRightInd w:val="0"/>
              <w:spacing w:line="276" w:lineRule="auto"/>
              <w:jc w:val="both"/>
            </w:pPr>
            <w:r w:rsidRPr="00D471C0">
              <w:t>1.2</w:t>
            </w:r>
          </w:p>
        </w:tc>
        <w:tc>
          <w:tcPr>
            <w:tcW w:w="8564" w:type="dxa"/>
          </w:tcPr>
          <w:p w14:paraId="7C96541C" w14:textId="77777777" w:rsidR="00F60BD3" w:rsidRPr="00555ED0" w:rsidRDefault="00F60BD3" w:rsidP="006E2D1D">
            <w:pPr>
              <w:autoSpaceDE w:val="0"/>
              <w:adjustRightInd w:val="0"/>
              <w:spacing w:line="276" w:lineRule="auto"/>
              <w:jc w:val="both"/>
            </w:pPr>
            <w:r w:rsidRPr="00D471C0">
              <w:t>Ilość portów: co najmniej 8</w:t>
            </w:r>
          </w:p>
        </w:tc>
      </w:tr>
      <w:tr w:rsidR="00F60BD3" w:rsidRPr="00555ED0" w14:paraId="72CFA03C" w14:textId="77777777" w:rsidTr="1E4FE621">
        <w:tc>
          <w:tcPr>
            <w:tcW w:w="648" w:type="dxa"/>
          </w:tcPr>
          <w:p w14:paraId="78C0E7F6" w14:textId="77777777" w:rsidR="00F60BD3" w:rsidRPr="00555ED0" w:rsidRDefault="00F60BD3" w:rsidP="006E2D1D">
            <w:pPr>
              <w:autoSpaceDE w:val="0"/>
              <w:adjustRightInd w:val="0"/>
              <w:spacing w:line="276" w:lineRule="auto"/>
              <w:jc w:val="both"/>
            </w:pPr>
            <w:r w:rsidRPr="00D471C0">
              <w:t>1.3</w:t>
            </w:r>
          </w:p>
        </w:tc>
        <w:tc>
          <w:tcPr>
            <w:tcW w:w="8564" w:type="dxa"/>
          </w:tcPr>
          <w:p w14:paraId="1B8FB2EB" w14:textId="77777777" w:rsidR="00F60BD3" w:rsidRPr="00555ED0" w:rsidRDefault="00F60BD3" w:rsidP="006E2D1D">
            <w:pPr>
              <w:autoSpaceDE w:val="0"/>
              <w:adjustRightInd w:val="0"/>
              <w:spacing w:line="276" w:lineRule="auto"/>
              <w:jc w:val="both"/>
            </w:pPr>
            <w:r w:rsidRPr="00D471C0">
              <w:t>Obudowa metalowa</w:t>
            </w:r>
          </w:p>
        </w:tc>
      </w:tr>
      <w:tr w:rsidR="00F60BD3" w:rsidRPr="00555ED0" w14:paraId="10B50A67" w14:textId="77777777" w:rsidTr="1E4FE621">
        <w:tc>
          <w:tcPr>
            <w:tcW w:w="648" w:type="dxa"/>
          </w:tcPr>
          <w:p w14:paraId="224306D9" w14:textId="77777777" w:rsidR="00F60BD3" w:rsidRPr="00555ED0" w:rsidRDefault="00F60BD3" w:rsidP="006E2D1D">
            <w:pPr>
              <w:autoSpaceDE w:val="0"/>
              <w:adjustRightInd w:val="0"/>
              <w:spacing w:line="276" w:lineRule="auto"/>
              <w:jc w:val="both"/>
            </w:pPr>
            <w:r w:rsidRPr="00D471C0">
              <w:t>1.4</w:t>
            </w:r>
          </w:p>
        </w:tc>
        <w:tc>
          <w:tcPr>
            <w:tcW w:w="8564" w:type="dxa"/>
          </w:tcPr>
          <w:p w14:paraId="006A7FCA" w14:textId="77777777" w:rsidR="00F60BD3" w:rsidRPr="00555ED0" w:rsidRDefault="00F60BD3" w:rsidP="006E2D1D">
            <w:pPr>
              <w:autoSpaceDE w:val="0"/>
              <w:adjustRightInd w:val="0"/>
              <w:spacing w:line="276" w:lineRule="auto"/>
              <w:jc w:val="both"/>
            </w:pPr>
            <w:r w:rsidRPr="00D471C0">
              <w:t>Matryca przełączająca (switching fabric) min. 16 Gbps</w:t>
            </w:r>
          </w:p>
        </w:tc>
      </w:tr>
      <w:tr w:rsidR="00F60BD3" w:rsidRPr="00555ED0" w14:paraId="6F12E3CC" w14:textId="77777777" w:rsidTr="1E4FE621">
        <w:tc>
          <w:tcPr>
            <w:tcW w:w="648" w:type="dxa"/>
          </w:tcPr>
          <w:p w14:paraId="0C5CD6BB" w14:textId="77777777" w:rsidR="00F60BD3" w:rsidRPr="00555ED0" w:rsidRDefault="00F60BD3" w:rsidP="006E2D1D">
            <w:pPr>
              <w:autoSpaceDE w:val="0"/>
              <w:adjustRightInd w:val="0"/>
              <w:spacing w:line="276" w:lineRule="auto"/>
              <w:jc w:val="both"/>
            </w:pPr>
            <w:r w:rsidRPr="00D471C0">
              <w:t>1.5</w:t>
            </w:r>
          </w:p>
        </w:tc>
        <w:tc>
          <w:tcPr>
            <w:tcW w:w="8564" w:type="dxa"/>
          </w:tcPr>
          <w:p w14:paraId="60A68395" w14:textId="77777777" w:rsidR="00F60BD3" w:rsidRPr="00555ED0" w:rsidRDefault="00F60BD3" w:rsidP="006E2D1D">
            <w:pPr>
              <w:autoSpaceDE w:val="0"/>
              <w:adjustRightInd w:val="0"/>
              <w:spacing w:line="276" w:lineRule="auto"/>
              <w:jc w:val="both"/>
            </w:pPr>
            <w:r w:rsidRPr="00D471C0">
              <w:t>Auto MDI/MDIX</w:t>
            </w:r>
            <w:r w:rsidRPr="00555ED0">
              <w:rPr>
                <w:rFonts w:cstheme="minorHAnsi"/>
              </w:rPr>
              <w:tab/>
            </w:r>
          </w:p>
        </w:tc>
      </w:tr>
      <w:tr w:rsidR="00F60BD3" w:rsidRPr="00555ED0" w14:paraId="6822F4D3" w14:textId="77777777" w:rsidTr="1E4FE621">
        <w:tc>
          <w:tcPr>
            <w:tcW w:w="648" w:type="dxa"/>
          </w:tcPr>
          <w:p w14:paraId="42BA0A96" w14:textId="77777777" w:rsidR="00F60BD3" w:rsidRPr="00555ED0" w:rsidRDefault="00F60BD3" w:rsidP="006E2D1D">
            <w:pPr>
              <w:autoSpaceDE w:val="0"/>
              <w:adjustRightInd w:val="0"/>
              <w:spacing w:line="276" w:lineRule="auto"/>
              <w:jc w:val="both"/>
            </w:pPr>
            <w:r w:rsidRPr="00D471C0">
              <w:t>1.6</w:t>
            </w:r>
          </w:p>
        </w:tc>
        <w:tc>
          <w:tcPr>
            <w:tcW w:w="8564" w:type="dxa"/>
          </w:tcPr>
          <w:p w14:paraId="7634F188" w14:textId="77777777" w:rsidR="00F60BD3" w:rsidRPr="00555ED0" w:rsidRDefault="00F60BD3" w:rsidP="006E2D1D">
            <w:pPr>
              <w:autoSpaceDE w:val="0"/>
              <w:adjustRightInd w:val="0"/>
              <w:spacing w:line="276" w:lineRule="auto"/>
              <w:jc w:val="both"/>
            </w:pPr>
            <w:r w:rsidRPr="00D471C0">
              <w:t xml:space="preserve">Rozmiar </w:t>
            </w:r>
            <w:r w:rsidRPr="002A31F0">
              <w:t>tablicy MAC min. 8000</w:t>
            </w:r>
          </w:p>
        </w:tc>
      </w:tr>
      <w:tr w:rsidR="00F60BD3" w:rsidRPr="00555ED0" w14:paraId="12249943" w14:textId="77777777" w:rsidTr="1E4FE621">
        <w:tc>
          <w:tcPr>
            <w:tcW w:w="648" w:type="dxa"/>
          </w:tcPr>
          <w:p w14:paraId="20173DC3" w14:textId="77777777" w:rsidR="00F60BD3" w:rsidRPr="00555ED0" w:rsidRDefault="00F60BD3" w:rsidP="006E2D1D">
            <w:pPr>
              <w:autoSpaceDE w:val="0"/>
              <w:adjustRightInd w:val="0"/>
              <w:spacing w:line="276" w:lineRule="auto"/>
              <w:jc w:val="both"/>
            </w:pPr>
            <w:r w:rsidRPr="00D471C0">
              <w:t>1.7</w:t>
            </w:r>
          </w:p>
        </w:tc>
        <w:tc>
          <w:tcPr>
            <w:tcW w:w="8564" w:type="dxa"/>
          </w:tcPr>
          <w:p w14:paraId="36A92607" w14:textId="77777777" w:rsidR="00F60BD3" w:rsidRPr="00555ED0" w:rsidRDefault="00F60BD3" w:rsidP="006E2D1D">
            <w:pPr>
              <w:autoSpaceDE w:val="0"/>
              <w:adjustRightInd w:val="0"/>
              <w:spacing w:line="276" w:lineRule="auto"/>
              <w:jc w:val="both"/>
            </w:pPr>
            <w:r w:rsidRPr="00D471C0">
              <w:t>Bufor RAM min 128 KB (dla całego urządzenia)</w:t>
            </w:r>
          </w:p>
        </w:tc>
      </w:tr>
      <w:tr w:rsidR="00F60BD3" w:rsidRPr="00555ED0" w14:paraId="78ADE81C" w14:textId="77777777" w:rsidTr="1E4FE621">
        <w:tc>
          <w:tcPr>
            <w:tcW w:w="648" w:type="dxa"/>
          </w:tcPr>
          <w:p w14:paraId="21185417" w14:textId="77777777" w:rsidR="00F60BD3" w:rsidRPr="00555ED0" w:rsidRDefault="00F60BD3" w:rsidP="006E2D1D">
            <w:pPr>
              <w:autoSpaceDE w:val="0"/>
              <w:adjustRightInd w:val="0"/>
              <w:spacing w:line="276" w:lineRule="auto"/>
              <w:jc w:val="both"/>
            </w:pPr>
            <w:r w:rsidRPr="00D471C0">
              <w:t>1.8</w:t>
            </w:r>
          </w:p>
        </w:tc>
        <w:tc>
          <w:tcPr>
            <w:tcW w:w="8564" w:type="dxa"/>
          </w:tcPr>
          <w:p w14:paraId="3D5ECB66" w14:textId="77777777" w:rsidR="00F60BD3" w:rsidRPr="00555ED0" w:rsidRDefault="00F60BD3" w:rsidP="006E2D1D">
            <w:pPr>
              <w:autoSpaceDE w:val="0"/>
              <w:adjustRightInd w:val="0"/>
              <w:spacing w:line="276" w:lineRule="auto"/>
              <w:jc w:val="both"/>
            </w:pPr>
            <w:r w:rsidRPr="00D471C0">
              <w:t>Obsługa ramek Jumbo (min. 9000 bajtów)</w:t>
            </w:r>
          </w:p>
        </w:tc>
      </w:tr>
    </w:tbl>
    <w:p w14:paraId="42AE7521" w14:textId="286A5720" w:rsidR="00F60BD3" w:rsidRDefault="00F60BD3" w:rsidP="00555ED0">
      <w:pPr>
        <w:spacing w:line="276" w:lineRule="auto"/>
        <w:jc w:val="both"/>
        <w:rPr>
          <w:rFonts w:cstheme="minorHAnsi"/>
        </w:rPr>
      </w:pPr>
    </w:p>
    <w:p w14:paraId="129D2CD6" w14:textId="77777777" w:rsidR="00C10301" w:rsidRPr="00555ED0" w:rsidRDefault="00C10301" w:rsidP="00555ED0">
      <w:pPr>
        <w:spacing w:line="276" w:lineRule="auto"/>
        <w:jc w:val="both"/>
        <w:rPr>
          <w:rFonts w:cstheme="minorHAnsi"/>
        </w:rPr>
      </w:pPr>
    </w:p>
    <w:p w14:paraId="3D56A6C1" w14:textId="43B8ED09" w:rsidR="00C10301" w:rsidRPr="00C10301" w:rsidRDefault="00F60BD3">
      <w:pPr>
        <w:pStyle w:val="Nagwek4"/>
        <w:keepLines w:val="0"/>
        <w:numPr>
          <w:ilvl w:val="3"/>
          <w:numId w:val="30"/>
        </w:numPr>
        <w:spacing w:before="240" w:after="60" w:line="276" w:lineRule="auto"/>
        <w:ind w:left="1134" w:hanging="283"/>
        <w:jc w:val="both"/>
        <w:rPr>
          <w:rFonts w:asciiTheme="minorHAnsi" w:hAnsiTheme="minorHAnsi" w:cstheme="minorBidi"/>
        </w:rPr>
      </w:pPr>
      <w:r w:rsidRPr="00D471C0">
        <w:rPr>
          <w:rFonts w:asciiTheme="minorHAnsi" w:hAnsiTheme="minorHAnsi" w:cstheme="minorBidi"/>
        </w:rPr>
        <w:lastRenderedPageBreak/>
        <w:t>Stacja odczytu dowodu elektronicznego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
        <w:gridCol w:w="8272"/>
        <w:gridCol w:w="72"/>
      </w:tblGrid>
      <w:tr w:rsidR="00F60BD3" w:rsidRPr="00555ED0" w14:paraId="73544371" w14:textId="77777777" w:rsidTr="00632EB3">
        <w:trPr>
          <w:gridAfter w:val="1"/>
          <w:wAfter w:w="72" w:type="dxa"/>
        </w:trPr>
        <w:tc>
          <w:tcPr>
            <w:tcW w:w="718" w:type="dxa"/>
            <w:shd w:val="clear" w:color="auto" w:fill="B3B3B3"/>
          </w:tcPr>
          <w:p w14:paraId="078D6DC7" w14:textId="77777777" w:rsidR="00F60BD3" w:rsidRPr="006E2D1D" w:rsidRDefault="00F60BD3" w:rsidP="006E2D1D">
            <w:pPr>
              <w:spacing w:line="276" w:lineRule="auto"/>
              <w:jc w:val="both"/>
              <w:rPr>
                <w:b/>
                <w:bCs/>
              </w:rPr>
            </w:pPr>
            <w:bookmarkStart w:id="61" w:name="_Hlk172707574"/>
            <w:r w:rsidRPr="00D471C0">
              <w:rPr>
                <w:b/>
                <w:bCs/>
              </w:rPr>
              <w:t>1</w:t>
            </w:r>
          </w:p>
        </w:tc>
        <w:tc>
          <w:tcPr>
            <w:tcW w:w="8272" w:type="dxa"/>
            <w:shd w:val="clear" w:color="auto" w:fill="B3B3B3"/>
          </w:tcPr>
          <w:p w14:paraId="57B91B2C" w14:textId="77777777" w:rsidR="00F60BD3" w:rsidRPr="006E2D1D" w:rsidRDefault="00F60BD3" w:rsidP="006E2D1D">
            <w:pPr>
              <w:spacing w:line="276" w:lineRule="auto"/>
              <w:jc w:val="both"/>
              <w:rPr>
                <w:b/>
                <w:bCs/>
              </w:rPr>
            </w:pPr>
            <w:r w:rsidRPr="00D471C0">
              <w:rPr>
                <w:b/>
                <w:bCs/>
              </w:rPr>
              <w:t xml:space="preserve">Wymagania techniczne </w:t>
            </w:r>
          </w:p>
        </w:tc>
      </w:tr>
      <w:tr w:rsidR="00F60BD3" w:rsidRPr="00555ED0" w14:paraId="2ED22EB1" w14:textId="77777777" w:rsidTr="00632EB3">
        <w:tblPrEx>
          <w:tblLook w:val="00A0" w:firstRow="1" w:lastRow="0" w:firstColumn="1" w:lastColumn="0" w:noHBand="0" w:noVBand="0"/>
        </w:tblPrEx>
        <w:tc>
          <w:tcPr>
            <w:tcW w:w="718" w:type="dxa"/>
          </w:tcPr>
          <w:p w14:paraId="02AC4BCD" w14:textId="77777777" w:rsidR="00F60BD3" w:rsidRPr="00555ED0" w:rsidRDefault="00F60BD3" w:rsidP="006E2D1D">
            <w:pPr>
              <w:spacing w:line="276" w:lineRule="auto"/>
              <w:jc w:val="both"/>
            </w:pPr>
            <w:r w:rsidRPr="00D471C0">
              <w:t>1.1</w:t>
            </w:r>
          </w:p>
        </w:tc>
        <w:tc>
          <w:tcPr>
            <w:tcW w:w="8344" w:type="dxa"/>
            <w:gridSpan w:val="2"/>
          </w:tcPr>
          <w:p w14:paraId="26E4B3CB" w14:textId="77777777" w:rsidR="00F60BD3" w:rsidRPr="00555ED0" w:rsidRDefault="00F60BD3" w:rsidP="006E2D1D">
            <w:pPr>
              <w:spacing w:line="276" w:lineRule="auto"/>
              <w:jc w:val="both"/>
            </w:pPr>
            <w:r w:rsidRPr="00D471C0">
              <w:t>Urządzenie musi pozwalać na trwałe przymocowanie do blatu stołu.</w:t>
            </w:r>
          </w:p>
        </w:tc>
      </w:tr>
      <w:tr w:rsidR="00F60BD3" w:rsidRPr="00555ED0" w14:paraId="4E3FE60F" w14:textId="77777777" w:rsidTr="00632EB3">
        <w:tblPrEx>
          <w:tblLook w:val="00A0" w:firstRow="1" w:lastRow="0" w:firstColumn="1" w:lastColumn="0" w:noHBand="0" w:noVBand="0"/>
        </w:tblPrEx>
        <w:tc>
          <w:tcPr>
            <w:tcW w:w="718" w:type="dxa"/>
          </w:tcPr>
          <w:p w14:paraId="505612C4" w14:textId="77777777" w:rsidR="00F60BD3" w:rsidRPr="006E2D1D" w:rsidRDefault="00F60BD3" w:rsidP="006E2D1D">
            <w:pPr>
              <w:spacing w:line="276" w:lineRule="auto"/>
              <w:jc w:val="both"/>
              <w:rPr>
                <w:lang w:val="en-US"/>
              </w:rPr>
            </w:pPr>
            <w:r w:rsidRPr="00D471C0">
              <w:t>1.2</w:t>
            </w:r>
          </w:p>
        </w:tc>
        <w:tc>
          <w:tcPr>
            <w:tcW w:w="8344" w:type="dxa"/>
            <w:gridSpan w:val="2"/>
          </w:tcPr>
          <w:p w14:paraId="111ADA93" w14:textId="77777777" w:rsidR="00F60BD3" w:rsidRPr="00555ED0" w:rsidRDefault="00F60BD3" w:rsidP="006E2D1D">
            <w:pPr>
              <w:spacing w:line="276" w:lineRule="auto"/>
              <w:jc w:val="both"/>
            </w:pPr>
            <w:r w:rsidRPr="00D471C0">
              <w:t>Suma wymiarów obudowy urządzenia (szerokość x wysokość x głębokość) nie może przekroczyć 60 cm</w:t>
            </w:r>
          </w:p>
        </w:tc>
      </w:tr>
      <w:tr w:rsidR="00F60BD3" w:rsidRPr="00555ED0" w14:paraId="6BCF218A" w14:textId="77777777" w:rsidTr="00632EB3">
        <w:tblPrEx>
          <w:tblLook w:val="00A0" w:firstRow="1" w:lastRow="0" w:firstColumn="1" w:lastColumn="0" w:noHBand="0" w:noVBand="0"/>
        </w:tblPrEx>
        <w:tc>
          <w:tcPr>
            <w:tcW w:w="718" w:type="dxa"/>
          </w:tcPr>
          <w:p w14:paraId="0469B12F" w14:textId="77777777" w:rsidR="00F60BD3" w:rsidRPr="00555ED0" w:rsidRDefault="00F60BD3" w:rsidP="006E2D1D">
            <w:pPr>
              <w:spacing w:line="276" w:lineRule="auto"/>
              <w:jc w:val="both"/>
            </w:pPr>
            <w:r w:rsidRPr="00D471C0">
              <w:t>1.3</w:t>
            </w:r>
          </w:p>
        </w:tc>
        <w:tc>
          <w:tcPr>
            <w:tcW w:w="8344" w:type="dxa"/>
            <w:gridSpan w:val="2"/>
          </w:tcPr>
          <w:p w14:paraId="65BF027B" w14:textId="77777777" w:rsidR="00F60BD3" w:rsidRPr="00555ED0" w:rsidRDefault="00F60BD3" w:rsidP="006E2D1D">
            <w:pPr>
              <w:spacing w:line="276" w:lineRule="auto"/>
              <w:jc w:val="both"/>
            </w:pPr>
            <w:r w:rsidRPr="00D471C0">
              <w:t>Urządzenie musi posiadać dotykowy wyświetlacz graficzny o przekątnej ekranu co najmniej 10’’, rozdzielczości co najmniej 1280x800 i jasności co najmniej</w:t>
            </w:r>
            <w:r w:rsidRPr="002A31F0">
              <w:t xml:space="preserve"> 280 cd/m2.</w:t>
            </w:r>
          </w:p>
        </w:tc>
      </w:tr>
      <w:tr w:rsidR="00F60BD3" w:rsidRPr="00555ED0" w14:paraId="428A7657" w14:textId="77777777" w:rsidTr="00632EB3">
        <w:tblPrEx>
          <w:tblLook w:val="00A0" w:firstRow="1" w:lastRow="0" w:firstColumn="1" w:lastColumn="0" w:noHBand="0" w:noVBand="0"/>
        </w:tblPrEx>
        <w:tc>
          <w:tcPr>
            <w:tcW w:w="718" w:type="dxa"/>
          </w:tcPr>
          <w:p w14:paraId="0446AAD1" w14:textId="77777777" w:rsidR="00F60BD3" w:rsidRPr="00555ED0" w:rsidRDefault="00F60BD3" w:rsidP="006E2D1D">
            <w:pPr>
              <w:spacing w:line="276" w:lineRule="auto"/>
              <w:jc w:val="both"/>
            </w:pPr>
            <w:r w:rsidRPr="00D471C0">
              <w:t>1.4</w:t>
            </w:r>
          </w:p>
        </w:tc>
        <w:tc>
          <w:tcPr>
            <w:tcW w:w="8344" w:type="dxa"/>
            <w:gridSpan w:val="2"/>
          </w:tcPr>
          <w:p w14:paraId="2613B4D2" w14:textId="77777777" w:rsidR="00F60BD3" w:rsidRPr="00555ED0" w:rsidRDefault="00F60BD3" w:rsidP="006E2D1D">
            <w:pPr>
              <w:spacing w:line="276" w:lineRule="auto"/>
              <w:jc w:val="both"/>
            </w:pPr>
            <w:r w:rsidRPr="00D471C0">
              <w:t xml:space="preserve">Obsługa urządzenia, w tym co najmniej: </w:t>
            </w:r>
          </w:p>
          <w:p w14:paraId="5D0CAC29" w14:textId="77777777" w:rsidR="00F60BD3" w:rsidRPr="00555ED0" w:rsidRDefault="00F60BD3">
            <w:pPr>
              <w:numPr>
                <w:ilvl w:val="0"/>
                <w:numId w:val="33"/>
              </w:numPr>
              <w:spacing w:after="0" w:line="276" w:lineRule="auto"/>
              <w:contextualSpacing/>
              <w:jc w:val="both"/>
            </w:pPr>
            <w:r w:rsidRPr="00D471C0">
              <w:t xml:space="preserve">wybór pliku dowodu elektronicznego, </w:t>
            </w:r>
          </w:p>
          <w:p w14:paraId="4A3592DC" w14:textId="77777777" w:rsidR="00F60BD3" w:rsidRPr="00555ED0" w:rsidRDefault="00F60BD3">
            <w:pPr>
              <w:numPr>
                <w:ilvl w:val="0"/>
                <w:numId w:val="33"/>
              </w:numPr>
              <w:spacing w:after="0" w:line="276" w:lineRule="auto"/>
              <w:contextualSpacing/>
              <w:jc w:val="both"/>
            </w:pPr>
            <w:r w:rsidRPr="00D471C0">
              <w:t>wczytanie zawartości pliku dowodu elektronicznego,</w:t>
            </w:r>
          </w:p>
          <w:p w14:paraId="044FE654" w14:textId="77777777" w:rsidR="00F60BD3" w:rsidRPr="00555ED0" w:rsidRDefault="00F60BD3">
            <w:pPr>
              <w:numPr>
                <w:ilvl w:val="0"/>
                <w:numId w:val="33"/>
              </w:numPr>
              <w:spacing w:after="0" w:line="276" w:lineRule="auto"/>
              <w:contextualSpacing/>
              <w:jc w:val="both"/>
            </w:pPr>
            <w:r w:rsidRPr="00D471C0">
              <w:t xml:space="preserve">zamknięcie pliku dowodu elektronicznego, </w:t>
            </w:r>
          </w:p>
          <w:p w14:paraId="0843E748" w14:textId="77777777" w:rsidR="00F60BD3" w:rsidRPr="00555ED0" w:rsidRDefault="00F60BD3">
            <w:pPr>
              <w:numPr>
                <w:ilvl w:val="0"/>
                <w:numId w:val="33"/>
              </w:numPr>
              <w:spacing w:after="0" w:line="276" w:lineRule="auto"/>
              <w:contextualSpacing/>
              <w:jc w:val="both"/>
            </w:pPr>
            <w:r w:rsidRPr="00D471C0">
              <w:t xml:space="preserve">zatrzymanie/wznowienie odtwarzania pliku dowodu elektronicznego w przypadku dowodów w postaci plików audio i audio-wideo,  </w:t>
            </w:r>
          </w:p>
          <w:p w14:paraId="300C6290" w14:textId="77777777" w:rsidR="00F60BD3" w:rsidRPr="00555ED0" w:rsidRDefault="00F60BD3">
            <w:pPr>
              <w:numPr>
                <w:ilvl w:val="0"/>
                <w:numId w:val="33"/>
              </w:numPr>
              <w:spacing w:after="0" w:line="276" w:lineRule="auto"/>
              <w:contextualSpacing/>
              <w:jc w:val="both"/>
            </w:pPr>
            <w:r w:rsidRPr="00D471C0">
              <w:t>przewijanie zawartości dokumentów, w tym zmiana stron w przypadku dokumentów tekstowych,</w:t>
            </w:r>
          </w:p>
          <w:p w14:paraId="662E0AFF" w14:textId="77777777" w:rsidR="00F60BD3" w:rsidRPr="00555ED0" w:rsidRDefault="00F60BD3">
            <w:pPr>
              <w:numPr>
                <w:ilvl w:val="0"/>
                <w:numId w:val="33"/>
              </w:numPr>
              <w:spacing w:after="0" w:line="276" w:lineRule="auto"/>
              <w:contextualSpacing/>
              <w:jc w:val="both"/>
            </w:pPr>
            <w:r w:rsidRPr="00D471C0">
              <w:t>zmiana wielkości widoku dokumentów tekstowy</w:t>
            </w:r>
            <w:r w:rsidRPr="002A31F0">
              <w:t>ch.</w:t>
            </w:r>
          </w:p>
          <w:p w14:paraId="0F68CCEE" w14:textId="77777777" w:rsidR="00F60BD3" w:rsidRPr="00555ED0" w:rsidRDefault="00F60BD3" w:rsidP="006E2D1D">
            <w:pPr>
              <w:spacing w:line="276" w:lineRule="auto"/>
              <w:contextualSpacing/>
              <w:jc w:val="both"/>
            </w:pPr>
            <w:r w:rsidRPr="00D471C0">
              <w:t>musi być możliwa poprzez dotykowy wyświetlacz graficzny, o którym mowa w punkcie 1.3.</w:t>
            </w:r>
          </w:p>
        </w:tc>
      </w:tr>
      <w:tr w:rsidR="00F60BD3" w:rsidRPr="00555ED0" w14:paraId="74A6138D" w14:textId="77777777" w:rsidTr="00632EB3">
        <w:tblPrEx>
          <w:tblLook w:val="00A0" w:firstRow="1" w:lastRow="0" w:firstColumn="1" w:lastColumn="0" w:noHBand="0" w:noVBand="0"/>
        </w:tblPrEx>
        <w:tc>
          <w:tcPr>
            <w:tcW w:w="718" w:type="dxa"/>
          </w:tcPr>
          <w:p w14:paraId="54EAC411" w14:textId="77777777" w:rsidR="00F60BD3" w:rsidRPr="00555ED0" w:rsidRDefault="00F60BD3" w:rsidP="006E2D1D">
            <w:pPr>
              <w:spacing w:line="276" w:lineRule="auto"/>
              <w:jc w:val="both"/>
            </w:pPr>
            <w:r w:rsidRPr="00D471C0">
              <w:t>1.5</w:t>
            </w:r>
          </w:p>
        </w:tc>
        <w:tc>
          <w:tcPr>
            <w:tcW w:w="8344" w:type="dxa"/>
            <w:gridSpan w:val="2"/>
          </w:tcPr>
          <w:p w14:paraId="4D709F8F" w14:textId="77777777" w:rsidR="00F60BD3" w:rsidRPr="00555ED0" w:rsidRDefault="00F60BD3" w:rsidP="006E2D1D">
            <w:pPr>
              <w:spacing w:line="276" w:lineRule="auto"/>
              <w:jc w:val="both"/>
            </w:pPr>
            <w:r w:rsidRPr="00D471C0">
              <w:t>Urządzenie musi pozwalać na prezentację treści odtwarzanych dowodów elektronicznych na wyświetlaczu, o którym mowa w punkcie 1.3.</w:t>
            </w:r>
          </w:p>
        </w:tc>
      </w:tr>
      <w:tr w:rsidR="00F60BD3" w:rsidRPr="00555ED0" w14:paraId="704BA9ED" w14:textId="77777777" w:rsidTr="00632EB3">
        <w:tblPrEx>
          <w:tblLook w:val="00A0" w:firstRow="1" w:lastRow="0" w:firstColumn="1" w:lastColumn="0" w:noHBand="0" w:noVBand="0"/>
        </w:tblPrEx>
        <w:tc>
          <w:tcPr>
            <w:tcW w:w="718" w:type="dxa"/>
          </w:tcPr>
          <w:p w14:paraId="224909ED" w14:textId="77777777" w:rsidR="00F60BD3" w:rsidRPr="00555ED0" w:rsidRDefault="00F60BD3" w:rsidP="006E2D1D">
            <w:pPr>
              <w:spacing w:line="276" w:lineRule="auto"/>
              <w:jc w:val="both"/>
            </w:pPr>
            <w:r w:rsidRPr="00D471C0">
              <w:t>1.6</w:t>
            </w:r>
          </w:p>
        </w:tc>
        <w:tc>
          <w:tcPr>
            <w:tcW w:w="8344" w:type="dxa"/>
            <w:gridSpan w:val="2"/>
          </w:tcPr>
          <w:p w14:paraId="670E8CC1" w14:textId="77777777" w:rsidR="00F60BD3" w:rsidRPr="00555ED0" w:rsidRDefault="00F60BD3" w:rsidP="006E2D1D">
            <w:pPr>
              <w:spacing w:line="276" w:lineRule="auto"/>
              <w:contextualSpacing/>
              <w:jc w:val="both"/>
            </w:pPr>
            <w:r w:rsidRPr="00D471C0">
              <w:t>Urządzenie musi pozwalać n</w:t>
            </w:r>
            <w:r w:rsidRPr="002A31F0">
              <w:t xml:space="preserve">a bezpośrednie podłączenie następujących nośników danych: </w:t>
            </w:r>
          </w:p>
          <w:p w14:paraId="343AC924" w14:textId="2654E3E8" w:rsidR="00F60BD3" w:rsidRPr="00555ED0" w:rsidRDefault="00F60BD3">
            <w:pPr>
              <w:numPr>
                <w:ilvl w:val="0"/>
                <w:numId w:val="33"/>
              </w:numPr>
              <w:spacing w:after="0" w:line="276" w:lineRule="auto"/>
              <w:contextualSpacing/>
              <w:jc w:val="both"/>
            </w:pPr>
            <w:r w:rsidRPr="00D471C0">
              <w:t>Pamięci masowe ze złączem USB typ A</w:t>
            </w:r>
          </w:p>
          <w:p w14:paraId="4E433BAD" w14:textId="77777777" w:rsidR="00F60BD3" w:rsidRPr="00555ED0" w:rsidRDefault="00F60BD3">
            <w:pPr>
              <w:numPr>
                <w:ilvl w:val="0"/>
                <w:numId w:val="33"/>
              </w:numPr>
              <w:spacing w:after="0" w:line="276" w:lineRule="auto"/>
              <w:contextualSpacing/>
              <w:jc w:val="both"/>
            </w:pPr>
            <w:r w:rsidRPr="00D471C0">
              <w:t>MicroSD / SD,</w:t>
            </w:r>
          </w:p>
          <w:p w14:paraId="04552E46" w14:textId="77777777" w:rsidR="00F60BD3" w:rsidRPr="00555ED0" w:rsidRDefault="00F60BD3">
            <w:pPr>
              <w:numPr>
                <w:ilvl w:val="0"/>
                <w:numId w:val="33"/>
              </w:numPr>
              <w:spacing w:after="0" w:line="276" w:lineRule="auto"/>
              <w:contextualSpacing/>
              <w:jc w:val="both"/>
            </w:pPr>
            <w:r w:rsidRPr="00D471C0">
              <w:t>Compact Flash Typ I,</w:t>
            </w:r>
          </w:p>
          <w:p w14:paraId="52DCDF69" w14:textId="77777777" w:rsidR="00F60BD3" w:rsidRPr="00555ED0" w:rsidRDefault="00F60BD3">
            <w:pPr>
              <w:numPr>
                <w:ilvl w:val="0"/>
                <w:numId w:val="33"/>
              </w:numPr>
              <w:spacing w:after="0" w:line="276" w:lineRule="auto"/>
              <w:contextualSpacing/>
              <w:jc w:val="both"/>
            </w:pPr>
            <w:r w:rsidRPr="00D471C0">
              <w:t>Memory Stick Pro Duo,</w:t>
            </w:r>
          </w:p>
          <w:p w14:paraId="7E73B0E2" w14:textId="77777777" w:rsidR="00F60BD3" w:rsidRPr="00555ED0" w:rsidRDefault="00F60BD3">
            <w:pPr>
              <w:numPr>
                <w:ilvl w:val="0"/>
                <w:numId w:val="33"/>
              </w:numPr>
              <w:spacing w:after="0" w:line="276" w:lineRule="auto"/>
              <w:contextualSpacing/>
              <w:jc w:val="both"/>
            </w:pPr>
            <w:r w:rsidRPr="00D471C0">
              <w:t>Płyty CD/DVD.</w:t>
            </w:r>
          </w:p>
          <w:p w14:paraId="3755C3F7" w14:textId="77777777" w:rsidR="00F60BD3" w:rsidRPr="00555ED0" w:rsidRDefault="00F60BD3" w:rsidP="006E2D1D">
            <w:pPr>
              <w:spacing w:line="276" w:lineRule="auto"/>
              <w:contextualSpacing/>
              <w:jc w:val="both"/>
            </w:pPr>
            <w:r w:rsidRPr="00D471C0">
              <w:t xml:space="preserve">Wszystkie złącza niezbędne do podłączenie powyższych nośników danych powinny być </w:t>
            </w:r>
            <w:r w:rsidRPr="002A31F0">
              <w:t>udostępnione bezpośrednio na obudowie urządzenia. Nie dopuszcza się stosowania żadnych adapterów i przejściówek.</w:t>
            </w:r>
          </w:p>
        </w:tc>
      </w:tr>
      <w:tr w:rsidR="00F60BD3" w:rsidRPr="00555ED0" w14:paraId="04BB55AA" w14:textId="77777777" w:rsidTr="00632EB3">
        <w:tblPrEx>
          <w:tblLook w:val="00A0" w:firstRow="1" w:lastRow="0" w:firstColumn="1" w:lastColumn="0" w:noHBand="0" w:noVBand="0"/>
        </w:tblPrEx>
        <w:tc>
          <w:tcPr>
            <w:tcW w:w="718" w:type="dxa"/>
          </w:tcPr>
          <w:p w14:paraId="21C2E914" w14:textId="77777777" w:rsidR="00F60BD3" w:rsidRPr="00555ED0" w:rsidRDefault="00F60BD3" w:rsidP="006E2D1D">
            <w:pPr>
              <w:spacing w:line="276" w:lineRule="auto"/>
              <w:jc w:val="both"/>
            </w:pPr>
            <w:r w:rsidRPr="00D471C0">
              <w:t>1.6</w:t>
            </w:r>
          </w:p>
        </w:tc>
        <w:tc>
          <w:tcPr>
            <w:tcW w:w="8344" w:type="dxa"/>
            <w:gridSpan w:val="2"/>
          </w:tcPr>
          <w:p w14:paraId="4D746108" w14:textId="77777777" w:rsidR="00F60BD3" w:rsidRPr="00555ED0" w:rsidRDefault="00F60BD3" w:rsidP="006E2D1D">
            <w:pPr>
              <w:spacing w:line="276" w:lineRule="auto"/>
              <w:jc w:val="both"/>
            </w:pPr>
            <w:r w:rsidRPr="00D471C0">
              <w:t>Urządzenie musi posiadać wbudowaną pamięć nieulotną pozwalającą na zapis odczytywanych dowodów elektronicznych. Pojemność pamięci przeznac</w:t>
            </w:r>
            <w:r w:rsidRPr="002A31F0">
              <w:t>zonej na zapis odczytywanych dowodów elektronicznych nie może być mniejsza niż 16 GB.</w:t>
            </w:r>
          </w:p>
        </w:tc>
      </w:tr>
      <w:tr w:rsidR="00F60BD3" w:rsidRPr="00555ED0" w14:paraId="4426C488" w14:textId="77777777" w:rsidTr="00632EB3">
        <w:tblPrEx>
          <w:tblLook w:val="00A0" w:firstRow="1" w:lastRow="0" w:firstColumn="1" w:lastColumn="0" w:noHBand="0" w:noVBand="0"/>
        </w:tblPrEx>
        <w:tc>
          <w:tcPr>
            <w:tcW w:w="718" w:type="dxa"/>
          </w:tcPr>
          <w:p w14:paraId="21D2017F" w14:textId="77777777" w:rsidR="00F60BD3" w:rsidRPr="00555ED0" w:rsidRDefault="00F60BD3" w:rsidP="006E2D1D">
            <w:pPr>
              <w:spacing w:line="276" w:lineRule="auto"/>
              <w:jc w:val="both"/>
            </w:pPr>
            <w:r w:rsidRPr="00D471C0">
              <w:t>1.7</w:t>
            </w:r>
          </w:p>
        </w:tc>
        <w:tc>
          <w:tcPr>
            <w:tcW w:w="8344" w:type="dxa"/>
            <w:gridSpan w:val="2"/>
          </w:tcPr>
          <w:p w14:paraId="10903B75" w14:textId="77777777" w:rsidR="00F60BD3" w:rsidRPr="00555ED0" w:rsidRDefault="00F60BD3" w:rsidP="006E2D1D">
            <w:pPr>
              <w:spacing w:line="276" w:lineRule="auto"/>
              <w:jc w:val="both"/>
            </w:pPr>
            <w:r w:rsidRPr="00D471C0">
              <w:t>Urządzenie powinno posiadać co najmniej następujące złącza wejściowe audio-wideo służące do podłączenia zewnętrznego urządzenia (np. komputer przenośny), z którego o</w:t>
            </w:r>
            <w:r w:rsidRPr="002A31F0">
              <w:t>dtwarzany jest dowód elektroniczny:</w:t>
            </w:r>
          </w:p>
          <w:p w14:paraId="0845B493" w14:textId="77777777" w:rsidR="00F60BD3" w:rsidRPr="006E2D1D" w:rsidRDefault="00F60BD3">
            <w:pPr>
              <w:numPr>
                <w:ilvl w:val="0"/>
                <w:numId w:val="33"/>
              </w:numPr>
              <w:spacing w:after="0" w:line="276" w:lineRule="auto"/>
              <w:contextualSpacing/>
              <w:jc w:val="both"/>
              <w:rPr>
                <w:lang w:val="en-US"/>
              </w:rPr>
            </w:pPr>
            <w:r w:rsidRPr="00D471C0">
              <w:rPr>
                <w:lang w:val="en-US"/>
              </w:rPr>
              <w:t>D-SUB (wideo),</w:t>
            </w:r>
          </w:p>
          <w:p w14:paraId="752D204C" w14:textId="77777777" w:rsidR="00F60BD3" w:rsidRPr="006E2D1D" w:rsidRDefault="00F60BD3">
            <w:pPr>
              <w:numPr>
                <w:ilvl w:val="0"/>
                <w:numId w:val="33"/>
              </w:numPr>
              <w:spacing w:after="0" w:line="276" w:lineRule="auto"/>
              <w:contextualSpacing/>
              <w:jc w:val="both"/>
              <w:rPr>
                <w:lang w:val="en-US"/>
              </w:rPr>
            </w:pPr>
            <w:r w:rsidRPr="00D471C0">
              <w:rPr>
                <w:lang w:val="en-US"/>
              </w:rPr>
              <w:t>HDMI (audio i wideo),</w:t>
            </w:r>
          </w:p>
          <w:p w14:paraId="5F3D0CF4" w14:textId="77777777" w:rsidR="00F60BD3" w:rsidRPr="006E2D1D" w:rsidRDefault="00F60BD3">
            <w:pPr>
              <w:numPr>
                <w:ilvl w:val="0"/>
                <w:numId w:val="33"/>
              </w:numPr>
              <w:spacing w:after="0" w:line="276" w:lineRule="auto"/>
              <w:contextualSpacing/>
              <w:jc w:val="both"/>
              <w:rPr>
                <w:lang w:val="en-US"/>
              </w:rPr>
            </w:pPr>
            <w:r w:rsidRPr="00D471C0">
              <w:rPr>
                <w:lang w:val="en-US"/>
              </w:rPr>
              <w:t>jack 3,5 mm (audio).</w:t>
            </w:r>
          </w:p>
        </w:tc>
      </w:tr>
      <w:tr w:rsidR="00F60BD3" w:rsidRPr="00555ED0" w14:paraId="373B3D62" w14:textId="77777777" w:rsidTr="00632EB3">
        <w:tblPrEx>
          <w:tblLook w:val="00A0" w:firstRow="1" w:lastRow="0" w:firstColumn="1" w:lastColumn="0" w:noHBand="0" w:noVBand="0"/>
        </w:tblPrEx>
        <w:tc>
          <w:tcPr>
            <w:tcW w:w="718" w:type="dxa"/>
          </w:tcPr>
          <w:p w14:paraId="1E4E71B8" w14:textId="77777777" w:rsidR="00F60BD3" w:rsidRPr="00555ED0" w:rsidRDefault="00F60BD3" w:rsidP="006E2D1D">
            <w:pPr>
              <w:spacing w:line="276" w:lineRule="auto"/>
              <w:jc w:val="both"/>
            </w:pPr>
            <w:r w:rsidRPr="00D471C0">
              <w:t>1.8</w:t>
            </w:r>
          </w:p>
        </w:tc>
        <w:tc>
          <w:tcPr>
            <w:tcW w:w="8344" w:type="dxa"/>
            <w:gridSpan w:val="2"/>
          </w:tcPr>
          <w:p w14:paraId="426D714A" w14:textId="77777777" w:rsidR="00F60BD3" w:rsidRPr="00555ED0" w:rsidRDefault="00F60BD3" w:rsidP="006E2D1D">
            <w:pPr>
              <w:spacing w:line="276" w:lineRule="auto"/>
              <w:jc w:val="both"/>
            </w:pPr>
            <w:r w:rsidRPr="00D471C0">
              <w:t>Urządzenie musi posiadać następujące złącza wyjściowe:</w:t>
            </w:r>
          </w:p>
          <w:p w14:paraId="7BA00EBA" w14:textId="77777777" w:rsidR="00F60BD3" w:rsidRPr="006E2D1D" w:rsidRDefault="00F60BD3">
            <w:pPr>
              <w:numPr>
                <w:ilvl w:val="0"/>
                <w:numId w:val="33"/>
              </w:numPr>
              <w:spacing w:after="0" w:line="276" w:lineRule="auto"/>
              <w:contextualSpacing/>
              <w:jc w:val="both"/>
              <w:rPr>
                <w:lang w:val="en-US"/>
              </w:rPr>
            </w:pPr>
            <w:r w:rsidRPr="00D471C0">
              <w:rPr>
                <w:lang w:val="en-US"/>
              </w:rPr>
              <w:t>HDMI (audio i wideo)</w:t>
            </w:r>
          </w:p>
          <w:p w14:paraId="4661F686" w14:textId="77777777" w:rsidR="00F60BD3" w:rsidRPr="00555ED0" w:rsidRDefault="00F60BD3">
            <w:pPr>
              <w:numPr>
                <w:ilvl w:val="0"/>
                <w:numId w:val="33"/>
              </w:numPr>
              <w:spacing w:after="0" w:line="276" w:lineRule="auto"/>
              <w:contextualSpacing/>
              <w:jc w:val="both"/>
            </w:pPr>
            <w:r w:rsidRPr="00D471C0">
              <w:rPr>
                <w:lang w:val="en-US"/>
              </w:rPr>
              <w:lastRenderedPageBreak/>
              <w:t>Jack 3,5 mm (audio).</w:t>
            </w:r>
          </w:p>
        </w:tc>
      </w:tr>
      <w:tr w:rsidR="00F60BD3" w:rsidRPr="00555ED0" w14:paraId="60D501FA" w14:textId="77777777" w:rsidTr="00632EB3">
        <w:tblPrEx>
          <w:tblLook w:val="00A0" w:firstRow="1" w:lastRow="0" w:firstColumn="1" w:lastColumn="0" w:noHBand="0" w:noVBand="0"/>
        </w:tblPrEx>
        <w:tc>
          <w:tcPr>
            <w:tcW w:w="718" w:type="dxa"/>
          </w:tcPr>
          <w:p w14:paraId="76AEB61C" w14:textId="77777777" w:rsidR="00F60BD3" w:rsidRPr="00555ED0" w:rsidRDefault="00F60BD3" w:rsidP="006E2D1D">
            <w:pPr>
              <w:spacing w:line="276" w:lineRule="auto"/>
              <w:jc w:val="both"/>
            </w:pPr>
            <w:r w:rsidRPr="00D471C0">
              <w:lastRenderedPageBreak/>
              <w:t>1.9</w:t>
            </w:r>
          </w:p>
        </w:tc>
        <w:tc>
          <w:tcPr>
            <w:tcW w:w="8344" w:type="dxa"/>
            <w:gridSpan w:val="2"/>
          </w:tcPr>
          <w:p w14:paraId="278D4463" w14:textId="77777777" w:rsidR="00F60BD3" w:rsidRPr="00555ED0" w:rsidRDefault="00F60BD3" w:rsidP="006E2D1D">
            <w:pPr>
              <w:spacing w:line="276" w:lineRule="auto"/>
              <w:jc w:val="both"/>
            </w:pPr>
            <w:r w:rsidRPr="00D471C0">
              <w:t xml:space="preserve">Urządzenie musi pozwalać na odczytanie </w:t>
            </w:r>
            <w:r w:rsidRPr="002A31F0">
              <w:t>następujących typów dokumentów:</w:t>
            </w:r>
          </w:p>
          <w:p w14:paraId="71855950" w14:textId="77777777" w:rsidR="00F60BD3" w:rsidRPr="00555ED0" w:rsidRDefault="00F60BD3">
            <w:pPr>
              <w:numPr>
                <w:ilvl w:val="0"/>
                <w:numId w:val="33"/>
              </w:numPr>
              <w:spacing w:after="0" w:line="276" w:lineRule="auto"/>
              <w:contextualSpacing/>
              <w:jc w:val="both"/>
            </w:pPr>
            <w:r w:rsidRPr="00D471C0">
              <w:t>dokumentowe: doc/docx, odt, rtf, xls/xlsx, ods, ppt/pptx, pdf,</w:t>
            </w:r>
          </w:p>
          <w:p w14:paraId="23C0399E" w14:textId="77777777" w:rsidR="00F60BD3" w:rsidRPr="006E2D1D" w:rsidRDefault="00F60BD3">
            <w:pPr>
              <w:numPr>
                <w:ilvl w:val="0"/>
                <w:numId w:val="33"/>
              </w:numPr>
              <w:spacing w:after="0" w:line="276" w:lineRule="auto"/>
              <w:contextualSpacing/>
              <w:jc w:val="both"/>
              <w:rPr>
                <w:lang w:val="en-US"/>
              </w:rPr>
            </w:pPr>
            <w:r w:rsidRPr="00D471C0">
              <w:rPr>
                <w:lang w:val="en-US"/>
              </w:rPr>
              <w:t>audio-wideo: oga, ogg, mkv, avi, mp3, mpg/mpeg (m4a, mp4/m4p, m2v),</w:t>
            </w:r>
          </w:p>
          <w:p w14:paraId="206F1713" w14:textId="77777777" w:rsidR="00F60BD3" w:rsidRPr="00555ED0" w:rsidRDefault="00F60BD3">
            <w:pPr>
              <w:numPr>
                <w:ilvl w:val="0"/>
                <w:numId w:val="33"/>
              </w:numPr>
              <w:spacing w:after="0" w:line="276" w:lineRule="auto"/>
              <w:contextualSpacing/>
              <w:jc w:val="both"/>
            </w:pPr>
            <w:r w:rsidRPr="00D471C0">
              <w:t>graficzne: jpg, tiff, bmp, png.</w:t>
            </w:r>
            <w:r w:rsidRPr="002A31F0">
              <w:t xml:space="preserve"> </w:t>
            </w:r>
          </w:p>
        </w:tc>
      </w:tr>
      <w:tr w:rsidR="00F60BD3" w:rsidRPr="00555ED0" w14:paraId="62DFC07A" w14:textId="77777777" w:rsidTr="00632EB3">
        <w:tblPrEx>
          <w:tblLook w:val="00A0" w:firstRow="1" w:lastRow="0" w:firstColumn="1" w:lastColumn="0" w:noHBand="0" w:noVBand="0"/>
        </w:tblPrEx>
        <w:tc>
          <w:tcPr>
            <w:tcW w:w="718" w:type="dxa"/>
          </w:tcPr>
          <w:p w14:paraId="66B9B7FF" w14:textId="4E6468DD" w:rsidR="00F60BD3" w:rsidRPr="00555ED0" w:rsidRDefault="00F60BD3" w:rsidP="006E2D1D">
            <w:pPr>
              <w:spacing w:line="276" w:lineRule="auto"/>
              <w:jc w:val="both"/>
            </w:pPr>
            <w:r w:rsidRPr="00D471C0">
              <w:t>1.1</w:t>
            </w:r>
            <w:r w:rsidR="004D6731">
              <w:t>0</w:t>
            </w:r>
          </w:p>
        </w:tc>
        <w:tc>
          <w:tcPr>
            <w:tcW w:w="8344" w:type="dxa"/>
            <w:gridSpan w:val="2"/>
          </w:tcPr>
          <w:p w14:paraId="7DD4AC37" w14:textId="77777777" w:rsidR="00F60BD3" w:rsidRPr="00555ED0" w:rsidRDefault="00F60BD3" w:rsidP="006E2D1D">
            <w:pPr>
              <w:spacing w:line="276" w:lineRule="auto"/>
              <w:jc w:val="both"/>
            </w:pPr>
            <w:r w:rsidRPr="00D471C0">
              <w:t xml:space="preserve">Oferowane produkty (urządzenia, sprzęty) w przedmiotowym postępowaniu o udzielenie zamówienia publicznego muszą spełniać wymagania norm CE, </w:t>
            </w:r>
            <w:r w:rsidRPr="00555ED0">
              <w:rPr>
                <w:rFonts w:cstheme="minorHAnsi"/>
                <w:bCs/>
              </w:rPr>
              <w:br/>
            </w:r>
            <w:r w:rsidRPr="00D471C0">
              <w:t>tj. muszą spełniać wymogi niezbędne do oznaczenia produktów znakiem CE.</w:t>
            </w:r>
          </w:p>
        </w:tc>
      </w:tr>
      <w:tr w:rsidR="00DD12EF" w:rsidRPr="00555ED0" w14:paraId="6EC3ACCE" w14:textId="77777777" w:rsidTr="00632EB3">
        <w:tblPrEx>
          <w:tblLook w:val="00A0" w:firstRow="1" w:lastRow="0" w:firstColumn="1" w:lastColumn="0" w:noHBand="0" w:noVBand="0"/>
        </w:tblPrEx>
        <w:tc>
          <w:tcPr>
            <w:tcW w:w="718" w:type="dxa"/>
          </w:tcPr>
          <w:p w14:paraId="28AE73B5" w14:textId="77777777" w:rsidR="00DD12EF" w:rsidRPr="00D471C0" w:rsidRDefault="00DD12EF" w:rsidP="006E2D1D">
            <w:pPr>
              <w:spacing w:line="276" w:lineRule="auto"/>
              <w:jc w:val="both"/>
            </w:pPr>
          </w:p>
        </w:tc>
        <w:tc>
          <w:tcPr>
            <w:tcW w:w="8344" w:type="dxa"/>
            <w:gridSpan w:val="2"/>
          </w:tcPr>
          <w:p w14:paraId="4799B50E" w14:textId="77777777" w:rsidR="00DD12EF" w:rsidRPr="00D471C0" w:rsidRDefault="00DD12EF" w:rsidP="006E2D1D">
            <w:pPr>
              <w:spacing w:line="276" w:lineRule="auto"/>
              <w:jc w:val="both"/>
            </w:pPr>
          </w:p>
        </w:tc>
      </w:tr>
      <w:bookmarkEnd w:id="61"/>
    </w:tbl>
    <w:p w14:paraId="70350C05" w14:textId="77777777" w:rsidR="00DD12EF" w:rsidRDefault="00DD12EF" w:rsidP="00D9756C">
      <w:pPr>
        <w:rPr>
          <w:highlight w:val="yellow"/>
        </w:rPr>
      </w:pPr>
    </w:p>
    <w:p w14:paraId="79E4F610" w14:textId="7D17C79D" w:rsidR="00F60BD3" w:rsidRPr="00D9756C" w:rsidRDefault="00A02892">
      <w:pPr>
        <w:pStyle w:val="Nagwek4"/>
        <w:keepLines w:val="0"/>
        <w:numPr>
          <w:ilvl w:val="3"/>
          <w:numId w:val="30"/>
        </w:numPr>
        <w:spacing w:before="240" w:after="60" w:line="276" w:lineRule="auto"/>
        <w:ind w:left="1134" w:hanging="283"/>
        <w:jc w:val="both"/>
        <w:rPr>
          <w:rFonts w:asciiTheme="minorHAnsi" w:hAnsiTheme="minorHAnsi" w:cstheme="minorBidi"/>
        </w:rPr>
      </w:pPr>
      <w:r w:rsidRPr="00D9756C">
        <w:rPr>
          <w:rFonts w:asciiTheme="minorHAnsi" w:hAnsiTheme="minorHAnsi" w:cstheme="minorBidi"/>
        </w:rPr>
        <w:t xml:space="preserve">Monitor (dla </w:t>
      </w:r>
      <w:r w:rsidR="004D6731" w:rsidRPr="00D9756C">
        <w:rPr>
          <w:rFonts w:asciiTheme="minorHAnsi" w:hAnsiTheme="minorHAnsi" w:cstheme="minorBidi"/>
        </w:rPr>
        <w:t>składu sędziowskiego</w:t>
      </w:r>
      <w:r w:rsidR="00190CE8" w:rsidRPr="00D9756C">
        <w:rPr>
          <w:rFonts w:asciiTheme="minorHAnsi" w:hAnsiTheme="minorHAnsi" w:cstheme="minorBid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8342"/>
        <w:gridCol w:w="73"/>
      </w:tblGrid>
      <w:tr w:rsidR="00C26152" w:rsidRPr="00D9756C" w14:paraId="4F05CC33" w14:textId="77777777" w:rsidTr="004A352A">
        <w:trPr>
          <w:gridAfter w:val="1"/>
          <w:wAfter w:w="73" w:type="dxa"/>
        </w:trPr>
        <w:tc>
          <w:tcPr>
            <w:tcW w:w="647" w:type="dxa"/>
            <w:shd w:val="clear" w:color="auto" w:fill="B3B3B3"/>
          </w:tcPr>
          <w:p w14:paraId="40DC71C8" w14:textId="77777777" w:rsidR="004A352A" w:rsidRPr="00D9756C" w:rsidRDefault="004A352A" w:rsidP="00AF0EF8">
            <w:pPr>
              <w:spacing w:line="276" w:lineRule="auto"/>
              <w:jc w:val="both"/>
              <w:rPr>
                <w:b/>
                <w:bCs/>
              </w:rPr>
            </w:pPr>
            <w:bookmarkStart w:id="62" w:name="_Hlk172708055"/>
            <w:r w:rsidRPr="00D9756C">
              <w:rPr>
                <w:b/>
                <w:bCs/>
              </w:rPr>
              <w:t>1</w:t>
            </w:r>
          </w:p>
        </w:tc>
        <w:tc>
          <w:tcPr>
            <w:tcW w:w="8342" w:type="dxa"/>
            <w:shd w:val="clear" w:color="auto" w:fill="B3B3B3"/>
          </w:tcPr>
          <w:p w14:paraId="6405D694" w14:textId="77777777" w:rsidR="004A352A" w:rsidRPr="00D9756C" w:rsidRDefault="004A352A" w:rsidP="00AF0EF8">
            <w:pPr>
              <w:spacing w:line="276" w:lineRule="auto"/>
              <w:jc w:val="both"/>
              <w:rPr>
                <w:b/>
                <w:bCs/>
              </w:rPr>
            </w:pPr>
            <w:r w:rsidRPr="00D9756C">
              <w:rPr>
                <w:b/>
                <w:bCs/>
              </w:rPr>
              <w:t xml:space="preserve">Wymagania techniczne </w:t>
            </w:r>
          </w:p>
        </w:tc>
      </w:tr>
      <w:tr w:rsidR="00C26152" w:rsidRPr="00D9756C" w14:paraId="28A7C179" w14:textId="77777777" w:rsidTr="004A352A">
        <w:tblPrEx>
          <w:tblLook w:val="00A0" w:firstRow="1" w:lastRow="0" w:firstColumn="1" w:lastColumn="0" w:noHBand="0" w:noVBand="0"/>
        </w:tblPrEx>
        <w:tc>
          <w:tcPr>
            <w:tcW w:w="647" w:type="dxa"/>
          </w:tcPr>
          <w:p w14:paraId="2C77919A" w14:textId="77777777" w:rsidR="004A352A" w:rsidRPr="00D9756C" w:rsidRDefault="004A352A" w:rsidP="00AF0EF8">
            <w:pPr>
              <w:spacing w:line="276" w:lineRule="auto"/>
              <w:jc w:val="both"/>
            </w:pPr>
            <w:r w:rsidRPr="00D9756C">
              <w:t>1.1</w:t>
            </w:r>
          </w:p>
        </w:tc>
        <w:tc>
          <w:tcPr>
            <w:tcW w:w="8415" w:type="dxa"/>
            <w:gridSpan w:val="2"/>
          </w:tcPr>
          <w:p w14:paraId="021988F5" w14:textId="4F36843E" w:rsidR="004A352A" w:rsidRPr="00D9756C" w:rsidRDefault="00D9756C" w:rsidP="00D9756C">
            <w:pPr>
              <w:jc w:val="both"/>
            </w:pPr>
            <w:r w:rsidRPr="00D9756C">
              <w:t>Przekątna ekranu wynosząca co najmniej 21" i nie więcej niż 24". Zamawiający wymaga monitora o przekątnej ekranu identycznej jak w zaoferowanym urządzeniu typu „All in One”. Zamawiający dopuszcza zaoferowanie monitora innego producenta niż AIO, pod warunkiem zachowania parametrów wyświetlania nie gorszych niż zaoferowane w AIO.</w:t>
            </w:r>
          </w:p>
        </w:tc>
      </w:tr>
      <w:tr w:rsidR="00C26152" w:rsidRPr="00D9756C" w14:paraId="140CCA46" w14:textId="77777777" w:rsidTr="004A352A">
        <w:tblPrEx>
          <w:tblLook w:val="00A0" w:firstRow="1" w:lastRow="0" w:firstColumn="1" w:lastColumn="0" w:noHBand="0" w:noVBand="0"/>
        </w:tblPrEx>
        <w:tc>
          <w:tcPr>
            <w:tcW w:w="647" w:type="dxa"/>
          </w:tcPr>
          <w:p w14:paraId="46B607B7" w14:textId="77777777" w:rsidR="004A352A" w:rsidRPr="00D9756C" w:rsidRDefault="004A352A" w:rsidP="00AF0EF8">
            <w:pPr>
              <w:spacing w:line="276" w:lineRule="auto"/>
              <w:jc w:val="both"/>
              <w:rPr>
                <w:lang w:val="en-US"/>
              </w:rPr>
            </w:pPr>
            <w:r w:rsidRPr="00D9756C">
              <w:t>1.2</w:t>
            </w:r>
          </w:p>
        </w:tc>
        <w:tc>
          <w:tcPr>
            <w:tcW w:w="8415" w:type="dxa"/>
            <w:gridSpan w:val="2"/>
          </w:tcPr>
          <w:p w14:paraId="5052D045" w14:textId="3FEA6AD1" w:rsidR="004A352A" w:rsidRPr="00D9756C" w:rsidRDefault="004A352A" w:rsidP="004A352A">
            <w:r w:rsidRPr="00D9756C">
              <w:t>Rozdzielczość: 1920x1080</w:t>
            </w:r>
          </w:p>
        </w:tc>
      </w:tr>
      <w:tr w:rsidR="00C26152" w:rsidRPr="00D9756C" w14:paraId="2C9D697B" w14:textId="77777777" w:rsidTr="004A352A">
        <w:tblPrEx>
          <w:tblLook w:val="00A0" w:firstRow="1" w:lastRow="0" w:firstColumn="1" w:lastColumn="0" w:noHBand="0" w:noVBand="0"/>
        </w:tblPrEx>
        <w:tc>
          <w:tcPr>
            <w:tcW w:w="647" w:type="dxa"/>
          </w:tcPr>
          <w:p w14:paraId="49B8A5C9" w14:textId="77777777" w:rsidR="004A352A" w:rsidRPr="00D9756C" w:rsidRDefault="004A352A" w:rsidP="00AF0EF8">
            <w:pPr>
              <w:spacing w:line="276" w:lineRule="auto"/>
              <w:jc w:val="both"/>
            </w:pPr>
            <w:r w:rsidRPr="00D9756C">
              <w:t>1.3</w:t>
            </w:r>
          </w:p>
        </w:tc>
        <w:tc>
          <w:tcPr>
            <w:tcW w:w="8415" w:type="dxa"/>
            <w:gridSpan w:val="2"/>
          </w:tcPr>
          <w:p w14:paraId="4BBCFF5D" w14:textId="04E8B2E2" w:rsidR="004A352A" w:rsidRPr="00D9756C" w:rsidRDefault="004A352A" w:rsidP="004A352A">
            <w:r w:rsidRPr="00D9756C">
              <w:t>Matryca: Matowa</w:t>
            </w:r>
          </w:p>
        </w:tc>
      </w:tr>
      <w:tr w:rsidR="00C26152" w:rsidRPr="00D9756C" w14:paraId="07E41E35" w14:textId="77777777" w:rsidTr="004A352A">
        <w:tblPrEx>
          <w:tblLook w:val="00A0" w:firstRow="1" w:lastRow="0" w:firstColumn="1" w:lastColumn="0" w:noHBand="0" w:noVBand="0"/>
        </w:tblPrEx>
        <w:tc>
          <w:tcPr>
            <w:tcW w:w="647" w:type="dxa"/>
          </w:tcPr>
          <w:p w14:paraId="2DE44D3B" w14:textId="77777777" w:rsidR="004A352A" w:rsidRPr="00D9756C" w:rsidRDefault="004A352A" w:rsidP="00AF0EF8">
            <w:pPr>
              <w:spacing w:line="276" w:lineRule="auto"/>
              <w:jc w:val="both"/>
            </w:pPr>
            <w:r w:rsidRPr="00D9756C">
              <w:t>1.4</w:t>
            </w:r>
          </w:p>
        </w:tc>
        <w:tc>
          <w:tcPr>
            <w:tcW w:w="8415" w:type="dxa"/>
            <w:gridSpan w:val="2"/>
          </w:tcPr>
          <w:p w14:paraId="504BD2D5" w14:textId="3B2F8C87" w:rsidR="004A352A" w:rsidRPr="00D9756C" w:rsidRDefault="00D9756C" w:rsidP="004A352A">
            <w:r w:rsidRPr="00D9756C">
              <w:t>Sygnał wejściowy</w:t>
            </w:r>
            <w:r>
              <w:t xml:space="preserve">: </w:t>
            </w:r>
            <w:r w:rsidRPr="00D9756C">
              <w:t>Minimum 1 wejście cyfrowe. Do monitora musi być dołączony odpowiedni kabel sygnałowy umożliwiający bezpośrednie podłączenie do zaoferowanego komputera „All in One”</w:t>
            </w:r>
            <w:r w:rsidR="00114988">
              <w:t xml:space="preserve"> w konfiguracji dowolnej: dwa monitory podłączone</w:t>
            </w:r>
            <w:r w:rsidR="00114988" w:rsidRPr="00114988">
              <w:t xml:space="preserve"> do </w:t>
            </w:r>
            <w:r w:rsidR="00114988" w:rsidRPr="00D9756C">
              <w:t>„All in One”</w:t>
            </w:r>
            <w:r w:rsidR="00114988" w:rsidRPr="00114988">
              <w:t xml:space="preserve"> sędziego albo jeden do </w:t>
            </w:r>
            <w:r w:rsidR="00114988" w:rsidRPr="00D9756C">
              <w:t>„All in One”</w:t>
            </w:r>
            <w:r w:rsidR="00114988" w:rsidRPr="00114988">
              <w:t xml:space="preserve"> sędziego, a drugi do </w:t>
            </w:r>
            <w:r w:rsidR="00114988" w:rsidRPr="00D9756C">
              <w:t>„All in One”</w:t>
            </w:r>
            <w:r w:rsidR="00114988" w:rsidRPr="00114988">
              <w:t xml:space="preserve"> protokolanta</w:t>
            </w:r>
            <w:r w:rsidR="00114988">
              <w:t>.</w:t>
            </w:r>
          </w:p>
        </w:tc>
      </w:tr>
      <w:tr w:rsidR="00C26152" w:rsidRPr="00D9756C" w14:paraId="684BF03F" w14:textId="77777777" w:rsidTr="004A352A">
        <w:tblPrEx>
          <w:tblLook w:val="00A0" w:firstRow="1" w:lastRow="0" w:firstColumn="1" w:lastColumn="0" w:noHBand="0" w:noVBand="0"/>
        </w:tblPrEx>
        <w:tc>
          <w:tcPr>
            <w:tcW w:w="647" w:type="dxa"/>
          </w:tcPr>
          <w:p w14:paraId="55678F26" w14:textId="77777777" w:rsidR="004A352A" w:rsidRPr="00D9756C" w:rsidRDefault="004A352A" w:rsidP="00AF0EF8">
            <w:pPr>
              <w:spacing w:line="276" w:lineRule="auto"/>
              <w:jc w:val="both"/>
            </w:pPr>
            <w:r w:rsidRPr="00D9756C">
              <w:t>1.5</w:t>
            </w:r>
          </w:p>
        </w:tc>
        <w:tc>
          <w:tcPr>
            <w:tcW w:w="8415" w:type="dxa"/>
            <w:gridSpan w:val="2"/>
          </w:tcPr>
          <w:p w14:paraId="00EB91FB" w14:textId="170786EE" w:rsidR="004A352A" w:rsidRPr="00D9756C" w:rsidRDefault="004A352A" w:rsidP="004A352A">
            <w:r w:rsidRPr="00D9756C">
              <w:t>Kontrast: min. 1000:1</w:t>
            </w:r>
          </w:p>
        </w:tc>
      </w:tr>
      <w:tr w:rsidR="00C26152" w:rsidRPr="00D9756C" w14:paraId="383D090C" w14:textId="77777777" w:rsidTr="004A352A">
        <w:tblPrEx>
          <w:tblLook w:val="00A0" w:firstRow="1" w:lastRow="0" w:firstColumn="1" w:lastColumn="0" w:noHBand="0" w:noVBand="0"/>
        </w:tblPrEx>
        <w:tc>
          <w:tcPr>
            <w:tcW w:w="647" w:type="dxa"/>
          </w:tcPr>
          <w:p w14:paraId="444C8538" w14:textId="77777777" w:rsidR="004A352A" w:rsidRPr="00D9756C" w:rsidRDefault="004A352A" w:rsidP="00AF0EF8">
            <w:pPr>
              <w:spacing w:line="276" w:lineRule="auto"/>
              <w:jc w:val="both"/>
            </w:pPr>
            <w:r w:rsidRPr="00D9756C">
              <w:t>1.6</w:t>
            </w:r>
          </w:p>
        </w:tc>
        <w:tc>
          <w:tcPr>
            <w:tcW w:w="8415" w:type="dxa"/>
            <w:gridSpan w:val="2"/>
          </w:tcPr>
          <w:p w14:paraId="561329F2" w14:textId="1002EA9A" w:rsidR="004A352A" w:rsidRPr="00D9756C" w:rsidRDefault="004A352A" w:rsidP="004A352A">
            <w:r w:rsidRPr="00D9756C">
              <w:t xml:space="preserve">Czas reakcji: </w:t>
            </w:r>
            <w:r w:rsidR="00D9756C" w:rsidRPr="00D9756C">
              <w:t>Nie większy niż 25 ms (grey-to-grey).</w:t>
            </w:r>
          </w:p>
        </w:tc>
      </w:tr>
      <w:tr w:rsidR="00C26152" w:rsidRPr="00D9756C" w14:paraId="7FA26266" w14:textId="77777777" w:rsidTr="004A352A">
        <w:tblPrEx>
          <w:tblLook w:val="00A0" w:firstRow="1" w:lastRow="0" w:firstColumn="1" w:lastColumn="0" w:noHBand="0" w:noVBand="0"/>
        </w:tblPrEx>
        <w:tc>
          <w:tcPr>
            <w:tcW w:w="647" w:type="dxa"/>
          </w:tcPr>
          <w:p w14:paraId="1890ECED" w14:textId="424164C5" w:rsidR="004A352A" w:rsidRPr="00D9756C" w:rsidRDefault="004A352A" w:rsidP="00AF0EF8">
            <w:pPr>
              <w:spacing w:line="276" w:lineRule="auto"/>
              <w:jc w:val="both"/>
            </w:pPr>
            <w:r w:rsidRPr="00D9756C">
              <w:t>1.</w:t>
            </w:r>
            <w:r w:rsidR="00B05E60">
              <w:t>7</w:t>
            </w:r>
          </w:p>
        </w:tc>
        <w:tc>
          <w:tcPr>
            <w:tcW w:w="8415" w:type="dxa"/>
            <w:gridSpan w:val="2"/>
          </w:tcPr>
          <w:p w14:paraId="0ADDF23A" w14:textId="5188517A" w:rsidR="004A352A" w:rsidRPr="00D9756C" w:rsidRDefault="00D9756C" w:rsidP="00D9756C">
            <w:pPr>
              <w:jc w:val="both"/>
            </w:pPr>
            <w:r>
              <w:t xml:space="preserve">Podstawa i montaż (VESA): </w:t>
            </w:r>
            <w:r w:rsidRPr="00D9756C">
              <w:t>Monitor musi posiadać otwory montażowe zgodne ze standardem VESA (75x75 mm lub 100x100 mm), umożliwiające jego instalację na zewnętrznym uchwycie biurkowym. Fabryczna podstawa monitora musi być w pełni demontowalna. W zestawie z monitorem (w razie potrzeby powrotu do standardowego użytkowania) musi znajdować się fabryczna podstawa dająca możliwość regulacji co najmniej kąta nachylenia ekranu.</w:t>
            </w:r>
          </w:p>
        </w:tc>
      </w:tr>
      <w:tr w:rsidR="004A352A" w:rsidRPr="00D9756C" w14:paraId="50563438" w14:textId="77777777" w:rsidTr="004A352A">
        <w:tblPrEx>
          <w:tblLook w:val="00A0" w:firstRow="1" w:lastRow="0" w:firstColumn="1" w:lastColumn="0" w:noHBand="0" w:noVBand="0"/>
        </w:tblPrEx>
        <w:tc>
          <w:tcPr>
            <w:tcW w:w="647" w:type="dxa"/>
          </w:tcPr>
          <w:p w14:paraId="13A5E043" w14:textId="2C3C4927" w:rsidR="004A352A" w:rsidRPr="00D9756C" w:rsidRDefault="004A352A" w:rsidP="00AF0EF8">
            <w:pPr>
              <w:spacing w:line="276" w:lineRule="auto"/>
              <w:jc w:val="both"/>
            </w:pPr>
            <w:r w:rsidRPr="00D9756C">
              <w:t>1.</w:t>
            </w:r>
            <w:r w:rsidR="00B05E60">
              <w:t>8</w:t>
            </w:r>
          </w:p>
        </w:tc>
        <w:tc>
          <w:tcPr>
            <w:tcW w:w="8415" w:type="dxa"/>
            <w:gridSpan w:val="2"/>
          </w:tcPr>
          <w:p w14:paraId="1C9D0F07" w14:textId="14073184" w:rsidR="004A352A" w:rsidRPr="00D9756C" w:rsidRDefault="00D9756C" w:rsidP="004A352A">
            <w:r>
              <w:t xml:space="preserve">Kable zasilające: </w:t>
            </w:r>
            <w:r w:rsidRPr="00D9756C">
              <w:t>Kabel zasilający, kabel z uziemieniem (wtyk CEE7/7).</w:t>
            </w:r>
          </w:p>
        </w:tc>
      </w:tr>
      <w:tr w:rsidR="00D9756C" w:rsidRPr="00D9756C" w14:paraId="7F5BD809" w14:textId="77777777" w:rsidTr="004A352A">
        <w:tblPrEx>
          <w:tblLook w:val="00A0" w:firstRow="1" w:lastRow="0" w:firstColumn="1" w:lastColumn="0" w:noHBand="0" w:noVBand="0"/>
        </w:tblPrEx>
        <w:tc>
          <w:tcPr>
            <w:tcW w:w="647" w:type="dxa"/>
          </w:tcPr>
          <w:p w14:paraId="2A0EEBD6" w14:textId="6919D4F1" w:rsidR="00D9756C" w:rsidRPr="00D9756C" w:rsidRDefault="00D9756C" w:rsidP="00AF0EF8">
            <w:pPr>
              <w:spacing w:line="276" w:lineRule="auto"/>
              <w:jc w:val="both"/>
            </w:pPr>
            <w:r>
              <w:t>1.</w:t>
            </w:r>
            <w:r w:rsidR="00B05E60">
              <w:t>9</w:t>
            </w:r>
          </w:p>
        </w:tc>
        <w:tc>
          <w:tcPr>
            <w:tcW w:w="8415" w:type="dxa"/>
            <w:gridSpan w:val="2"/>
          </w:tcPr>
          <w:p w14:paraId="197A2EA3" w14:textId="2573B727" w:rsidR="00D9756C" w:rsidRDefault="00D9756C" w:rsidP="004A352A">
            <w:r w:rsidRPr="00D9756C">
              <w:t>Zgodność i efektywność</w:t>
            </w:r>
            <w:r>
              <w:t xml:space="preserve">: </w:t>
            </w:r>
            <w:r w:rsidRPr="00D9756C">
              <w:t>Deklaracja zgodności CE dla oferowanego modelu monitora (lub równoważna) oraz oznakowanie efektywności energetycznej.</w:t>
            </w:r>
          </w:p>
        </w:tc>
      </w:tr>
      <w:bookmarkEnd w:id="62"/>
    </w:tbl>
    <w:p w14:paraId="10340EA6" w14:textId="77777777" w:rsidR="00F3555F" w:rsidRDefault="00F3555F" w:rsidP="008C1AB6">
      <w:pPr>
        <w:rPr>
          <w:strike/>
          <w:color w:val="FF0000"/>
          <w:highlight w:val="yellow"/>
        </w:rPr>
      </w:pPr>
    </w:p>
    <w:p w14:paraId="294C4EC5" w14:textId="77777777" w:rsidR="00242CFE" w:rsidRPr="00C26152" w:rsidRDefault="00242CFE" w:rsidP="008C1AB6">
      <w:pPr>
        <w:rPr>
          <w:strike/>
          <w:color w:val="FF0000"/>
          <w:highlight w:val="yellow"/>
        </w:rPr>
      </w:pPr>
    </w:p>
    <w:p w14:paraId="0979DC58" w14:textId="560F8EDF" w:rsidR="004A352A" w:rsidRPr="00BE57BF" w:rsidRDefault="00732D9E">
      <w:pPr>
        <w:pStyle w:val="Nagwek4"/>
        <w:keepLines w:val="0"/>
        <w:numPr>
          <w:ilvl w:val="3"/>
          <w:numId w:val="30"/>
        </w:numPr>
        <w:spacing w:before="240" w:after="60" w:line="276" w:lineRule="auto"/>
        <w:ind w:left="1134" w:hanging="283"/>
        <w:jc w:val="both"/>
        <w:rPr>
          <w:rFonts w:asciiTheme="minorHAnsi" w:hAnsiTheme="minorHAnsi" w:cstheme="minorBidi"/>
        </w:rPr>
      </w:pPr>
      <w:r w:rsidRPr="00BE57BF">
        <w:rPr>
          <w:rFonts w:asciiTheme="minorHAnsi" w:hAnsiTheme="minorHAnsi" w:cstheme="minorBidi"/>
        </w:rPr>
        <w:lastRenderedPageBreak/>
        <w:t xml:space="preserve">Kamera </w:t>
      </w:r>
      <w:r w:rsidR="00C522CF" w:rsidRPr="00BE57BF">
        <w:rPr>
          <w:rFonts w:asciiTheme="minorHAnsi" w:hAnsiTheme="minorHAnsi" w:cstheme="minorBidi"/>
        </w:rPr>
        <w:t>szerokokątna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8415"/>
      </w:tblGrid>
      <w:tr w:rsidR="00C26152" w:rsidRPr="00D9756C" w14:paraId="52D5E9DE" w14:textId="77777777" w:rsidTr="00DA440A">
        <w:tc>
          <w:tcPr>
            <w:tcW w:w="647" w:type="dxa"/>
            <w:shd w:val="clear" w:color="auto" w:fill="B3B3B3"/>
          </w:tcPr>
          <w:p w14:paraId="7555C9F7" w14:textId="77777777" w:rsidR="004A352A" w:rsidRPr="00D9756C" w:rsidRDefault="004A352A" w:rsidP="00AF0EF8">
            <w:pPr>
              <w:spacing w:line="276" w:lineRule="auto"/>
              <w:jc w:val="both"/>
              <w:rPr>
                <w:b/>
                <w:bCs/>
              </w:rPr>
            </w:pPr>
            <w:r w:rsidRPr="00D9756C">
              <w:rPr>
                <w:b/>
                <w:bCs/>
              </w:rPr>
              <w:t>1</w:t>
            </w:r>
          </w:p>
        </w:tc>
        <w:tc>
          <w:tcPr>
            <w:tcW w:w="8415" w:type="dxa"/>
            <w:shd w:val="clear" w:color="auto" w:fill="B3B3B3"/>
          </w:tcPr>
          <w:p w14:paraId="7731F6CC" w14:textId="77777777" w:rsidR="004A352A" w:rsidRPr="00D9756C" w:rsidRDefault="004A352A" w:rsidP="00AF0EF8">
            <w:pPr>
              <w:spacing w:line="276" w:lineRule="auto"/>
              <w:jc w:val="both"/>
              <w:rPr>
                <w:b/>
                <w:bCs/>
              </w:rPr>
            </w:pPr>
            <w:r w:rsidRPr="00D9756C">
              <w:rPr>
                <w:b/>
                <w:bCs/>
              </w:rPr>
              <w:t xml:space="preserve">Wymagania techniczne </w:t>
            </w:r>
          </w:p>
        </w:tc>
      </w:tr>
      <w:tr w:rsidR="00C26152" w:rsidRPr="00D9756C" w14:paraId="4FF1A67B" w14:textId="77777777" w:rsidTr="00AF0EF8">
        <w:tblPrEx>
          <w:tblLook w:val="00A0" w:firstRow="1" w:lastRow="0" w:firstColumn="1" w:lastColumn="0" w:noHBand="0" w:noVBand="0"/>
        </w:tblPrEx>
        <w:tc>
          <w:tcPr>
            <w:tcW w:w="647" w:type="dxa"/>
          </w:tcPr>
          <w:p w14:paraId="7379C9EE" w14:textId="77777777" w:rsidR="004A352A" w:rsidRPr="00D9756C" w:rsidRDefault="004A352A" w:rsidP="00AF0EF8">
            <w:pPr>
              <w:spacing w:line="276" w:lineRule="auto"/>
              <w:jc w:val="both"/>
            </w:pPr>
            <w:r w:rsidRPr="00D9756C">
              <w:t>1.1</w:t>
            </w:r>
          </w:p>
        </w:tc>
        <w:tc>
          <w:tcPr>
            <w:tcW w:w="8415" w:type="dxa"/>
          </w:tcPr>
          <w:p w14:paraId="3CACE59E" w14:textId="7C419AFD" w:rsidR="004A352A" w:rsidRPr="00D9756C" w:rsidRDefault="00D9756C" w:rsidP="00D9756C">
            <w:r>
              <w:t>Rozdzielczość i płynność obrazu: Minimum 1080p przy 30 kl./s oraz 720p przy 60 kl./s.</w:t>
            </w:r>
          </w:p>
        </w:tc>
      </w:tr>
      <w:tr w:rsidR="00C26152" w:rsidRPr="00D9756C" w14:paraId="66763CBC" w14:textId="77777777" w:rsidTr="00AF0EF8">
        <w:tblPrEx>
          <w:tblLook w:val="00A0" w:firstRow="1" w:lastRow="0" w:firstColumn="1" w:lastColumn="0" w:noHBand="0" w:noVBand="0"/>
        </w:tblPrEx>
        <w:tc>
          <w:tcPr>
            <w:tcW w:w="647" w:type="dxa"/>
          </w:tcPr>
          <w:p w14:paraId="048C8C7C" w14:textId="77777777" w:rsidR="004A352A" w:rsidRPr="00D9756C" w:rsidRDefault="004A352A" w:rsidP="00AF0EF8">
            <w:pPr>
              <w:spacing w:line="276" w:lineRule="auto"/>
              <w:jc w:val="both"/>
              <w:rPr>
                <w:lang w:val="en-US"/>
              </w:rPr>
            </w:pPr>
            <w:r w:rsidRPr="00D9756C">
              <w:t>1.2</w:t>
            </w:r>
          </w:p>
        </w:tc>
        <w:tc>
          <w:tcPr>
            <w:tcW w:w="8415" w:type="dxa"/>
          </w:tcPr>
          <w:p w14:paraId="1EF635AF" w14:textId="6238045C" w:rsidR="004A352A" w:rsidRPr="00D9756C" w:rsidRDefault="00D9756C" w:rsidP="00D9756C">
            <w:r>
              <w:t>Przetwornik i obiektyw: Matryca minimum 4 Mpix. Szklany obiektyw z funkcją automatycznego ustawiania ostrości (autofocus).</w:t>
            </w:r>
          </w:p>
        </w:tc>
      </w:tr>
      <w:tr w:rsidR="00C26152" w:rsidRPr="00D9756C" w14:paraId="419AB199" w14:textId="77777777" w:rsidTr="00AF0EF8">
        <w:tblPrEx>
          <w:tblLook w:val="00A0" w:firstRow="1" w:lastRow="0" w:firstColumn="1" w:lastColumn="0" w:noHBand="0" w:noVBand="0"/>
        </w:tblPrEx>
        <w:tc>
          <w:tcPr>
            <w:tcW w:w="647" w:type="dxa"/>
          </w:tcPr>
          <w:p w14:paraId="6104E10C" w14:textId="77777777" w:rsidR="004A352A" w:rsidRPr="00D9756C" w:rsidRDefault="004A352A" w:rsidP="00AF0EF8">
            <w:pPr>
              <w:spacing w:line="276" w:lineRule="auto"/>
              <w:jc w:val="both"/>
            </w:pPr>
            <w:r w:rsidRPr="00D9756C">
              <w:t>1.3</w:t>
            </w:r>
          </w:p>
        </w:tc>
        <w:tc>
          <w:tcPr>
            <w:tcW w:w="8415" w:type="dxa"/>
          </w:tcPr>
          <w:p w14:paraId="133A60A7" w14:textId="38EE28EE" w:rsidR="004A352A" w:rsidRPr="00D9756C" w:rsidRDefault="00D9756C" w:rsidP="00D9756C">
            <w:r>
              <w:t xml:space="preserve">Pole widzenia (dFOV): Kąt widzenia po przekątnej wynoszący minimum </w:t>
            </w:r>
            <w:r w:rsidR="00B84B7A">
              <w:t>120</w:t>
            </w:r>
            <w:r>
              <w:t xml:space="preserve">°, z możliwością cyfrowej zmiany (przycięcia) kadru do co najmniej dwóch węższych (niż </w:t>
            </w:r>
            <w:r w:rsidR="00B84B7A">
              <w:t>120</w:t>
            </w:r>
            <w:r>
              <w:t>°) kątów widzenia.</w:t>
            </w:r>
          </w:p>
        </w:tc>
      </w:tr>
      <w:tr w:rsidR="00C26152" w:rsidRPr="00D9756C" w14:paraId="376C35CA" w14:textId="77777777" w:rsidTr="00AF0EF8">
        <w:tblPrEx>
          <w:tblLook w:val="00A0" w:firstRow="1" w:lastRow="0" w:firstColumn="1" w:lastColumn="0" w:noHBand="0" w:noVBand="0"/>
        </w:tblPrEx>
        <w:tc>
          <w:tcPr>
            <w:tcW w:w="647" w:type="dxa"/>
          </w:tcPr>
          <w:p w14:paraId="669C06A2" w14:textId="77777777" w:rsidR="004A352A" w:rsidRPr="00D9756C" w:rsidRDefault="004A352A" w:rsidP="00AF0EF8">
            <w:pPr>
              <w:spacing w:line="276" w:lineRule="auto"/>
              <w:jc w:val="both"/>
            </w:pPr>
            <w:r w:rsidRPr="00D9756C">
              <w:t>1.4</w:t>
            </w:r>
          </w:p>
        </w:tc>
        <w:tc>
          <w:tcPr>
            <w:tcW w:w="8415" w:type="dxa"/>
          </w:tcPr>
          <w:p w14:paraId="0AB75CB5" w14:textId="6E3AC3EE" w:rsidR="004A352A" w:rsidRPr="00D9756C" w:rsidRDefault="00D9756C" w:rsidP="00D9756C">
            <w:r>
              <w:t>Automatyczne kadrowanie: Wbudowana technologia automatycznego kadrowania (śledzenia użytkownika), utrzymująca osobę mówiącą w centrum kadru nawet podczas ruchu.</w:t>
            </w:r>
          </w:p>
        </w:tc>
      </w:tr>
      <w:tr w:rsidR="00C26152" w:rsidRPr="00D9756C" w14:paraId="3EC21634" w14:textId="77777777" w:rsidTr="00AF0EF8">
        <w:tblPrEx>
          <w:tblLook w:val="00A0" w:firstRow="1" w:lastRow="0" w:firstColumn="1" w:lastColumn="0" w:noHBand="0" w:noVBand="0"/>
        </w:tblPrEx>
        <w:tc>
          <w:tcPr>
            <w:tcW w:w="647" w:type="dxa"/>
          </w:tcPr>
          <w:p w14:paraId="4D585C66" w14:textId="77777777" w:rsidR="004A352A" w:rsidRPr="00D9756C" w:rsidRDefault="004A352A" w:rsidP="00AF0EF8">
            <w:pPr>
              <w:spacing w:line="276" w:lineRule="auto"/>
              <w:jc w:val="both"/>
            </w:pPr>
            <w:r w:rsidRPr="00D9756C">
              <w:t>1.5</w:t>
            </w:r>
          </w:p>
        </w:tc>
        <w:tc>
          <w:tcPr>
            <w:tcW w:w="8415" w:type="dxa"/>
          </w:tcPr>
          <w:p w14:paraId="51DDA2F9" w14:textId="7F25E978" w:rsidR="004A352A" w:rsidRPr="00D9756C" w:rsidRDefault="00B77D83" w:rsidP="00B77D83">
            <w:r>
              <w:t>Korekcja oświetlenia: Funkcja automatycznej korekcji natężenia światła, poprawiająca jakość obrazu w warunkach słabego oświetlenia oraz redukująca prześwietlenia.</w:t>
            </w:r>
          </w:p>
        </w:tc>
      </w:tr>
      <w:tr w:rsidR="00C26152" w:rsidRPr="00D9756C" w14:paraId="5235918B" w14:textId="77777777" w:rsidTr="00AF0EF8">
        <w:tblPrEx>
          <w:tblLook w:val="00A0" w:firstRow="1" w:lastRow="0" w:firstColumn="1" w:lastColumn="0" w:noHBand="0" w:noVBand="0"/>
        </w:tblPrEx>
        <w:tc>
          <w:tcPr>
            <w:tcW w:w="647" w:type="dxa"/>
          </w:tcPr>
          <w:p w14:paraId="36DAAA60" w14:textId="77777777" w:rsidR="004A352A" w:rsidRPr="00D9756C" w:rsidRDefault="004A352A" w:rsidP="00AF0EF8">
            <w:pPr>
              <w:spacing w:line="276" w:lineRule="auto"/>
              <w:jc w:val="both"/>
            </w:pPr>
            <w:r w:rsidRPr="00D9756C">
              <w:t>1.6</w:t>
            </w:r>
          </w:p>
        </w:tc>
        <w:tc>
          <w:tcPr>
            <w:tcW w:w="8415" w:type="dxa"/>
          </w:tcPr>
          <w:p w14:paraId="7DC6E469" w14:textId="4DF63A13" w:rsidR="004A352A" w:rsidRPr="00D9756C" w:rsidRDefault="00B77D83" w:rsidP="00B77D83">
            <w:r>
              <w:t>Prywatność: Wbudowana, zintegrowana z obudową kamery fizyczna osłona obiektywu (zaślepka), obsługiwana manualnie (np. za pomocą pokrętła lub suwaka).</w:t>
            </w:r>
          </w:p>
        </w:tc>
      </w:tr>
      <w:tr w:rsidR="00C26152" w:rsidRPr="00D9756C" w14:paraId="126502A0" w14:textId="77777777" w:rsidTr="00AF0EF8">
        <w:tblPrEx>
          <w:tblLook w:val="00A0" w:firstRow="1" w:lastRow="0" w:firstColumn="1" w:lastColumn="0" w:noHBand="0" w:noVBand="0"/>
        </w:tblPrEx>
        <w:tc>
          <w:tcPr>
            <w:tcW w:w="647" w:type="dxa"/>
          </w:tcPr>
          <w:p w14:paraId="6C1D7602" w14:textId="17FB170C" w:rsidR="004A352A" w:rsidRPr="00D9756C" w:rsidRDefault="004A352A" w:rsidP="00AF0EF8">
            <w:pPr>
              <w:spacing w:line="276" w:lineRule="auto"/>
              <w:jc w:val="both"/>
            </w:pPr>
            <w:r w:rsidRPr="00D9756C">
              <w:t>1.</w:t>
            </w:r>
            <w:r w:rsidR="006058A9" w:rsidRPr="00D9756C">
              <w:t>7</w:t>
            </w:r>
          </w:p>
        </w:tc>
        <w:tc>
          <w:tcPr>
            <w:tcW w:w="8415" w:type="dxa"/>
          </w:tcPr>
          <w:p w14:paraId="414515E0" w14:textId="7D4ACF0D" w:rsidR="004A352A" w:rsidRPr="00D9756C" w:rsidRDefault="00B77D83" w:rsidP="00B77D83">
            <w:r>
              <w:t>Dźwięk: Wbudowane dwa mikrofony kierunkowe z technologią redukcji szumów z otoczenia. Zasięg zbierania dźwięku minimum 1,2 metra.</w:t>
            </w:r>
          </w:p>
        </w:tc>
      </w:tr>
      <w:tr w:rsidR="006058A9" w:rsidRPr="00D9756C" w14:paraId="5AD7F013" w14:textId="77777777" w:rsidTr="00AF0EF8">
        <w:tblPrEx>
          <w:tblLook w:val="00A0" w:firstRow="1" w:lastRow="0" w:firstColumn="1" w:lastColumn="0" w:noHBand="0" w:noVBand="0"/>
        </w:tblPrEx>
        <w:tc>
          <w:tcPr>
            <w:tcW w:w="647" w:type="dxa"/>
          </w:tcPr>
          <w:p w14:paraId="1BC79DBB" w14:textId="01C1D713" w:rsidR="006058A9" w:rsidRPr="00D9756C" w:rsidRDefault="006058A9" w:rsidP="00AF0EF8">
            <w:pPr>
              <w:spacing w:line="276" w:lineRule="auto"/>
              <w:jc w:val="both"/>
            </w:pPr>
            <w:r w:rsidRPr="00D9756C">
              <w:t>1.8</w:t>
            </w:r>
          </w:p>
        </w:tc>
        <w:tc>
          <w:tcPr>
            <w:tcW w:w="8415" w:type="dxa"/>
          </w:tcPr>
          <w:p w14:paraId="295607E0" w14:textId="4CEDB279" w:rsidR="00B77D83" w:rsidRDefault="00B77D83" w:rsidP="00204A22">
            <w:pPr>
              <w:jc w:val="both"/>
            </w:pPr>
            <w:r>
              <w:t>Mocowanie i pozycjonowanie: Odłączany klips montażowy umożliwiający montaż na monitorze LCD, ekranie laptopa lub na statywie (standardowy gwint statywowy).</w:t>
            </w:r>
          </w:p>
          <w:p w14:paraId="74780F5C" w14:textId="3C0AA0BD" w:rsidR="00204A22" w:rsidRDefault="00204A22" w:rsidP="00204A22">
            <w:pPr>
              <w:jc w:val="both"/>
            </w:pPr>
            <w:r w:rsidRPr="00204A22">
              <w:t>Statywy kamery typu monopod z dwoma wariantami montażu do stołu sędziowskiego: przez otwór albo obejmę, oraz dodatkowo z nóżką/podstawą umożliwiającą autonomiczne i stabilne (bez mocowania na stałe) ustawienie kamery. Statyw powinien mieć możliwość regulacji wysokości min. 30-50cm, mocowanie na gwint kompatybiln</w:t>
            </w:r>
            <w:r>
              <w:t>y</w:t>
            </w:r>
            <w:r w:rsidRPr="00204A22">
              <w:t xml:space="preserve"> z systemem mocowania kamery, przekrój ramienia statywu w górnej części nie może przekraczać 30 mm</w:t>
            </w:r>
            <w:r>
              <w:t>.</w:t>
            </w:r>
          </w:p>
          <w:p w14:paraId="53FAE2B4" w14:textId="6478F623" w:rsidR="006058A9" w:rsidRPr="00D9756C" w:rsidRDefault="00B77D83" w:rsidP="00204A22">
            <w:pPr>
              <w:jc w:val="both"/>
            </w:pPr>
            <w:r>
              <w:t>Wymóg dodatkowy: Konstrukcja mocowania musi umożliwiać swobodne pochylenie kamery w dół (w stronę blatu biurka) w celu łatwej prezentacji fizycznych dokumentów lub przedmiotów leżących na biurku.</w:t>
            </w:r>
          </w:p>
        </w:tc>
      </w:tr>
      <w:tr w:rsidR="00B77D83" w:rsidRPr="00D9756C" w14:paraId="579E1F37" w14:textId="77777777" w:rsidTr="00AF0EF8">
        <w:tblPrEx>
          <w:tblLook w:val="00A0" w:firstRow="1" w:lastRow="0" w:firstColumn="1" w:lastColumn="0" w:noHBand="0" w:noVBand="0"/>
        </w:tblPrEx>
        <w:tc>
          <w:tcPr>
            <w:tcW w:w="647" w:type="dxa"/>
          </w:tcPr>
          <w:p w14:paraId="072E0377" w14:textId="4AC7FC35" w:rsidR="00B77D83" w:rsidRPr="00D9756C" w:rsidRDefault="00B77D83" w:rsidP="00AF0EF8">
            <w:pPr>
              <w:spacing w:line="276" w:lineRule="auto"/>
              <w:jc w:val="both"/>
            </w:pPr>
            <w:r>
              <w:t>1.9</w:t>
            </w:r>
          </w:p>
        </w:tc>
        <w:tc>
          <w:tcPr>
            <w:tcW w:w="8415" w:type="dxa"/>
          </w:tcPr>
          <w:p w14:paraId="0B47ABFF" w14:textId="329C077D" w:rsidR="00B77D83" w:rsidRDefault="00B77D83" w:rsidP="00B77D83">
            <w:r>
              <w:t>Interfejs i podłączenie: Złącze USB-C (kabel w zestawie o długości minimum 1,5 metra). Obsługa standardu Plug and Play.</w:t>
            </w:r>
          </w:p>
        </w:tc>
      </w:tr>
      <w:tr w:rsidR="00B77D83" w:rsidRPr="00D9756C" w14:paraId="05E8CA42" w14:textId="77777777" w:rsidTr="00AF0EF8">
        <w:tblPrEx>
          <w:tblLook w:val="00A0" w:firstRow="1" w:lastRow="0" w:firstColumn="1" w:lastColumn="0" w:noHBand="0" w:noVBand="0"/>
        </w:tblPrEx>
        <w:tc>
          <w:tcPr>
            <w:tcW w:w="647" w:type="dxa"/>
          </w:tcPr>
          <w:p w14:paraId="2F397CFC" w14:textId="29DDA6FF" w:rsidR="00B77D83" w:rsidRPr="00D9756C" w:rsidRDefault="00B77D83" w:rsidP="00AF0EF8">
            <w:pPr>
              <w:spacing w:line="276" w:lineRule="auto"/>
              <w:jc w:val="both"/>
            </w:pPr>
            <w:r>
              <w:t>1.10</w:t>
            </w:r>
          </w:p>
        </w:tc>
        <w:tc>
          <w:tcPr>
            <w:tcW w:w="8415" w:type="dxa"/>
          </w:tcPr>
          <w:p w14:paraId="4B7C983A" w14:textId="1C6B4537" w:rsidR="00B77D83" w:rsidRDefault="00B77D83" w:rsidP="00B77D83">
            <w:r>
              <w:t>Certyfikacje i kompatybilność: Sprzęt musi posiadać certyfikację do pracy z popularnymi platformami do komunikacji: Microsoft Teams, Zoom oraz Google Meet. Zgodność z systemami operacyjnymi Windows (wersja 11).</w:t>
            </w:r>
          </w:p>
        </w:tc>
      </w:tr>
      <w:tr w:rsidR="00B77D83" w:rsidRPr="00D9756C" w14:paraId="1F7F2B0C" w14:textId="77777777" w:rsidTr="00AF0EF8">
        <w:tblPrEx>
          <w:tblLook w:val="00A0" w:firstRow="1" w:lastRow="0" w:firstColumn="1" w:lastColumn="0" w:noHBand="0" w:noVBand="0"/>
        </w:tblPrEx>
        <w:tc>
          <w:tcPr>
            <w:tcW w:w="647" w:type="dxa"/>
          </w:tcPr>
          <w:p w14:paraId="2140C606" w14:textId="5AF06F60" w:rsidR="00B77D83" w:rsidRPr="00D9756C" w:rsidRDefault="00B77D83" w:rsidP="00AF0EF8">
            <w:pPr>
              <w:spacing w:line="276" w:lineRule="auto"/>
              <w:jc w:val="both"/>
            </w:pPr>
            <w:r>
              <w:t>1.11</w:t>
            </w:r>
          </w:p>
        </w:tc>
        <w:tc>
          <w:tcPr>
            <w:tcW w:w="8415" w:type="dxa"/>
          </w:tcPr>
          <w:p w14:paraId="4CF9A015" w14:textId="3EB43823" w:rsidR="00B77D83" w:rsidRDefault="00B77D83" w:rsidP="00B77D83">
            <w:r>
              <w:t>Oznakowanie: Urządzenie musi posiadać oznakowanie CE.</w:t>
            </w:r>
          </w:p>
        </w:tc>
      </w:tr>
    </w:tbl>
    <w:p w14:paraId="6352986E" w14:textId="1ECEEFA9" w:rsidR="00E02E5D" w:rsidRDefault="00E02E5D" w:rsidP="004A352A">
      <w:pPr>
        <w:rPr>
          <w:strike/>
          <w:color w:val="FF0000"/>
        </w:rPr>
      </w:pPr>
    </w:p>
    <w:p w14:paraId="356E073C" w14:textId="77777777" w:rsidR="00242CFE" w:rsidRDefault="00242CFE" w:rsidP="004A352A">
      <w:pPr>
        <w:rPr>
          <w:strike/>
          <w:color w:val="FF0000"/>
        </w:rPr>
      </w:pPr>
    </w:p>
    <w:p w14:paraId="14FD7660" w14:textId="77777777" w:rsidR="00242CFE" w:rsidRPr="00C26152" w:rsidRDefault="00242CFE" w:rsidP="004A352A">
      <w:pPr>
        <w:rPr>
          <w:strike/>
          <w:color w:val="FF0000"/>
        </w:rPr>
      </w:pPr>
    </w:p>
    <w:p w14:paraId="5BA13692" w14:textId="709278FE" w:rsidR="00C545BD" w:rsidRPr="00BE57BF" w:rsidRDefault="00BE57BF">
      <w:pPr>
        <w:pStyle w:val="Nagwek4"/>
        <w:keepLines w:val="0"/>
        <w:numPr>
          <w:ilvl w:val="3"/>
          <w:numId w:val="30"/>
        </w:numPr>
        <w:spacing w:before="240" w:after="60" w:line="276" w:lineRule="auto"/>
        <w:ind w:left="1134" w:hanging="283"/>
        <w:jc w:val="both"/>
        <w:rPr>
          <w:rFonts w:asciiTheme="minorHAnsi" w:hAnsiTheme="minorHAnsi" w:cstheme="minorBidi"/>
        </w:rPr>
      </w:pPr>
      <w:r>
        <w:rPr>
          <w:rFonts w:asciiTheme="minorHAnsi" w:hAnsiTheme="minorHAnsi" w:cstheme="minorBidi"/>
        </w:rPr>
        <w:lastRenderedPageBreak/>
        <w:t>Wolnostojący uchwyt biurkowy na monitor</w:t>
      </w:r>
      <w:r w:rsidR="00204A22">
        <w:rPr>
          <w:rFonts w:asciiTheme="minorHAnsi" w:hAnsiTheme="minorHAnsi" w:cstheme="minorBidi"/>
        </w:rPr>
        <w:t>/</w:t>
      </w:r>
      <w:r w:rsidR="00114988">
        <w:rPr>
          <w:rFonts w:asciiTheme="minorHAnsi" w:hAnsiTheme="minorHAnsi" w:cstheme="minorBidi"/>
        </w:rPr>
        <w:t>”</w:t>
      </w:r>
      <w:r w:rsidR="00204A22">
        <w:rPr>
          <w:rFonts w:asciiTheme="minorHAnsi" w:hAnsiTheme="minorHAnsi" w:cstheme="minorBidi"/>
        </w:rPr>
        <w:t>A</w:t>
      </w:r>
      <w:r w:rsidR="00114988">
        <w:rPr>
          <w:rFonts w:asciiTheme="minorHAnsi" w:hAnsiTheme="minorHAnsi" w:cstheme="minorBidi"/>
        </w:rPr>
        <w:t>ll in 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8342"/>
        <w:gridCol w:w="73"/>
      </w:tblGrid>
      <w:tr w:rsidR="00C26152" w:rsidRPr="00BE57BF" w14:paraId="39E2EAB0" w14:textId="77777777" w:rsidTr="00AF0EF8">
        <w:trPr>
          <w:gridAfter w:val="1"/>
          <w:wAfter w:w="73" w:type="dxa"/>
        </w:trPr>
        <w:tc>
          <w:tcPr>
            <w:tcW w:w="647" w:type="dxa"/>
            <w:shd w:val="clear" w:color="auto" w:fill="B3B3B3"/>
          </w:tcPr>
          <w:p w14:paraId="5E58115E" w14:textId="77777777" w:rsidR="00175E2B" w:rsidRPr="00BE57BF" w:rsidRDefault="00175E2B" w:rsidP="00AF0EF8">
            <w:pPr>
              <w:spacing w:line="276" w:lineRule="auto"/>
              <w:jc w:val="both"/>
              <w:rPr>
                <w:b/>
                <w:bCs/>
              </w:rPr>
            </w:pPr>
            <w:r w:rsidRPr="00BE57BF">
              <w:rPr>
                <w:b/>
                <w:bCs/>
              </w:rPr>
              <w:t>1</w:t>
            </w:r>
          </w:p>
        </w:tc>
        <w:tc>
          <w:tcPr>
            <w:tcW w:w="8342" w:type="dxa"/>
            <w:shd w:val="clear" w:color="auto" w:fill="B3B3B3"/>
          </w:tcPr>
          <w:p w14:paraId="739F1B30" w14:textId="77777777" w:rsidR="00175E2B" w:rsidRPr="00BE57BF" w:rsidRDefault="00175E2B" w:rsidP="00AF0EF8">
            <w:pPr>
              <w:spacing w:line="276" w:lineRule="auto"/>
              <w:jc w:val="both"/>
              <w:rPr>
                <w:b/>
                <w:bCs/>
              </w:rPr>
            </w:pPr>
            <w:r w:rsidRPr="00BE57BF">
              <w:rPr>
                <w:b/>
                <w:bCs/>
              </w:rPr>
              <w:t xml:space="preserve">Wymagania techniczne </w:t>
            </w:r>
          </w:p>
        </w:tc>
      </w:tr>
      <w:tr w:rsidR="00C26152" w:rsidRPr="00BE57BF" w14:paraId="1D7D672D" w14:textId="77777777" w:rsidTr="00AF0EF8">
        <w:tblPrEx>
          <w:tblLook w:val="00A0" w:firstRow="1" w:lastRow="0" w:firstColumn="1" w:lastColumn="0" w:noHBand="0" w:noVBand="0"/>
        </w:tblPrEx>
        <w:tc>
          <w:tcPr>
            <w:tcW w:w="647" w:type="dxa"/>
          </w:tcPr>
          <w:p w14:paraId="51522B4B" w14:textId="77777777" w:rsidR="00175E2B" w:rsidRPr="00BE57BF" w:rsidRDefault="00175E2B" w:rsidP="00AF0EF8">
            <w:pPr>
              <w:spacing w:line="276" w:lineRule="auto"/>
              <w:jc w:val="both"/>
            </w:pPr>
            <w:r w:rsidRPr="00BE57BF">
              <w:t>1.1</w:t>
            </w:r>
          </w:p>
        </w:tc>
        <w:tc>
          <w:tcPr>
            <w:tcW w:w="8415" w:type="dxa"/>
            <w:gridSpan w:val="2"/>
          </w:tcPr>
          <w:p w14:paraId="5853AF6A" w14:textId="2D92CCDB" w:rsidR="00175E2B" w:rsidRPr="00BE57BF" w:rsidRDefault="00577610" w:rsidP="00001FF7">
            <w:r>
              <w:t>Typ konstrukcji: Wolnostojący uchwyt biurkowy wyposażony w płaską podstawę, nie wymagający inwazyjnego montażu (przykręcania) do blatu biurka.</w:t>
            </w:r>
          </w:p>
        </w:tc>
      </w:tr>
      <w:tr w:rsidR="00C26152" w:rsidRPr="00BE57BF" w14:paraId="7AC3F0E4" w14:textId="77777777" w:rsidTr="00AF0EF8">
        <w:tblPrEx>
          <w:tblLook w:val="00A0" w:firstRow="1" w:lastRow="0" w:firstColumn="1" w:lastColumn="0" w:noHBand="0" w:noVBand="0"/>
        </w:tblPrEx>
        <w:tc>
          <w:tcPr>
            <w:tcW w:w="647" w:type="dxa"/>
          </w:tcPr>
          <w:p w14:paraId="6EEBF1E0" w14:textId="77777777" w:rsidR="00175E2B" w:rsidRPr="00BE57BF" w:rsidRDefault="00175E2B" w:rsidP="00AF0EF8">
            <w:pPr>
              <w:spacing w:line="276" w:lineRule="auto"/>
              <w:jc w:val="both"/>
              <w:rPr>
                <w:lang w:val="en-US"/>
              </w:rPr>
            </w:pPr>
            <w:r w:rsidRPr="00BE57BF">
              <w:t>1.2</w:t>
            </w:r>
          </w:p>
        </w:tc>
        <w:tc>
          <w:tcPr>
            <w:tcW w:w="8415" w:type="dxa"/>
            <w:gridSpan w:val="2"/>
          </w:tcPr>
          <w:p w14:paraId="6CAB17FB" w14:textId="6ECCEEB9" w:rsidR="00175E2B" w:rsidRPr="00BE57BF" w:rsidRDefault="00577610" w:rsidP="00001FF7">
            <w:r>
              <w:t>Przeznaczenie (wielkość ekranu): Kompatybilność z monitorami (w tym dotykowymi) o przekątnej ekranu w przedziale co najmniej od 17” do 32”</w:t>
            </w:r>
            <w:r w:rsidR="00B84B7A">
              <w:t xml:space="preserve"> również komputerami typu </w:t>
            </w:r>
            <w:r w:rsidR="00114988">
              <w:t>„</w:t>
            </w:r>
            <w:r w:rsidR="00B84B7A">
              <w:t xml:space="preserve">All </w:t>
            </w:r>
            <w:r w:rsidR="00114988">
              <w:t>i</w:t>
            </w:r>
            <w:r w:rsidR="00B84B7A">
              <w:t>n One</w:t>
            </w:r>
            <w:r w:rsidR="00114988">
              <w:t>”</w:t>
            </w:r>
            <w:r w:rsidR="00B84B7A">
              <w:t>.</w:t>
            </w:r>
          </w:p>
        </w:tc>
      </w:tr>
      <w:tr w:rsidR="00C26152" w:rsidRPr="00BE57BF" w14:paraId="58216304" w14:textId="77777777" w:rsidTr="00AF0EF8">
        <w:tblPrEx>
          <w:tblLook w:val="00A0" w:firstRow="1" w:lastRow="0" w:firstColumn="1" w:lastColumn="0" w:noHBand="0" w:noVBand="0"/>
        </w:tblPrEx>
        <w:tc>
          <w:tcPr>
            <w:tcW w:w="647" w:type="dxa"/>
          </w:tcPr>
          <w:p w14:paraId="49FD4CA5" w14:textId="77777777" w:rsidR="00175E2B" w:rsidRPr="00BE57BF" w:rsidRDefault="00175E2B" w:rsidP="00AF0EF8">
            <w:pPr>
              <w:spacing w:line="276" w:lineRule="auto"/>
              <w:jc w:val="both"/>
            </w:pPr>
            <w:r w:rsidRPr="00BE57BF">
              <w:t>1.3</w:t>
            </w:r>
          </w:p>
        </w:tc>
        <w:tc>
          <w:tcPr>
            <w:tcW w:w="8415" w:type="dxa"/>
            <w:gridSpan w:val="2"/>
          </w:tcPr>
          <w:p w14:paraId="15722C7D" w14:textId="7743A8B5" w:rsidR="00175E2B" w:rsidRPr="00BE57BF" w:rsidRDefault="00577610" w:rsidP="00001FF7">
            <w:r>
              <w:t>Maksymalne obciążenie (udźwig): Uchwyt musi gwarantować bezpieczne utrzymanie i stabilność pracy dla monitorów o wadze co najmniej 8 kg (oferowanie sprzętu o wyższym dopuszczalnym obciążeniu jest akceptowalne).</w:t>
            </w:r>
          </w:p>
        </w:tc>
      </w:tr>
      <w:tr w:rsidR="00C26152" w:rsidRPr="00BE57BF" w14:paraId="0D21C4BF" w14:textId="77777777" w:rsidTr="00AF0EF8">
        <w:tblPrEx>
          <w:tblLook w:val="00A0" w:firstRow="1" w:lastRow="0" w:firstColumn="1" w:lastColumn="0" w:noHBand="0" w:noVBand="0"/>
        </w:tblPrEx>
        <w:tc>
          <w:tcPr>
            <w:tcW w:w="647" w:type="dxa"/>
          </w:tcPr>
          <w:p w14:paraId="13E085B8" w14:textId="77777777" w:rsidR="00175E2B" w:rsidRPr="00BE57BF" w:rsidRDefault="00175E2B" w:rsidP="00AF0EF8">
            <w:pPr>
              <w:spacing w:line="276" w:lineRule="auto"/>
              <w:jc w:val="both"/>
            </w:pPr>
            <w:r w:rsidRPr="00BE57BF">
              <w:t>1.4</w:t>
            </w:r>
          </w:p>
        </w:tc>
        <w:tc>
          <w:tcPr>
            <w:tcW w:w="8415" w:type="dxa"/>
            <w:gridSpan w:val="2"/>
          </w:tcPr>
          <w:p w14:paraId="2776A196" w14:textId="53A8D63F" w:rsidR="00175E2B" w:rsidRPr="00BE57BF" w:rsidRDefault="00577610" w:rsidP="00001FF7">
            <w:r>
              <w:t>Standard VESA: Obsługa standardów montażowych VESA: 75x75 mm oraz 100x100 mm.</w:t>
            </w:r>
          </w:p>
        </w:tc>
      </w:tr>
      <w:tr w:rsidR="00C26152" w:rsidRPr="00BE57BF" w14:paraId="5E5B1832" w14:textId="77777777" w:rsidTr="00AF0EF8">
        <w:tblPrEx>
          <w:tblLook w:val="00A0" w:firstRow="1" w:lastRow="0" w:firstColumn="1" w:lastColumn="0" w:noHBand="0" w:noVBand="0"/>
        </w:tblPrEx>
        <w:tc>
          <w:tcPr>
            <w:tcW w:w="647" w:type="dxa"/>
          </w:tcPr>
          <w:p w14:paraId="63859147" w14:textId="77777777" w:rsidR="00175E2B" w:rsidRPr="00BE57BF" w:rsidRDefault="00175E2B" w:rsidP="00AF0EF8">
            <w:pPr>
              <w:spacing w:line="276" w:lineRule="auto"/>
              <w:jc w:val="both"/>
            </w:pPr>
            <w:r w:rsidRPr="00BE57BF">
              <w:t>1.5</w:t>
            </w:r>
          </w:p>
        </w:tc>
        <w:tc>
          <w:tcPr>
            <w:tcW w:w="8415" w:type="dxa"/>
            <w:gridSpan w:val="2"/>
          </w:tcPr>
          <w:p w14:paraId="16232BFC" w14:textId="227A0919" w:rsidR="00175E2B" w:rsidRPr="00BE57BF" w:rsidRDefault="00577610" w:rsidP="00001FF7">
            <w:r>
              <w:t>Regulacja kąta nachylenia: Mechanizm musi pozwalać na pochylenie ekranu w dół o kąt nie mniejszy niż 15° (tj. do pozycji -15° lub głębiej) oraz odchylenie ekranu do tyłu o kąt nie mniejszy niż 100° (tj. do pozycji +100° lub więcej), umożliwiający optymalne ustawienie monitora np. do pracy dotykowej (w tym ułożenie ekranu mocno odchylonego do tyłu).</w:t>
            </w:r>
          </w:p>
        </w:tc>
      </w:tr>
      <w:tr w:rsidR="00C26152" w:rsidRPr="00BE57BF" w14:paraId="25C06F99" w14:textId="77777777" w:rsidTr="00AF0EF8">
        <w:tblPrEx>
          <w:tblLook w:val="00A0" w:firstRow="1" w:lastRow="0" w:firstColumn="1" w:lastColumn="0" w:noHBand="0" w:noVBand="0"/>
        </w:tblPrEx>
        <w:tc>
          <w:tcPr>
            <w:tcW w:w="647" w:type="dxa"/>
          </w:tcPr>
          <w:p w14:paraId="67BC1219" w14:textId="77777777" w:rsidR="00175E2B" w:rsidRPr="00BE57BF" w:rsidRDefault="00175E2B" w:rsidP="00AF0EF8">
            <w:pPr>
              <w:spacing w:line="276" w:lineRule="auto"/>
              <w:jc w:val="both"/>
            </w:pPr>
            <w:r w:rsidRPr="00BE57BF">
              <w:t>1.6</w:t>
            </w:r>
          </w:p>
        </w:tc>
        <w:tc>
          <w:tcPr>
            <w:tcW w:w="8415" w:type="dxa"/>
            <w:gridSpan w:val="2"/>
          </w:tcPr>
          <w:p w14:paraId="350F446A" w14:textId="6BF0B6BB" w:rsidR="00175E2B" w:rsidRPr="00BE57BF" w:rsidRDefault="00577610" w:rsidP="00001FF7">
            <w:r>
              <w:t>Regulacja obrotu: Możliwość obrotu ekranu w płaszczyźnie poziomej w obu kierunkach (w lewo i w prawo) o kąt co najmniej 180 stopni w każdą ze stron.</w:t>
            </w:r>
          </w:p>
        </w:tc>
      </w:tr>
      <w:tr w:rsidR="00C26152" w:rsidRPr="00BE57BF" w14:paraId="0F14D350" w14:textId="77777777" w:rsidTr="00AF0EF8">
        <w:tblPrEx>
          <w:tblLook w:val="00A0" w:firstRow="1" w:lastRow="0" w:firstColumn="1" w:lastColumn="0" w:noHBand="0" w:noVBand="0"/>
        </w:tblPrEx>
        <w:tc>
          <w:tcPr>
            <w:tcW w:w="647" w:type="dxa"/>
          </w:tcPr>
          <w:p w14:paraId="6286194C" w14:textId="77777777" w:rsidR="00175E2B" w:rsidRPr="00BE57BF" w:rsidRDefault="00175E2B" w:rsidP="00AF0EF8">
            <w:pPr>
              <w:spacing w:line="276" w:lineRule="auto"/>
              <w:jc w:val="both"/>
            </w:pPr>
            <w:r w:rsidRPr="00BE57BF">
              <w:t>1.7</w:t>
            </w:r>
          </w:p>
        </w:tc>
        <w:tc>
          <w:tcPr>
            <w:tcW w:w="8415" w:type="dxa"/>
            <w:gridSpan w:val="2"/>
          </w:tcPr>
          <w:p w14:paraId="4D8554D8" w14:textId="207A4394" w:rsidR="00175E2B" w:rsidRPr="00BE57BF" w:rsidRDefault="00577610" w:rsidP="00001FF7">
            <w:r>
              <w:t>Regulacja wysokości i odległości: Zakres regulacji wysokości zawieszenia monitora musi pozwalać na jego obniżenie do poziomu nie wyższego niż 120 mm oraz podniesienie do poziomu nie niższego niż 290 mm. Mechanizm umożliwiający regulację odległości monitora od podstawy.</w:t>
            </w:r>
          </w:p>
        </w:tc>
      </w:tr>
      <w:tr w:rsidR="00577610" w:rsidRPr="00BE57BF" w14:paraId="2B73824B" w14:textId="77777777" w:rsidTr="00AF0EF8">
        <w:tblPrEx>
          <w:tblLook w:val="00A0" w:firstRow="1" w:lastRow="0" w:firstColumn="1" w:lastColumn="0" w:noHBand="0" w:noVBand="0"/>
        </w:tblPrEx>
        <w:tc>
          <w:tcPr>
            <w:tcW w:w="647" w:type="dxa"/>
          </w:tcPr>
          <w:p w14:paraId="730535A1" w14:textId="6A72A031" w:rsidR="00577610" w:rsidRPr="00BE57BF" w:rsidRDefault="00577610" w:rsidP="00AF0EF8">
            <w:pPr>
              <w:spacing w:line="276" w:lineRule="auto"/>
              <w:jc w:val="both"/>
            </w:pPr>
            <w:r>
              <w:t>1.8</w:t>
            </w:r>
          </w:p>
        </w:tc>
        <w:tc>
          <w:tcPr>
            <w:tcW w:w="8415" w:type="dxa"/>
            <w:gridSpan w:val="2"/>
          </w:tcPr>
          <w:p w14:paraId="29E759FA" w14:textId="4246F1BF" w:rsidR="00577610" w:rsidRDefault="00577610" w:rsidP="00001FF7">
            <w:r>
              <w:t>Materiały i wykonanie: Solidna konstrukcja wykonana z materiałów o wysokiej wytrzymałości (metal, aluminium, wzmacniane tworzywo sztuczne). Kolor czarny.</w:t>
            </w:r>
          </w:p>
        </w:tc>
      </w:tr>
    </w:tbl>
    <w:p w14:paraId="14AA9DA4" w14:textId="442EA4F2" w:rsidR="00C545BD" w:rsidRPr="00C545BD" w:rsidRDefault="00C545BD" w:rsidP="00C545BD">
      <w:r>
        <w:tab/>
      </w:r>
    </w:p>
    <w:p w14:paraId="6C86E2E9" w14:textId="1CE498A0" w:rsidR="000B0771" w:rsidRPr="00902D10" w:rsidRDefault="000B0771" w:rsidP="00902D10">
      <w:pPr>
        <w:pStyle w:val="Nagwek3"/>
        <w:spacing w:line="276" w:lineRule="auto"/>
        <w:jc w:val="both"/>
        <w:rPr>
          <w:rFonts w:asciiTheme="minorHAnsi" w:hAnsiTheme="minorHAnsi" w:cstheme="minorBidi"/>
        </w:rPr>
      </w:pPr>
      <w:bookmarkStart w:id="63" w:name="_Toc242084621"/>
      <w:r w:rsidRPr="00D471C0">
        <w:rPr>
          <w:rFonts w:asciiTheme="minorHAnsi" w:hAnsiTheme="minorHAnsi" w:cstheme="minorBidi"/>
        </w:rPr>
        <w:t xml:space="preserve">Rozmieszczenie elementów </w:t>
      </w:r>
      <w:r w:rsidR="005B2A9B" w:rsidRPr="002A31F0">
        <w:rPr>
          <w:rFonts w:asciiTheme="minorHAnsi" w:hAnsiTheme="minorHAnsi" w:cstheme="minorBidi"/>
        </w:rPr>
        <w:t>S</w:t>
      </w:r>
      <w:r w:rsidRPr="00C43963">
        <w:rPr>
          <w:rFonts w:asciiTheme="minorHAnsi" w:hAnsiTheme="minorHAnsi" w:cstheme="minorBidi"/>
        </w:rPr>
        <w:t>ystemu na sali rozpraw</w:t>
      </w:r>
      <w:bookmarkEnd w:id="63"/>
    </w:p>
    <w:p w14:paraId="6298C99D" w14:textId="77777777" w:rsidR="00F60BD3" w:rsidRPr="00555ED0" w:rsidRDefault="00F60BD3" w:rsidP="00902D10">
      <w:pPr>
        <w:spacing w:line="276" w:lineRule="auto"/>
        <w:jc w:val="both"/>
      </w:pPr>
      <w:r w:rsidRPr="00D471C0">
        <w:t>Poniższy rysunek przedstawia przykład wymaganego rozmieszczenia mikrofonów na salach rozpraw.</w:t>
      </w:r>
    </w:p>
    <w:p w14:paraId="1A7B7277" w14:textId="77777777" w:rsidR="00F60BD3" w:rsidRPr="00555ED0" w:rsidRDefault="00F60BD3" w:rsidP="00902D10">
      <w:pPr>
        <w:spacing w:line="276" w:lineRule="auto"/>
        <w:jc w:val="both"/>
      </w:pPr>
      <w:r w:rsidRPr="00D471C0">
        <w:t>Rozmieszczenie mikrofonów zostało przedstawione w podziale na Strefy rejestracji dźwięku oraz wymagane obszary rejestracji obrazu.</w:t>
      </w:r>
    </w:p>
    <w:p w14:paraId="0CE2FE53" w14:textId="77777777" w:rsidR="00F60BD3" w:rsidRPr="00555ED0" w:rsidRDefault="00F60BD3" w:rsidP="00555ED0">
      <w:pPr>
        <w:spacing w:line="276" w:lineRule="auto"/>
        <w:jc w:val="both"/>
        <w:rPr>
          <w:rFonts w:cstheme="minorHAnsi"/>
        </w:rPr>
      </w:pPr>
      <w:r w:rsidRPr="00555ED0">
        <w:rPr>
          <w:rFonts w:cstheme="minorHAnsi"/>
        </w:rPr>
        <w:object w:dxaOrig="9075" w:dyaOrig="8176" w14:anchorId="425219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pt;height:410.5pt" o:ole="">
            <v:imagedata r:id="rId31" o:title=""/>
          </v:shape>
          <o:OLEObject Type="Embed" ProgID="Visio.Drawing.15" ShapeID="_x0000_i1025" DrawAspect="Content" ObjectID="_1852791717" r:id="rId32"/>
        </w:object>
      </w:r>
    </w:p>
    <w:p w14:paraId="7B436760" w14:textId="77777777" w:rsidR="00F60BD3" w:rsidRPr="00116FC6" w:rsidRDefault="00F60BD3" w:rsidP="00116FC6">
      <w:pPr>
        <w:pStyle w:val="Legenda"/>
        <w:spacing w:line="276" w:lineRule="auto"/>
        <w:jc w:val="both"/>
        <w:rPr>
          <w:rFonts w:asciiTheme="minorHAnsi" w:hAnsiTheme="minorHAnsi" w:cstheme="minorBidi"/>
          <w:b/>
          <w:i w:val="0"/>
          <w:sz w:val="20"/>
        </w:rPr>
      </w:pPr>
      <w:r w:rsidRPr="00D471C0">
        <w:rPr>
          <w:rFonts w:asciiTheme="minorHAnsi" w:hAnsiTheme="minorHAnsi" w:cstheme="minorBidi"/>
          <w:b/>
          <w:bCs/>
          <w:i w:val="0"/>
          <w:sz w:val="20"/>
        </w:rPr>
        <w:t>Rysunek 8 – Przykład wymaganego rozmieszczenia mikrofonów na salach rozpraw</w:t>
      </w:r>
    </w:p>
    <w:p w14:paraId="63E1DB0A" w14:textId="77777777" w:rsidR="00F60BD3" w:rsidRPr="00555ED0" w:rsidRDefault="00F60BD3" w:rsidP="00555ED0">
      <w:pPr>
        <w:autoSpaceDE w:val="0"/>
        <w:adjustRightInd w:val="0"/>
        <w:spacing w:line="276" w:lineRule="auto"/>
        <w:jc w:val="both"/>
        <w:rPr>
          <w:rFonts w:cstheme="minorHAnsi"/>
        </w:rPr>
      </w:pPr>
    </w:p>
    <w:p w14:paraId="4C8C6D83" w14:textId="329F0F4F" w:rsidR="00F60BD3" w:rsidRPr="00555ED0" w:rsidRDefault="00F60BD3" w:rsidP="00190CE8">
      <w:pPr>
        <w:autoSpaceDE w:val="0"/>
        <w:adjustRightInd w:val="0"/>
        <w:spacing w:line="276" w:lineRule="auto"/>
        <w:jc w:val="both"/>
      </w:pPr>
      <w:r w:rsidRPr="00D471C0">
        <w:t xml:space="preserve">System rejestruje sygnał z każdego z mikrofonów stacjonarnych, jako oddzielny kanał audio dla każdej z czterech stref, zgodnie z warunkami określonymi </w:t>
      </w:r>
      <w:r w:rsidRPr="002A31F0">
        <w:t>w punkcie</w:t>
      </w:r>
      <w:r w:rsidR="00190CE8">
        <w:t xml:space="preserve"> </w:t>
      </w:r>
      <w:r w:rsidR="008D6AC9" w:rsidRPr="002A31F0">
        <w:fldChar w:fldCharType="begin"/>
      </w:r>
      <w:r w:rsidR="008D6AC9">
        <w:rPr>
          <w:rFonts w:cstheme="minorHAnsi"/>
        </w:rPr>
        <w:instrText xml:space="preserve"> REF _Ref131419200 \r \h </w:instrText>
      </w:r>
      <w:r w:rsidR="008D6AC9" w:rsidRPr="002A31F0">
        <w:rPr>
          <w:rFonts w:cstheme="minorHAnsi"/>
        </w:rPr>
        <w:fldChar w:fldCharType="separate"/>
      </w:r>
      <w:r w:rsidR="008D6AC9" w:rsidRPr="002A31F0">
        <w:t>3.1.3</w:t>
      </w:r>
      <w:r w:rsidR="008D6AC9" w:rsidRPr="002A31F0">
        <w:fldChar w:fldCharType="end"/>
      </w:r>
      <w:r w:rsidRPr="00D471C0">
        <w:t>–</w:t>
      </w:r>
      <w:r w:rsidRPr="002A31F0">
        <w:t xml:space="preserve"> Organizacja dźwięku. System rejestruje również sygnał gniazda mikrofonu mobilnego (dodatkowego) oraz jako oddzielny kanał audi</w:t>
      </w:r>
      <w:r w:rsidRPr="00C43963">
        <w:t>o. Rejestracja oddzielnego kanału audio możliwa jest również dla odtwarzanego podczas rozprawy fragmentu bieżącej lub archiwalnej rozprawy, sygnału audio pochodzącego z połączenia wideokonferencyjnego oraz sygnału audio z prezentacji dowodu elektronicznego.</w:t>
      </w:r>
    </w:p>
    <w:p w14:paraId="0DBC0599" w14:textId="77777777" w:rsidR="000B0771" w:rsidRPr="00116FC6" w:rsidRDefault="000B0771" w:rsidP="00116FC6">
      <w:pPr>
        <w:pStyle w:val="Nagwek3"/>
        <w:spacing w:line="276" w:lineRule="auto"/>
        <w:jc w:val="both"/>
        <w:rPr>
          <w:rFonts w:asciiTheme="minorHAnsi" w:hAnsiTheme="minorHAnsi" w:cstheme="minorBidi"/>
        </w:rPr>
      </w:pPr>
      <w:bookmarkStart w:id="64" w:name="_Ref131419200"/>
      <w:bookmarkStart w:id="65" w:name="_Toc242084622"/>
      <w:r w:rsidRPr="00D471C0">
        <w:rPr>
          <w:rFonts w:asciiTheme="minorHAnsi" w:hAnsiTheme="minorHAnsi" w:cstheme="minorBidi"/>
        </w:rPr>
        <w:t>Organizacja dźwięku</w:t>
      </w:r>
      <w:bookmarkEnd w:id="64"/>
      <w:bookmarkEnd w:id="65"/>
    </w:p>
    <w:p w14:paraId="187977F4" w14:textId="77777777" w:rsidR="00F60BD3" w:rsidRPr="00116FC6" w:rsidRDefault="00F60BD3" w:rsidP="00CB5BE2">
      <w:pPr>
        <w:pStyle w:val="Zwykytekst"/>
        <w:spacing w:line="276" w:lineRule="auto"/>
        <w:jc w:val="both"/>
        <w:rPr>
          <w:rFonts w:asciiTheme="minorHAnsi" w:hAnsiTheme="minorHAnsi" w:cstheme="minorBidi"/>
        </w:rPr>
      </w:pPr>
      <w:r w:rsidRPr="00D471C0">
        <w:rPr>
          <w:rFonts w:asciiTheme="minorHAnsi" w:hAnsiTheme="minorHAnsi" w:cstheme="minorBidi"/>
        </w:rPr>
        <w:t>W każdej sali zamontowanych musi być od 8 do 16 mikrofonów stacjonarnych oraz gniazdo do podłączenia mikrof</w:t>
      </w:r>
      <w:r w:rsidRPr="002A31F0">
        <w:rPr>
          <w:rFonts w:asciiTheme="minorHAnsi" w:hAnsiTheme="minorHAnsi" w:cstheme="minorBidi"/>
        </w:rPr>
        <w:t>onów ruchomych.</w:t>
      </w:r>
    </w:p>
    <w:p w14:paraId="06FB7AED" w14:textId="77777777" w:rsidR="00F60BD3" w:rsidRPr="00116FC6" w:rsidRDefault="00F60BD3" w:rsidP="006342D6">
      <w:pPr>
        <w:pStyle w:val="Zwykytekst"/>
        <w:spacing w:line="276" w:lineRule="auto"/>
        <w:jc w:val="both"/>
        <w:rPr>
          <w:rFonts w:asciiTheme="minorHAnsi" w:hAnsiTheme="minorHAnsi" w:cstheme="minorBidi"/>
        </w:rPr>
      </w:pPr>
      <w:r w:rsidRPr="00D471C0">
        <w:rPr>
          <w:rFonts w:asciiTheme="minorHAnsi" w:hAnsiTheme="minorHAnsi" w:cstheme="minorBidi"/>
        </w:rPr>
        <w:t>Ilości zamontowanych mikrofonów stacjonarnych na sali rozpraw (od 8 do 16) są uzależnione od decyzji Użytkowników końcowych, które zostają zobrazowane w Projekcie Technicznym. Instalacja mikrofonów w części sal może obejmować dla Strefy III</w:t>
      </w:r>
      <w:r w:rsidRPr="002A31F0">
        <w:rPr>
          <w:rFonts w:asciiTheme="minorHAnsi" w:hAnsiTheme="minorHAnsi" w:cstheme="minorBidi"/>
        </w:rPr>
        <w:t xml:space="preserve"> i Strefy IV rów</w:t>
      </w:r>
      <w:r w:rsidRPr="00C43963">
        <w:rPr>
          <w:rFonts w:asciiTheme="minorHAnsi" w:hAnsiTheme="minorHAnsi" w:cstheme="minorBidi"/>
        </w:rPr>
        <w:t>nież dodatkowe rzędy stołów. W każdej ze stref III i IV musi zostać zamontowane od 2 do 6 mikrofonów stacjonarnych.</w:t>
      </w:r>
    </w:p>
    <w:p w14:paraId="78A77ACF" w14:textId="77777777" w:rsidR="00F60BD3" w:rsidRPr="00116FC6" w:rsidRDefault="00F60BD3" w:rsidP="009E1055">
      <w:pPr>
        <w:pStyle w:val="Zwykytekst"/>
        <w:spacing w:line="276" w:lineRule="auto"/>
        <w:jc w:val="both"/>
        <w:rPr>
          <w:rFonts w:asciiTheme="minorHAnsi" w:hAnsiTheme="minorHAnsi" w:cstheme="minorBidi"/>
        </w:rPr>
      </w:pPr>
      <w:r w:rsidRPr="00D471C0">
        <w:rPr>
          <w:rFonts w:asciiTheme="minorHAnsi" w:hAnsiTheme="minorHAnsi" w:cstheme="minorBidi"/>
        </w:rPr>
        <w:t>Sygnał z poszczególnych stref musi być rejestrowany w następującej liczbie osobnych kanałów audio:</w:t>
      </w:r>
    </w:p>
    <w:tbl>
      <w:tblP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1701"/>
        <w:gridCol w:w="1559"/>
        <w:gridCol w:w="1502"/>
        <w:gridCol w:w="3678"/>
      </w:tblGrid>
      <w:tr w:rsidR="00F60BD3" w:rsidRPr="00555ED0" w14:paraId="00FEE08C" w14:textId="77777777" w:rsidTr="00190CE8">
        <w:tc>
          <w:tcPr>
            <w:tcW w:w="1101" w:type="dxa"/>
          </w:tcPr>
          <w:p w14:paraId="4C1F578D" w14:textId="77777777" w:rsidR="00F60BD3" w:rsidRPr="00116FC6" w:rsidRDefault="00F60BD3" w:rsidP="00732D9E">
            <w:pPr>
              <w:pStyle w:val="Zwykytekst"/>
              <w:spacing w:line="276" w:lineRule="auto"/>
              <w:jc w:val="both"/>
              <w:rPr>
                <w:rFonts w:asciiTheme="minorHAnsi" w:hAnsiTheme="minorHAnsi" w:cstheme="minorBidi"/>
                <w:b/>
              </w:rPr>
            </w:pPr>
            <w:r w:rsidRPr="00D471C0">
              <w:rPr>
                <w:rFonts w:asciiTheme="minorHAnsi" w:hAnsiTheme="minorHAnsi" w:cstheme="minorBidi"/>
              </w:rPr>
              <w:lastRenderedPageBreak/>
              <w:br w:type="page"/>
            </w:r>
            <w:r w:rsidRPr="002A31F0">
              <w:rPr>
                <w:rFonts w:asciiTheme="minorHAnsi" w:hAnsiTheme="minorHAnsi" w:cstheme="minorBidi"/>
                <w:b/>
                <w:bCs/>
              </w:rPr>
              <w:t>Strefa</w:t>
            </w:r>
          </w:p>
        </w:tc>
        <w:tc>
          <w:tcPr>
            <w:tcW w:w="1701" w:type="dxa"/>
          </w:tcPr>
          <w:p w14:paraId="696E9BE7" w14:textId="77777777" w:rsidR="00F60BD3" w:rsidRPr="00116FC6" w:rsidRDefault="00F60BD3" w:rsidP="00F3555F">
            <w:pPr>
              <w:pStyle w:val="Zwykytekst"/>
              <w:spacing w:line="276" w:lineRule="auto"/>
              <w:jc w:val="both"/>
              <w:rPr>
                <w:rFonts w:asciiTheme="minorHAnsi" w:hAnsiTheme="minorHAnsi" w:cstheme="minorBidi"/>
                <w:b/>
              </w:rPr>
            </w:pPr>
            <w:r w:rsidRPr="00D471C0">
              <w:rPr>
                <w:rFonts w:asciiTheme="minorHAnsi" w:hAnsiTheme="minorHAnsi" w:cstheme="minorBidi"/>
                <w:b/>
                <w:bCs/>
              </w:rPr>
              <w:t xml:space="preserve">Ilość mikrofonów </w:t>
            </w:r>
            <w:r w:rsidRPr="002A31F0">
              <w:rPr>
                <w:rFonts w:asciiTheme="minorHAnsi" w:hAnsiTheme="minorHAnsi" w:cstheme="minorBidi"/>
                <w:b/>
                <w:bCs/>
              </w:rPr>
              <w:t>stacjonarnych</w:t>
            </w:r>
          </w:p>
        </w:tc>
        <w:tc>
          <w:tcPr>
            <w:tcW w:w="1559" w:type="dxa"/>
          </w:tcPr>
          <w:p w14:paraId="535FEB65" w14:textId="77777777" w:rsidR="00F60BD3" w:rsidRPr="00116FC6" w:rsidRDefault="00F60BD3" w:rsidP="00F3555F">
            <w:pPr>
              <w:pStyle w:val="Zwykytekst"/>
              <w:spacing w:line="276" w:lineRule="auto"/>
              <w:jc w:val="both"/>
              <w:rPr>
                <w:rFonts w:asciiTheme="minorHAnsi" w:hAnsiTheme="minorHAnsi" w:cstheme="minorBidi"/>
                <w:b/>
              </w:rPr>
            </w:pPr>
            <w:r w:rsidRPr="00D471C0">
              <w:rPr>
                <w:rFonts w:asciiTheme="minorHAnsi" w:hAnsiTheme="minorHAnsi" w:cstheme="minorBidi"/>
                <w:b/>
                <w:bCs/>
              </w:rPr>
              <w:t>Ilość gniazd mikrofonów ruchomych</w:t>
            </w:r>
          </w:p>
        </w:tc>
        <w:tc>
          <w:tcPr>
            <w:tcW w:w="1502" w:type="dxa"/>
          </w:tcPr>
          <w:p w14:paraId="21D672E9" w14:textId="77777777" w:rsidR="00F60BD3" w:rsidRPr="00116FC6" w:rsidRDefault="00F60BD3" w:rsidP="0015527F">
            <w:pPr>
              <w:pStyle w:val="Zwykytekst"/>
              <w:spacing w:line="276" w:lineRule="auto"/>
              <w:jc w:val="both"/>
              <w:rPr>
                <w:rFonts w:asciiTheme="minorHAnsi" w:hAnsiTheme="minorHAnsi" w:cstheme="minorBidi"/>
                <w:b/>
              </w:rPr>
            </w:pPr>
            <w:r w:rsidRPr="00D471C0">
              <w:rPr>
                <w:rFonts w:asciiTheme="minorHAnsi" w:hAnsiTheme="minorHAnsi" w:cstheme="minorBidi"/>
                <w:b/>
                <w:bCs/>
              </w:rPr>
              <w:t>Wymagana liczba osobnych kanałów audio</w:t>
            </w:r>
          </w:p>
        </w:tc>
        <w:tc>
          <w:tcPr>
            <w:tcW w:w="3678" w:type="dxa"/>
          </w:tcPr>
          <w:p w14:paraId="3B0319BB" w14:textId="77777777" w:rsidR="00F60BD3" w:rsidRPr="00116FC6" w:rsidRDefault="00F60BD3">
            <w:pPr>
              <w:pStyle w:val="Zwykytekst"/>
              <w:spacing w:line="276" w:lineRule="auto"/>
              <w:jc w:val="both"/>
              <w:rPr>
                <w:rFonts w:asciiTheme="minorHAnsi" w:hAnsiTheme="minorHAnsi" w:cstheme="minorBidi"/>
                <w:b/>
              </w:rPr>
            </w:pPr>
            <w:r w:rsidRPr="00D471C0">
              <w:rPr>
                <w:rFonts w:asciiTheme="minorHAnsi" w:hAnsiTheme="minorHAnsi" w:cstheme="minorBidi"/>
                <w:b/>
                <w:bCs/>
              </w:rPr>
              <w:t>Przypisanie mikrofonów do osobnych kanałów</w:t>
            </w:r>
          </w:p>
        </w:tc>
      </w:tr>
      <w:tr w:rsidR="00F60BD3" w:rsidRPr="00555ED0" w14:paraId="00FBB1DF" w14:textId="77777777" w:rsidTr="1E4FE621">
        <w:tc>
          <w:tcPr>
            <w:tcW w:w="1101" w:type="dxa"/>
          </w:tcPr>
          <w:p w14:paraId="4CF90485" w14:textId="77777777" w:rsidR="00F60BD3" w:rsidRPr="00116FC6" w:rsidRDefault="00F60BD3" w:rsidP="00116FC6">
            <w:pPr>
              <w:pStyle w:val="Zwykytekst"/>
              <w:spacing w:line="276" w:lineRule="auto"/>
              <w:jc w:val="both"/>
              <w:rPr>
                <w:rFonts w:asciiTheme="minorHAnsi" w:hAnsiTheme="minorHAnsi" w:cstheme="minorBidi"/>
              </w:rPr>
            </w:pPr>
            <w:r w:rsidRPr="00D471C0">
              <w:rPr>
                <w:rFonts w:asciiTheme="minorHAnsi" w:hAnsiTheme="minorHAnsi" w:cstheme="minorBidi"/>
              </w:rPr>
              <w:t>Strefa I</w:t>
            </w:r>
          </w:p>
        </w:tc>
        <w:tc>
          <w:tcPr>
            <w:tcW w:w="1701" w:type="dxa"/>
          </w:tcPr>
          <w:p w14:paraId="082F3BDC" w14:textId="77777777" w:rsidR="00F60BD3" w:rsidRPr="00116FC6" w:rsidRDefault="00F60BD3" w:rsidP="00CB5BE2">
            <w:pPr>
              <w:pStyle w:val="Zwykytekst"/>
              <w:spacing w:line="276" w:lineRule="auto"/>
              <w:jc w:val="both"/>
              <w:rPr>
                <w:rFonts w:asciiTheme="minorHAnsi" w:hAnsiTheme="minorHAnsi" w:cstheme="minorBidi"/>
              </w:rPr>
            </w:pPr>
            <w:r w:rsidRPr="00D471C0">
              <w:rPr>
                <w:rFonts w:asciiTheme="minorHAnsi" w:hAnsiTheme="minorHAnsi" w:cstheme="minorBidi"/>
              </w:rPr>
              <w:t>od 1 do 3</w:t>
            </w:r>
          </w:p>
        </w:tc>
        <w:tc>
          <w:tcPr>
            <w:tcW w:w="1559" w:type="dxa"/>
          </w:tcPr>
          <w:p w14:paraId="17182830" w14:textId="77777777" w:rsidR="00F60BD3" w:rsidRPr="00116FC6" w:rsidRDefault="00F60BD3" w:rsidP="006342D6">
            <w:pPr>
              <w:pStyle w:val="Zwykytekst"/>
              <w:spacing w:line="276" w:lineRule="auto"/>
              <w:jc w:val="both"/>
              <w:rPr>
                <w:rFonts w:asciiTheme="minorHAnsi" w:hAnsiTheme="minorHAnsi" w:cstheme="minorBidi"/>
              </w:rPr>
            </w:pPr>
            <w:r w:rsidRPr="00D471C0">
              <w:rPr>
                <w:rFonts w:asciiTheme="minorHAnsi" w:hAnsiTheme="minorHAnsi" w:cstheme="minorBidi"/>
              </w:rPr>
              <w:t>0</w:t>
            </w:r>
          </w:p>
        </w:tc>
        <w:tc>
          <w:tcPr>
            <w:tcW w:w="1502" w:type="dxa"/>
          </w:tcPr>
          <w:p w14:paraId="14CA74EF" w14:textId="77777777" w:rsidR="00F60BD3" w:rsidRPr="00116FC6" w:rsidRDefault="00F60BD3" w:rsidP="009E1055">
            <w:pPr>
              <w:pStyle w:val="Zwykytekst"/>
              <w:spacing w:line="276" w:lineRule="auto"/>
              <w:jc w:val="both"/>
              <w:rPr>
                <w:rFonts w:asciiTheme="minorHAnsi" w:hAnsiTheme="minorHAnsi" w:cstheme="minorBidi"/>
              </w:rPr>
            </w:pPr>
            <w:r w:rsidRPr="00D471C0">
              <w:rPr>
                <w:rFonts w:asciiTheme="minorHAnsi" w:hAnsiTheme="minorHAnsi" w:cstheme="minorBidi"/>
              </w:rPr>
              <w:t>3</w:t>
            </w:r>
          </w:p>
        </w:tc>
        <w:tc>
          <w:tcPr>
            <w:tcW w:w="3678" w:type="dxa"/>
          </w:tcPr>
          <w:p w14:paraId="35F4B0D8" w14:textId="77777777" w:rsidR="00F60BD3" w:rsidRPr="00116FC6" w:rsidRDefault="00F60BD3" w:rsidP="00732D9E">
            <w:pPr>
              <w:pStyle w:val="Zwykytekst"/>
              <w:spacing w:line="276" w:lineRule="auto"/>
              <w:jc w:val="both"/>
              <w:rPr>
                <w:rFonts w:asciiTheme="minorHAnsi" w:hAnsiTheme="minorHAnsi" w:cstheme="minorBidi"/>
              </w:rPr>
            </w:pPr>
            <w:r w:rsidRPr="00D471C0">
              <w:rPr>
                <w:rFonts w:asciiTheme="minorHAnsi" w:hAnsiTheme="minorHAnsi" w:cstheme="minorBidi"/>
              </w:rPr>
              <w:t xml:space="preserve">Nie dopuszcza się łączenia sygnału z mikrofonów stacjonarnych w ramach dostępnych dla strefy </w:t>
            </w:r>
            <w:r w:rsidRPr="002A31F0">
              <w:rPr>
                <w:rFonts w:asciiTheme="minorHAnsi" w:hAnsiTheme="minorHAnsi" w:cstheme="minorBidi"/>
              </w:rPr>
              <w:t>kanałów audio.</w:t>
            </w:r>
          </w:p>
          <w:p w14:paraId="073114E8" w14:textId="77777777" w:rsidR="00F60BD3" w:rsidRPr="00116FC6" w:rsidRDefault="00F60BD3" w:rsidP="00F3555F">
            <w:pPr>
              <w:pStyle w:val="Zwykytekst"/>
              <w:spacing w:line="276" w:lineRule="auto"/>
              <w:jc w:val="both"/>
              <w:rPr>
                <w:rFonts w:asciiTheme="minorHAnsi" w:hAnsiTheme="minorHAnsi" w:cstheme="minorBidi"/>
              </w:rPr>
            </w:pPr>
            <w:r w:rsidRPr="00D471C0">
              <w:rPr>
                <w:rFonts w:asciiTheme="minorHAnsi" w:hAnsiTheme="minorHAnsi" w:cstheme="minorBidi"/>
              </w:rPr>
              <w:t>Sygnał z każdego mikrofonu musi być rejestrowany jako osobny kanał audio.</w:t>
            </w:r>
          </w:p>
        </w:tc>
      </w:tr>
      <w:tr w:rsidR="00F60BD3" w:rsidRPr="00555ED0" w14:paraId="60EF42B7" w14:textId="77777777" w:rsidTr="1E4FE621">
        <w:tc>
          <w:tcPr>
            <w:tcW w:w="1101" w:type="dxa"/>
          </w:tcPr>
          <w:p w14:paraId="52E36438" w14:textId="77777777" w:rsidR="00F60BD3" w:rsidRPr="00116FC6" w:rsidRDefault="00F60BD3" w:rsidP="00116FC6">
            <w:pPr>
              <w:pStyle w:val="Zwykytekst"/>
              <w:spacing w:line="276" w:lineRule="auto"/>
              <w:jc w:val="both"/>
              <w:rPr>
                <w:rFonts w:asciiTheme="minorHAnsi" w:hAnsiTheme="minorHAnsi" w:cstheme="minorBidi"/>
              </w:rPr>
            </w:pPr>
            <w:r w:rsidRPr="00D471C0">
              <w:rPr>
                <w:rFonts w:asciiTheme="minorHAnsi" w:hAnsiTheme="minorHAnsi" w:cstheme="minorBidi"/>
              </w:rPr>
              <w:t>Strefa II</w:t>
            </w:r>
          </w:p>
        </w:tc>
        <w:tc>
          <w:tcPr>
            <w:tcW w:w="1701" w:type="dxa"/>
          </w:tcPr>
          <w:p w14:paraId="788898A0" w14:textId="77777777" w:rsidR="00F60BD3" w:rsidRPr="00116FC6" w:rsidRDefault="00F60BD3" w:rsidP="00CB5BE2">
            <w:pPr>
              <w:pStyle w:val="Zwykytekst"/>
              <w:spacing w:line="276" w:lineRule="auto"/>
              <w:jc w:val="both"/>
              <w:rPr>
                <w:rFonts w:asciiTheme="minorHAnsi" w:hAnsiTheme="minorHAnsi" w:cstheme="minorBidi"/>
              </w:rPr>
            </w:pPr>
            <w:r w:rsidRPr="00D471C0">
              <w:rPr>
                <w:rFonts w:asciiTheme="minorHAnsi" w:hAnsiTheme="minorHAnsi" w:cstheme="minorBidi"/>
              </w:rPr>
              <w:t>1</w:t>
            </w:r>
          </w:p>
        </w:tc>
        <w:tc>
          <w:tcPr>
            <w:tcW w:w="1559" w:type="dxa"/>
          </w:tcPr>
          <w:p w14:paraId="2B542717" w14:textId="77777777" w:rsidR="00F60BD3" w:rsidRPr="00116FC6" w:rsidRDefault="00F60BD3" w:rsidP="006342D6">
            <w:pPr>
              <w:pStyle w:val="Zwykytekst"/>
              <w:spacing w:line="276" w:lineRule="auto"/>
              <w:jc w:val="both"/>
              <w:rPr>
                <w:rFonts w:asciiTheme="minorHAnsi" w:hAnsiTheme="minorHAnsi" w:cstheme="minorBidi"/>
              </w:rPr>
            </w:pPr>
            <w:r w:rsidRPr="00D471C0">
              <w:rPr>
                <w:rFonts w:asciiTheme="minorHAnsi" w:hAnsiTheme="minorHAnsi" w:cstheme="minorBidi"/>
              </w:rPr>
              <w:t>1</w:t>
            </w:r>
          </w:p>
        </w:tc>
        <w:tc>
          <w:tcPr>
            <w:tcW w:w="1502" w:type="dxa"/>
          </w:tcPr>
          <w:p w14:paraId="566C65A9" w14:textId="77777777" w:rsidR="00F60BD3" w:rsidRPr="00116FC6" w:rsidRDefault="00F60BD3" w:rsidP="009E1055">
            <w:pPr>
              <w:pStyle w:val="Zwykytekst"/>
              <w:spacing w:line="276" w:lineRule="auto"/>
              <w:jc w:val="both"/>
              <w:rPr>
                <w:rFonts w:asciiTheme="minorHAnsi" w:hAnsiTheme="minorHAnsi" w:cstheme="minorBidi"/>
              </w:rPr>
            </w:pPr>
            <w:r w:rsidRPr="00D471C0">
              <w:rPr>
                <w:rFonts w:asciiTheme="minorHAnsi" w:hAnsiTheme="minorHAnsi" w:cstheme="minorBidi"/>
              </w:rPr>
              <w:t>2</w:t>
            </w:r>
          </w:p>
        </w:tc>
        <w:tc>
          <w:tcPr>
            <w:tcW w:w="3678" w:type="dxa"/>
          </w:tcPr>
          <w:p w14:paraId="1784E91A" w14:textId="77777777" w:rsidR="00F60BD3" w:rsidRPr="00116FC6" w:rsidRDefault="00F60BD3" w:rsidP="00732D9E">
            <w:pPr>
              <w:pStyle w:val="Zwykytekst"/>
              <w:spacing w:line="276" w:lineRule="auto"/>
              <w:jc w:val="both"/>
              <w:rPr>
                <w:rFonts w:asciiTheme="minorHAnsi" w:hAnsiTheme="minorHAnsi" w:cstheme="minorBidi"/>
              </w:rPr>
            </w:pPr>
            <w:r w:rsidRPr="00D471C0">
              <w:rPr>
                <w:rFonts w:asciiTheme="minorHAnsi" w:hAnsiTheme="minorHAnsi" w:cstheme="minorBidi"/>
              </w:rPr>
              <w:t>Mikrofon stacjonarny oraz gniazdo mikrofonu ruchomego muszą być rejestrowane jako osobne kanały audio.</w:t>
            </w:r>
          </w:p>
        </w:tc>
      </w:tr>
      <w:tr w:rsidR="00F60BD3" w:rsidRPr="00555ED0" w14:paraId="74BD151E" w14:textId="77777777" w:rsidTr="1E4FE621">
        <w:tc>
          <w:tcPr>
            <w:tcW w:w="1101" w:type="dxa"/>
          </w:tcPr>
          <w:p w14:paraId="55DF5021" w14:textId="77777777" w:rsidR="00F60BD3" w:rsidRPr="00116FC6" w:rsidRDefault="00F60BD3" w:rsidP="00116FC6">
            <w:pPr>
              <w:pStyle w:val="Zwykytekst"/>
              <w:spacing w:line="276" w:lineRule="auto"/>
              <w:jc w:val="both"/>
              <w:rPr>
                <w:rFonts w:asciiTheme="minorHAnsi" w:hAnsiTheme="minorHAnsi" w:cstheme="minorBidi"/>
              </w:rPr>
            </w:pPr>
            <w:r w:rsidRPr="00D471C0">
              <w:rPr>
                <w:rFonts w:asciiTheme="minorHAnsi" w:hAnsiTheme="minorHAnsi" w:cstheme="minorBidi"/>
              </w:rPr>
              <w:t>Strefa III</w:t>
            </w:r>
          </w:p>
        </w:tc>
        <w:tc>
          <w:tcPr>
            <w:tcW w:w="1701" w:type="dxa"/>
          </w:tcPr>
          <w:p w14:paraId="7311E02C" w14:textId="77777777" w:rsidR="00F60BD3" w:rsidRPr="00116FC6" w:rsidRDefault="00F60BD3" w:rsidP="00CB5BE2">
            <w:pPr>
              <w:pStyle w:val="Zwykytekst"/>
              <w:spacing w:line="276" w:lineRule="auto"/>
              <w:jc w:val="both"/>
              <w:rPr>
                <w:rFonts w:asciiTheme="minorHAnsi" w:hAnsiTheme="minorHAnsi" w:cstheme="minorBidi"/>
              </w:rPr>
            </w:pPr>
            <w:r w:rsidRPr="00D471C0">
              <w:rPr>
                <w:rFonts w:asciiTheme="minorHAnsi" w:hAnsiTheme="minorHAnsi" w:cstheme="minorBidi"/>
              </w:rPr>
              <w:t>od 2 do 6</w:t>
            </w:r>
          </w:p>
        </w:tc>
        <w:tc>
          <w:tcPr>
            <w:tcW w:w="1559" w:type="dxa"/>
          </w:tcPr>
          <w:p w14:paraId="0FD1DE31" w14:textId="77777777" w:rsidR="00F60BD3" w:rsidRPr="00116FC6" w:rsidRDefault="00F60BD3" w:rsidP="006342D6">
            <w:pPr>
              <w:pStyle w:val="Zwykytekst"/>
              <w:spacing w:line="276" w:lineRule="auto"/>
              <w:jc w:val="both"/>
              <w:rPr>
                <w:rFonts w:asciiTheme="minorHAnsi" w:hAnsiTheme="minorHAnsi" w:cstheme="minorBidi"/>
              </w:rPr>
            </w:pPr>
            <w:r w:rsidRPr="00D471C0">
              <w:rPr>
                <w:rFonts w:asciiTheme="minorHAnsi" w:hAnsiTheme="minorHAnsi" w:cstheme="minorBidi"/>
              </w:rPr>
              <w:t>0</w:t>
            </w:r>
          </w:p>
        </w:tc>
        <w:tc>
          <w:tcPr>
            <w:tcW w:w="1502" w:type="dxa"/>
          </w:tcPr>
          <w:p w14:paraId="0145A7FD" w14:textId="77777777" w:rsidR="00F60BD3" w:rsidRPr="00116FC6" w:rsidRDefault="00F60BD3" w:rsidP="009E1055">
            <w:pPr>
              <w:pStyle w:val="Zwykytekst"/>
              <w:spacing w:line="276" w:lineRule="auto"/>
              <w:jc w:val="both"/>
              <w:rPr>
                <w:rFonts w:asciiTheme="minorHAnsi" w:hAnsiTheme="minorHAnsi" w:cstheme="minorBidi"/>
              </w:rPr>
            </w:pPr>
            <w:r w:rsidRPr="00D471C0">
              <w:rPr>
                <w:rFonts w:asciiTheme="minorHAnsi" w:hAnsiTheme="minorHAnsi" w:cstheme="minorBidi"/>
              </w:rPr>
              <w:t xml:space="preserve">2 w </w:t>
            </w:r>
            <w:r w:rsidRPr="002A31F0">
              <w:rPr>
                <w:rFonts w:asciiTheme="minorHAnsi" w:hAnsiTheme="minorHAnsi" w:cstheme="minorBidi"/>
              </w:rPr>
              <w:t>konfiguracji domyślnej</w:t>
            </w:r>
          </w:p>
          <w:p w14:paraId="684A5280" w14:textId="77777777" w:rsidR="00F60BD3" w:rsidRPr="00116FC6" w:rsidRDefault="00F60BD3" w:rsidP="00732D9E">
            <w:pPr>
              <w:pStyle w:val="Zwykytekst"/>
              <w:spacing w:line="276" w:lineRule="auto"/>
              <w:jc w:val="both"/>
              <w:rPr>
                <w:rFonts w:asciiTheme="minorHAnsi" w:hAnsiTheme="minorHAnsi" w:cstheme="minorBidi"/>
              </w:rPr>
            </w:pPr>
            <w:r w:rsidRPr="00D471C0">
              <w:rPr>
                <w:rFonts w:asciiTheme="minorHAnsi" w:hAnsiTheme="minorHAnsi" w:cstheme="minorBidi"/>
              </w:rPr>
              <w:t>6 w konfiguracji rozszerzonej</w:t>
            </w:r>
          </w:p>
        </w:tc>
        <w:tc>
          <w:tcPr>
            <w:tcW w:w="3678" w:type="dxa"/>
          </w:tcPr>
          <w:p w14:paraId="064BDE2F" w14:textId="77777777" w:rsidR="00F60BD3" w:rsidRPr="00116FC6" w:rsidRDefault="00F60BD3" w:rsidP="00F3555F">
            <w:pPr>
              <w:pStyle w:val="Zwykytekst"/>
              <w:spacing w:line="276" w:lineRule="auto"/>
              <w:jc w:val="both"/>
              <w:rPr>
                <w:rFonts w:asciiTheme="minorHAnsi" w:hAnsiTheme="minorHAnsi" w:cstheme="minorBidi"/>
              </w:rPr>
            </w:pPr>
            <w:r w:rsidRPr="00D471C0">
              <w:rPr>
                <w:rFonts w:asciiTheme="minorHAnsi" w:hAnsiTheme="minorHAnsi" w:cstheme="minorBidi"/>
              </w:rPr>
              <w:t>Nie dopuszcza się łączenia sygnału z mikrofonów stacjonarnych w ramach dostępnych dla strefy kanałów audio.</w:t>
            </w:r>
          </w:p>
          <w:p w14:paraId="27975C4F" w14:textId="77777777" w:rsidR="00F60BD3" w:rsidRPr="00116FC6" w:rsidRDefault="00F60BD3" w:rsidP="00F3555F">
            <w:pPr>
              <w:pStyle w:val="Zwykytekst"/>
              <w:spacing w:line="276" w:lineRule="auto"/>
              <w:jc w:val="both"/>
              <w:rPr>
                <w:rFonts w:asciiTheme="minorHAnsi" w:hAnsiTheme="minorHAnsi" w:cstheme="minorBidi"/>
              </w:rPr>
            </w:pPr>
            <w:r w:rsidRPr="00D471C0">
              <w:rPr>
                <w:rFonts w:asciiTheme="minorHAnsi" w:hAnsiTheme="minorHAnsi" w:cstheme="minorBidi"/>
              </w:rPr>
              <w:t>Sygnał z każdego mikrofonu musi być rejestrowany jako osobny kanał audio.</w:t>
            </w:r>
          </w:p>
        </w:tc>
      </w:tr>
      <w:tr w:rsidR="00F60BD3" w:rsidRPr="00555ED0" w14:paraId="3DE8D7CF" w14:textId="77777777" w:rsidTr="1E4FE621">
        <w:tc>
          <w:tcPr>
            <w:tcW w:w="1101" w:type="dxa"/>
          </w:tcPr>
          <w:p w14:paraId="14E0189C" w14:textId="77777777" w:rsidR="00F60BD3" w:rsidRPr="00116FC6" w:rsidRDefault="00F60BD3" w:rsidP="00116FC6">
            <w:pPr>
              <w:pStyle w:val="Zwykytekst"/>
              <w:spacing w:line="276" w:lineRule="auto"/>
              <w:jc w:val="both"/>
              <w:rPr>
                <w:rFonts w:asciiTheme="minorHAnsi" w:hAnsiTheme="minorHAnsi" w:cstheme="minorBidi"/>
              </w:rPr>
            </w:pPr>
            <w:r w:rsidRPr="00D471C0">
              <w:rPr>
                <w:rFonts w:asciiTheme="minorHAnsi" w:hAnsiTheme="minorHAnsi" w:cstheme="minorBidi"/>
              </w:rPr>
              <w:t>Strefa IV</w:t>
            </w:r>
          </w:p>
        </w:tc>
        <w:tc>
          <w:tcPr>
            <w:tcW w:w="1701" w:type="dxa"/>
          </w:tcPr>
          <w:p w14:paraId="741CE41F" w14:textId="77777777" w:rsidR="00F60BD3" w:rsidRPr="00116FC6" w:rsidRDefault="00F60BD3" w:rsidP="00CB5BE2">
            <w:pPr>
              <w:pStyle w:val="Zwykytekst"/>
              <w:spacing w:line="276" w:lineRule="auto"/>
              <w:jc w:val="both"/>
              <w:rPr>
                <w:rFonts w:asciiTheme="minorHAnsi" w:hAnsiTheme="minorHAnsi" w:cstheme="minorBidi"/>
              </w:rPr>
            </w:pPr>
            <w:r w:rsidRPr="00D471C0">
              <w:rPr>
                <w:rFonts w:asciiTheme="minorHAnsi" w:hAnsiTheme="minorHAnsi" w:cstheme="minorBidi"/>
              </w:rPr>
              <w:t>od 2 do 6</w:t>
            </w:r>
          </w:p>
        </w:tc>
        <w:tc>
          <w:tcPr>
            <w:tcW w:w="1559" w:type="dxa"/>
          </w:tcPr>
          <w:p w14:paraId="13687618" w14:textId="77777777" w:rsidR="00F60BD3" w:rsidRPr="00116FC6" w:rsidRDefault="00F60BD3" w:rsidP="006342D6">
            <w:pPr>
              <w:pStyle w:val="Zwykytekst"/>
              <w:spacing w:line="276" w:lineRule="auto"/>
              <w:jc w:val="both"/>
              <w:rPr>
                <w:rFonts w:asciiTheme="minorHAnsi" w:hAnsiTheme="minorHAnsi" w:cstheme="minorBidi"/>
              </w:rPr>
            </w:pPr>
            <w:r w:rsidRPr="00D471C0">
              <w:rPr>
                <w:rFonts w:asciiTheme="minorHAnsi" w:hAnsiTheme="minorHAnsi" w:cstheme="minorBidi"/>
              </w:rPr>
              <w:t>0</w:t>
            </w:r>
          </w:p>
        </w:tc>
        <w:tc>
          <w:tcPr>
            <w:tcW w:w="1502" w:type="dxa"/>
          </w:tcPr>
          <w:p w14:paraId="298741E0" w14:textId="77777777" w:rsidR="00F60BD3" w:rsidRPr="00116FC6" w:rsidRDefault="00F60BD3" w:rsidP="009E1055">
            <w:pPr>
              <w:pStyle w:val="Zwykytekst"/>
              <w:spacing w:line="276" w:lineRule="auto"/>
              <w:jc w:val="both"/>
              <w:rPr>
                <w:rFonts w:asciiTheme="minorHAnsi" w:hAnsiTheme="minorHAnsi" w:cstheme="minorBidi"/>
              </w:rPr>
            </w:pPr>
            <w:r w:rsidRPr="00D471C0">
              <w:rPr>
                <w:rFonts w:asciiTheme="minorHAnsi" w:hAnsiTheme="minorHAnsi" w:cstheme="minorBidi"/>
              </w:rPr>
              <w:t>2 dla</w:t>
            </w:r>
          </w:p>
          <w:p w14:paraId="4F544D95" w14:textId="15763B74" w:rsidR="00F60BD3" w:rsidRPr="00C10301" w:rsidRDefault="00F60BD3" w:rsidP="00555ED0">
            <w:pPr>
              <w:pStyle w:val="Zwykytekst"/>
              <w:spacing w:line="276" w:lineRule="auto"/>
              <w:jc w:val="both"/>
              <w:rPr>
                <w:rFonts w:asciiTheme="minorHAnsi" w:hAnsiTheme="minorHAnsi" w:cstheme="minorBidi"/>
              </w:rPr>
            </w:pPr>
            <w:r w:rsidRPr="00D471C0">
              <w:rPr>
                <w:rFonts w:asciiTheme="minorHAnsi" w:hAnsiTheme="minorHAnsi" w:cstheme="minorBidi"/>
              </w:rPr>
              <w:t xml:space="preserve"> konfiguracji domyślnej</w:t>
            </w:r>
          </w:p>
          <w:p w14:paraId="70311EA6" w14:textId="0EDF23F6" w:rsidR="00F60BD3" w:rsidRPr="00116FC6" w:rsidRDefault="00F60BD3" w:rsidP="00C10301">
            <w:pPr>
              <w:pStyle w:val="Zwykytekst"/>
              <w:spacing w:line="276" w:lineRule="auto"/>
              <w:rPr>
                <w:rFonts w:asciiTheme="minorHAnsi" w:hAnsiTheme="minorHAnsi" w:cstheme="minorBidi"/>
              </w:rPr>
            </w:pPr>
            <w:r w:rsidRPr="00D471C0">
              <w:rPr>
                <w:rFonts w:asciiTheme="minorHAnsi" w:hAnsiTheme="minorHAnsi" w:cstheme="minorBidi"/>
              </w:rPr>
              <w:t>6</w:t>
            </w:r>
            <w:r w:rsidR="00C10301">
              <w:rPr>
                <w:rFonts w:asciiTheme="minorHAnsi" w:hAnsiTheme="minorHAnsi" w:cstheme="minorBidi"/>
              </w:rPr>
              <w:t xml:space="preserve"> </w:t>
            </w:r>
            <w:r w:rsidRPr="00D471C0">
              <w:rPr>
                <w:rFonts w:asciiTheme="minorHAnsi" w:hAnsiTheme="minorHAnsi" w:cstheme="minorBidi"/>
              </w:rPr>
              <w:t>dla konfiguracji rozszerzonej</w:t>
            </w:r>
          </w:p>
        </w:tc>
        <w:tc>
          <w:tcPr>
            <w:tcW w:w="3678" w:type="dxa"/>
          </w:tcPr>
          <w:p w14:paraId="2771B81F" w14:textId="77777777" w:rsidR="00F60BD3" w:rsidRPr="00116FC6" w:rsidRDefault="00F60BD3" w:rsidP="00CB5BE2">
            <w:pPr>
              <w:pStyle w:val="Zwykytekst"/>
              <w:spacing w:line="276" w:lineRule="auto"/>
              <w:jc w:val="both"/>
              <w:rPr>
                <w:rFonts w:asciiTheme="minorHAnsi" w:hAnsiTheme="minorHAnsi" w:cstheme="minorBidi"/>
              </w:rPr>
            </w:pPr>
            <w:r w:rsidRPr="00D471C0">
              <w:rPr>
                <w:rFonts w:asciiTheme="minorHAnsi" w:hAnsiTheme="minorHAnsi" w:cstheme="minorBidi"/>
              </w:rPr>
              <w:t>Nie dopuszcza się łączenia sygnału z mikrofonów stacjonarnych w ramach dostępnych dla strefy kanałów audio.</w:t>
            </w:r>
          </w:p>
          <w:p w14:paraId="50B153CE" w14:textId="77777777" w:rsidR="00F60BD3" w:rsidRPr="00116FC6" w:rsidRDefault="00F60BD3" w:rsidP="006342D6">
            <w:pPr>
              <w:pStyle w:val="Zwykytekst"/>
              <w:spacing w:line="276" w:lineRule="auto"/>
              <w:jc w:val="both"/>
              <w:rPr>
                <w:rFonts w:asciiTheme="minorHAnsi" w:hAnsiTheme="minorHAnsi" w:cstheme="minorBidi"/>
              </w:rPr>
            </w:pPr>
            <w:r w:rsidRPr="00D471C0">
              <w:rPr>
                <w:rFonts w:asciiTheme="minorHAnsi" w:hAnsiTheme="minorHAnsi" w:cstheme="minorBidi"/>
              </w:rPr>
              <w:t>Sygnał z każdego mikrofonu musi być rejestrowany jako osobny kanał audio.</w:t>
            </w:r>
          </w:p>
        </w:tc>
      </w:tr>
    </w:tbl>
    <w:p w14:paraId="28ABEF1A" w14:textId="77777777" w:rsidR="00F60BD3" w:rsidRPr="00555ED0" w:rsidRDefault="00F60BD3" w:rsidP="00555ED0">
      <w:pPr>
        <w:pStyle w:val="Zwykytekst"/>
        <w:spacing w:line="276" w:lineRule="auto"/>
        <w:jc w:val="both"/>
        <w:rPr>
          <w:rFonts w:asciiTheme="minorHAnsi" w:hAnsiTheme="minorHAnsi" w:cstheme="minorHAnsi"/>
          <w:sz w:val="24"/>
          <w:szCs w:val="24"/>
        </w:rPr>
      </w:pPr>
    </w:p>
    <w:p w14:paraId="6700762F" w14:textId="79F2103D" w:rsidR="00F60BD3" w:rsidRPr="00116FC6" w:rsidRDefault="00F60BD3" w:rsidP="00116FC6">
      <w:pPr>
        <w:pStyle w:val="Zwykytekst"/>
        <w:spacing w:line="276" w:lineRule="auto"/>
        <w:jc w:val="both"/>
        <w:rPr>
          <w:rFonts w:asciiTheme="minorHAnsi" w:hAnsiTheme="minorHAnsi" w:cstheme="minorBidi"/>
        </w:rPr>
      </w:pPr>
      <w:r w:rsidRPr="00D471C0">
        <w:rPr>
          <w:rFonts w:asciiTheme="minorHAnsi" w:hAnsiTheme="minorHAnsi" w:cstheme="minorBidi"/>
        </w:rPr>
        <w:t>Dodatkow</w:t>
      </w:r>
      <w:r w:rsidR="001176EB">
        <w:rPr>
          <w:rFonts w:asciiTheme="minorHAnsi" w:hAnsiTheme="minorHAnsi" w:cstheme="minorBidi"/>
        </w:rPr>
        <w:t>o</w:t>
      </w:r>
      <w:r w:rsidRPr="00D471C0">
        <w:rPr>
          <w:rFonts w:asciiTheme="minorHAnsi" w:hAnsiTheme="minorHAnsi" w:cstheme="minorBidi"/>
        </w:rPr>
        <w:t xml:space="preserve"> jako osobne kanały audio powinien być również rejestrowan</w:t>
      </w:r>
      <w:r w:rsidR="001F29D9">
        <w:rPr>
          <w:rFonts w:asciiTheme="minorHAnsi" w:hAnsiTheme="minorHAnsi" w:cstheme="minorBidi"/>
        </w:rPr>
        <w:t>y</w:t>
      </w:r>
      <w:r w:rsidRPr="00D471C0">
        <w:rPr>
          <w:rFonts w:asciiTheme="minorHAnsi" w:hAnsiTheme="minorHAnsi" w:cstheme="minorBidi"/>
        </w:rPr>
        <w:t>:</w:t>
      </w:r>
    </w:p>
    <w:p w14:paraId="17C2DCB1" w14:textId="77777777" w:rsidR="00F60BD3" w:rsidRPr="00555ED0" w:rsidRDefault="00F60BD3">
      <w:pPr>
        <w:numPr>
          <w:ilvl w:val="1"/>
          <w:numId w:val="40"/>
        </w:numPr>
        <w:spacing w:after="0" w:line="276" w:lineRule="auto"/>
        <w:ind w:left="1440"/>
        <w:jc w:val="both"/>
      </w:pPr>
      <w:r w:rsidRPr="00D471C0">
        <w:t>sygnał audio z połączenia wideokonferencyjnego,</w:t>
      </w:r>
    </w:p>
    <w:p w14:paraId="29993031" w14:textId="77777777" w:rsidR="00F60BD3" w:rsidRPr="00555ED0" w:rsidRDefault="00F60BD3">
      <w:pPr>
        <w:numPr>
          <w:ilvl w:val="1"/>
          <w:numId w:val="40"/>
        </w:numPr>
        <w:spacing w:after="0" w:line="276" w:lineRule="auto"/>
        <w:ind w:left="1440"/>
        <w:jc w:val="both"/>
      </w:pPr>
      <w:r w:rsidRPr="00D471C0">
        <w:t>sygnał audio z dodatkowego urządzenia stanowiącego źródło prezentacji dowodu elektronicznego (np. laptop, kamera cyfrowa, rejestrator DVR)</w:t>
      </w:r>
    </w:p>
    <w:p w14:paraId="74DAA2FC" w14:textId="77777777" w:rsidR="00F60BD3" w:rsidRPr="00555ED0" w:rsidRDefault="00F60BD3">
      <w:pPr>
        <w:numPr>
          <w:ilvl w:val="1"/>
          <w:numId w:val="40"/>
        </w:numPr>
        <w:spacing w:after="0" w:line="276" w:lineRule="auto"/>
        <w:ind w:left="1440"/>
        <w:jc w:val="both"/>
      </w:pPr>
      <w:r w:rsidRPr="00D471C0">
        <w:t xml:space="preserve"> sygnał audio pochodzący z odtworzenia podczas fragmentu bieżącej rozprawy lub nagrania archiwalnego.</w:t>
      </w:r>
    </w:p>
    <w:p w14:paraId="02AB9FED" w14:textId="77777777" w:rsidR="00F60BD3" w:rsidRPr="00116FC6" w:rsidRDefault="00F60BD3" w:rsidP="00116FC6">
      <w:pPr>
        <w:pStyle w:val="Zwykytekst"/>
        <w:spacing w:line="276" w:lineRule="auto"/>
        <w:jc w:val="both"/>
        <w:rPr>
          <w:rFonts w:asciiTheme="minorHAnsi" w:hAnsiTheme="minorHAnsi" w:cstheme="minorBidi"/>
        </w:rPr>
      </w:pPr>
      <w:r w:rsidRPr="00C10301">
        <w:rPr>
          <w:rFonts w:asciiTheme="minorHAnsi" w:hAnsiTheme="minorHAnsi" w:cstheme="minorBidi"/>
          <w:sz w:val="22"/>
          <w:szCs w:val="22"/>
        </w:rPr>
        <w:t>Łączna liczba rejestrowanych jednocześnie osobnych kanałów audio w konfiguracji domyślnej – 12</w:t>
      </w:r>
      <w:r w:rsidRPr="00D471C0">
        <w:rPr>
          <w:rFonts w:asciiTheme="minorHAnsi" w:hAnsiTheme="minorHAnsi" w:cstheme="minorBidi"/>
        </w:rPr>
        <w:t>.</w:t>
      </w:r>
    </w:p>
    <w:p w14:paraId="1FBC5E46" w14:textId="4A87FE42" w:rsidR="00F60BD3" w:rsidRPr="00555ED0" w:rsidRDefault="00F60BD3" w:rsidP="00996A64">
      <w:pPr>
        <w:spacing w:line="276" w:lineRule="auto"/>
        <w:jc w:val="both"/>
      </w:pPr>
      <w:r w:rsidRPr="00D471C0">
        <w:t xml:space="preserve">Łączna liczba rejestrowanych jednocześnie </w:t>
      </w:r>
      <w:r w:rsidRPr="002A31F0">
        <w:t>osobnych kanałów audio w konfiguracji rozszerzonej (zgodnie z wymaganiem określonym w</w:t>
      </w:r>
      <w:r w:rsidR="00BE05FA" w:rsidRPr="00C43963">
        <w:t xml:space="preserve"> </w:t>
      </w:r>
      <w:r w:rsidR="00BE05FA" w:rsidRPr="002A31F0">
        <w:fldChar w:fldCharType="begin"/>
      </w:r>
      <w:r w:rsidR="00BE05FA">
        <w:rPr>
          <w:rFonts w:cstheme="minorHAnsi"/>
        </w:rPr>
        <w:instrText xml:space="preserve"> REF _Ref131419830 \r \h </w:instrText>
      </w:r>
      <w:r w:rsidR="00BE05FA" w:rsidRPr="002A31F0">
        <w:rPr>
          <w:rFonts w:cstheme="minorHAnsi"/>
        </w:rPr>
        <w:fldChar w:fldCharType="separate"/>
      </w:r>
      <w:r w:rsidR="00BE05FA" w:rsidRPr="002A31F0">
        <w:t>3.1.1</w:t>
      </w:r>
      <w:r w:rsidR="00BE05FA" w:rsidRPr="002A31F0">
        <w:fldChar w:fldCharType="end"/>
      </w:r>
      <w:r w:rsidRPr="00D471C0">
        <w:t xml:space="preserve"> pkt. </w:t>
      </w:r>
      <w:r w:rsidRPr="002A31F0">
        <w:fldChar w:fldCharType="begin"/>
      </w:r>
      <w:r w:rsidRPr="00555ED0">
        <w:rPr>
          <w:rFonts w:cstheme="minorHAnsi"/>
        </w:rPr>
        <w:instrText xml:space="preserve"> REF _Ref462223769 \r \h  \* MERGEFORMAT </w:instrText>
      </w:r>
      <w:r w:rsidRPr="002A31F0">
        <w:rPr>
          <w:rFonts w:cstheme="minorHAnsi"/>
        </w:rPr>
        <w:fldChar w:fldCharType="separate"/>
      </w:r>
      <w:r w:rsidR="00555ED0" w:rsidRPr="002A31F0">
        <w:t>a)</w:t>
      </w:r>
      <w:r w:rsidRPr="002A31F0">
        <w:fldChar w:fldCharType="end"/>
      </w:r>
      <w:r w:rsidRPr="00D471C0">
        <w:t xml:space="preserve"> ppkt 3.2.) – 20.</w:t>
      </w:r>
    </w:p>
    <w:p w14:paraId="012F894A" w14:textId="77777777" w:rsidR="000B0771" w:rsidRPr="00116FC6" w:rsidRDefault="000B0771" w:rsidP="00116FC6">
      <w:pPr>
        <w:pStyle w:val="Nagwek3"/>
        <w:spacing w:line="276" w:lineRule="auto"/>
        <w:jc w:val="both"/>
        <w:rPr>
          <w:rFonts w:asciiTheme="minorHAnsi" w:hAnsiTheme="minorHAnsi" w:cstheme="minorBidi"/>
        </w:rPr>
      </w:pPr>
      <w:bookmarkStart w:id="66" w:name="_Toc242084623"/>
      <w:r w:rsidRPr="00D471C0">
        <w:rPr>
          <w:rFonts w:asciiTheme="minorHAnsi" w:hAnsiTheme="minorHAnsi" w:cstheme="minorBidi"/>
        </w:rPr>
        <w:t>Organizacja obrazu</w:t>
      </w:r>
      <w:bookmarkEnd w:id="66"/>
    </w:p>
    <w:p w14:paraId="7A107F9B" w14:textId="77777777" w:rsidR="00F60BD3" w:rsidRPr="00555ED0" w:rsidRDefault="00F60BD3" w:rsidP="00996A64">
      <w:pPr>
        <w:spacing w:line="276" w:lineRule="auto"/>
        <w:jc w:val="both"/>
      </w:pPr>
      <w:r w:rsidRPr="00D471C0">
        <w:t>Do rejestracji obrazu sala musi być wyposażona w dwie kamery rejestrujące obraz w następujący sposób:</w:t>
      </w:r>
    </w:p>
    <w:p w14:paraId="65FC62AE" w14:textId="77777777" w:rsidR="00F60BD3" w:rsidRPr="00555ED0" w:rsidRDefault="00F60BD3">
      <w:pPr>
        <w:numPr>
          <w:ilvl w:val="1"/>
          <w:numId w:val="40"/>
        </w:numPr>
        <w:spacing w:after="0" w:line="276" w:lineRule="auto"/>
        <w:ind w:left="1440"/>
        <w:jc w:val="both"/>
      </w:pPr>
      <w:r w:rsidRPr="00D471C0">
        <w:t xml:space="preserve">obraz widoku ogólnego sali z pozycji przewodniczącego, ze </w:t>
      </w:r>
      <w:r w:rsidRPr="002A31F0">
        <w:t xml:space="preserve">szczególnym uwzględnieniem widoku wszystkich pozostałych osób uczestniczących w posiedzeniu jawnym oraz jeśli pozwalają na to względy techniczne – publiczności za </w:t>
      </w:r>
      <w:r w:rsidRPr="00C43963">
        <w:t>wyjątkiem składu orzekającego</w:t>
      </w:r>
    </w:p>
    <w:p w14:paraId="1E629357" w14:textId="77777777" w:rsidR="00F60BD3" w:rsidRPr="00555ED0" w:rsidRDefault="00F60BD3">
      <w:pPr>
        <w:numPr>
          <w:ilvl w:val="1"/>
          <w:numId w:val="40"/>
        </w:numPr>
        <w:spacing w:after="0" w:line="276" w:lineRule="auto"/>
        <w:ind w:left="1440"/>
        <w:jc w:val="both"/>
      </w:pPr>
      <w:r w:rsidRPr="00D471C0">
        <w:t>obraz osoby wypowiadającej się z miejsca przeznaczonego dla świ</w:t>
      </w:r>
      <w:r w:rsidRPr="002A31F0">
        <w:t xml:space="preserve">adka, obejmujący polem widzenia górną połowę ciała w sposób umożliwiający utrwalenie gestów oraz uzyskanie widoku twarzy </w:t>
      </w:r>
    </w:p>
    <w:p w14:paraId="46BB3A2F" w14:textId="42E4AF0E" w:rsidR="00F60BD3" w:rsidRPr="00555ED0" w:rsidRDefault="00F60BD3" w:rsidP="00996A64">
      <w:pPr>
        <w:spacing w:line="276" w:lineRule="auto"/>
        <w:jc w:val="both"/>
      </w:pPr>
      <w:r w:rsidRPr="00D471C0">
        <w:t xml:space="preserve">Źródła obrazu z kamer są miksowane przez Jednostkę centralną </w:t>
      </w:r>
      <w:r w:rsidR="00375FAC" w:rsidRPr="002A31F0">
        <w:t>S</w:t>
      </w:r>
      <w:r w:rsidRPr="00C43963">
        <w:t>ystemu rejestracji do jednego kanału obrazu. Dołączenie dodatkowych strumieni obrazu, tj:</w:t>
      </w:r>
    </w:p>
    <w:p w14:paraId="17B40527" w14:textId="77777777" w:rsidR="00F60BD3" w:rsidRPr="00555ED0" w:rsidRDefault="00F60BD3">
      <w:pPr>
        <w:numPr>
          <w:ilvl w:val="0"/>
          <w:numId w:val="26"/>
        </w:numPr>
        <w:spacing w:after="0" w:line="276" w:lineRule="auto"/>
        <w:jc w:val="both"/>
      </w:pPr>
      <w:r w:rsidRPr="00D471C0">
        <w:lastRenderedPageBreak/>
        <w:t xml:space="preserve">wideokonferencja </w:t>
      </w:r>
    </w:p>
    <w:p w14:paraId="7036681B" w14:textId="77777777" w:rsidR="00F60BD3" w:rsidRPr="00555ED0" w:rsidRDefault="00F60BD3">
      <w:pPr>
        <w:numPr>
          <w:ilvl w:val="0"/>
          <w:numId w:val="26"/>
        </w:numPr>
        <w:spacing w:after="0" w:line="276" w:lineRule="auto"/>
        <w:jc w:val="both"/>
      </w:pPr>
      <w:r w:rsidRPr="00D471C0">
        <w:t>prezentacja dowodu elektronicznego z zewnętrznego urządzenia podłączonego do złącza D-SUB lub HDMI (np. laptop, kamera cyfrowa, rejestrator DVR),</w:t>
      </w:r>
    </w:p>
    <w:p w14:paraId="7244C3D3" w14:textId="77777777" w:rsidR="00F60BD3" w:rsidRPr="00555ED0" w:rsidRDefault="00F60BD3">
      <w:pPr>
        <w:numPr>
          <w:ilvl w:val="0"/>
          <w:numId w:val="26"/>
        </w:numPr>
        <w:spacing w:after="0" w:line="276" w:lineRule="auto"/>
        <w:jc w:val="both"/>
      </w:pPr>
      <w:r w:rsidRPr="00D471C0">
        <w:t>odtworzenie bieżącego lub archiwalnego nagrania podczas rejestracji,</w:t>
      </w:r>
    </w:p>
    <w:p w14:paraId="531964C5" w14:textId="77777777" w:rsidR="00F60BD3" w:rsidRPr="00555ED0" w:rsidRDefault="00F60BD3" w:rsidP="00F62F82">
      <w:pPr>
        <w:spacing w:line="276" w:lineRule="auto"/>
        <w:jc w:val="both"/>
      </w:pPr>
      <w:r w:rsidRPr="00D471C0">
        <w:t>powod</w:t>
      </w:r>
      <w:r w:rsidRPr="002A31F0">
        <w:t>uje automatyczną zmianę trybu ekranowego w podziale, co najmniej na tyle części ile jest aktywnych źródeł obrazu.</w:t>
      </w:r>
    </w:p>
    <w:p w14:paraId="103BC1CB" w14:textId="77777777" w:rsidR="00F60BD3" w:rsidRPr="00555ED0" w:rsidRDefault="00F60BD3" w:rsidP="00F62F82">
      <w:pPr>
        <w:spacing w:line="276" w:lineRule="auto"/>
        <w:jc w:val="both"/>
      </w:pPr>
      <w:r w:rsidRPr="00D471C0">
        <w:t>Wymagany podział ekranu dla 2 źródeł sygnału musi stanowić taki układ ekranowy, aby obraz osoby wypowiadającej się z miejsca dla świadka stano</w:t>
      </w:r>
      <w:r w:rsidRPr="002A31F0">
        <w:t>wił okno w obrazie widoku ogólnego sali.</w:t>
      </w:r>
    </w:p>
    <w:p w14:paraId="5F86559F" w14:textId="77777777" w:rsidR="00F60BD3" w:rsidRPr="00555ED0" w:rsidRDefault="00F60BD3" w:rsidP="00555ED0">
      <w:pPr>
        <w:spacing w:line="276" w:lineRule="auto"/>
        <w:jc w:val="both"/>
        <w:rPr>
          <w:rFonts w:cstheme="minorHAnsi"/>
        </w:rPr>
      </w:pPr>
    </w:p>
    <w:p w14:paraId="3F8F9C8A" w14:textId="77777777" w:rsidR="00F60BD3" w:rsidRPr="00555ED0" w:rsidRDefault="00F60BD3" w:rsidP="00F62F82">
      <w:pPr>
        <w:spacing w:line="276" w:lineRule="auto"/>
        <w:jc w:val="both"/>
      </w:pPr>
      <w:r w:rsidRPr="00D471C0">
        <w:t>Przykładowy szkic poniżej:</w:t>
      </w:r>
    </w:p>
    <w:p w14:paraId="03752391" w14:textId="77777777" w:rsidR="00F60BD3" w:rsidRPr="00555ED0" w:rsidRDefault="00F60BD3" w:rsidP="00555ED0">
      <w:pPr>
        <w:spacing w:line="276" w:lineRule="auto"/>
        <w:jc w:val="both"/>
        <w:rPr>
          <w:rFonts w:cstheme="minorHAnsi"/>
        </w:rPr>
      </w:pPr>
      <w:r w:rsidRPr="00555ED0">
        <w:rPr>
          <w:rFonts w:cstheme="minorHAnsi"/>
          <w:noProof/>
          <w:lang w:eastAsia="pl-PL"/>
        </w:rPr>
        <mc:AlternateContent>
          <mc:Choice Requires="wpc">
            <w:drawing>
              <wp:inline distT="0" distB="0" distL="0" distR="0" wp14:anchorId="61C39A52" wp14:editId="28042B0F">
                <wp:extent cx="5715000" cy="3314700"/>
                <wp:effectExtent l="0" t="20320" r="3810" b="8255"/>
                <wp:docPr id="13" name="Kanwa 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 name="Rectangle 4" descr="5%"/>
                        <wps:cNvSpPr>
                          <a:spLocks noChangeArrowheads="1"/>
                        </wps:cNvSpPr>
                        <wps:spPr bwMode="auto">
                          <a:xfrm>
                            <a:off x="685800" y="0"/>
                            <a:ext cx="4457700" cy="3314700"/>
                          </a:xfrm>
                          <a:prstGeom prst="rect">
                            <a:avLst/>
                          </a:prstGeom>
                          <a:pattFill prst="pct5">
                            <a:fgClr>
                              <a:srgbClr val="000000"/>
                            </a:fgClr>
                            <a:bgClr>
                              <a:srgbClr val="FFFFFF"/>
                            </a:bgClr>
                          </a:pattFill>
                          <a:ln w="9525">
                            <a:solidFill>
                              <a:srgbClr val="000000"/>
                            </a:solidFill>
                            <a:miter lim="800000"/>
                            <a:headEnd/>
                            <a:tailEnd/>
                          </a:ln>
                        </wps:spPr>
                        <wps:txbx>
                          <w:txbxContent>
                            <w:p w14:paraId="39DEE842" w14:textId="77777777" w:rsidR="00295820" w:rsidRPr="00090B5C" w:rsidRDefault="00295820" w:rsidP="00F60BD3">
                              <w:r>
                                <w:t>Obraz z kamery głównej</w:t>
                              </w:r>
                            </w:p>
                          </w:txbxContent>
                        </wps:txbx>
                        <wps:bodyPr rot="0" vert="horz" wrap="square" lIns="91440" tIns="45720" rIns="91440" bIns="45720" anchor="t" anchorCtr="0" upright="1">
                          <a:noAutofit/>
                        </wps:bodyPr>
                      </wps:wsp>
                      <wps:wsp>
                        <wps:cNvPr id="6" name="Text Box 5" descr="Kropkowane karo"/>
                        <wps:cNvSpPr txBox="1">
                          <a:spLocks noChangeArrowheads="1"/>
                        </wps:cNvSpPr>
                        <wps:spPr bwMode="auto">
                          <a:xfrm>
                            <a:off x="1943100" y="1600200"/>
                            <a:ext cx="1943100" cy="1600200"/>
                          </a:xfrm>
                          <a:prstGeom prst="rect">
                            <a:avLst/>
                          </a:prstGeom>
                          <a:pattFill prst="dotDmnd">
                            <a:fgClr>
                              <a:srgbClr val="000000"/>
                            </a:fgClr>
                            <a:bgClr>
                              <a:srgbClr val="FFFFFF"/>
                            </a:bgClr>
                          </a:pattFill>
                          <a:ln w="9525">
                            <a:solidFill>
                              <a:srgbClr val="000000"/>
                            </a:solidFill>
                            <a:miter lim="800000"/>
                            <a:headEnd/>
                            <a:tailEnd/>
                          </a:ln>
                        </wps:spPr>
                        <wps:txbx>
                          <w:txbxContent>
                            <w:p w14:paraId="6D08063D" w14:textId="77777777" w:rsidR="00295820" w:rsidRDefault="00295820" w:rsidP="00F60BD3">
                              <w:r>
                                <w:t>Obraz z kamery na świadka</w:t>
                              </w:r>
                            </w:p>
                          </w:txbxContent>
                        </wps:txbx>
                        <wps:bodyPr rot="0" vert="horz" wrap="square" lIns="91440" tIns="45720" rIns="91440" bIns="45720" anchor="t" anchorCtr="0" upright="1">
                          <a:noAutofit/>
                        </wps:bodyPr>
                      </wps:wsp>
                      <wps:wsp>
                        <wps:cNvPr id="7" name="Line 6"/>
                        <wps:cNvCnPr>
                          <a:cxnSpLocks noChangeShapeType="1"/>
                        </wps:cNvCnPr>
                        <wps:spPr bwMode="auto">
                          <a:xfrm>
                            <a:off x="685800" y="2400300"/>
                            <a:ext cx="1257300" cy="7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 name="Line 7"/>
                        <wps:cNvCnPr>
                          <a:cxnSpLocks noChangeShapeType="1"/>
                        </wps:cNvCnPr>
                        <wps:spPr bwMode="auto">
                          <a:xfrm>
                            <a:off x="3886200" y="2400300"/>
                            <a:ext cx="12573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 name="Text Box 8" descr="5%"/>
                        <wps:cNvSpPr txBox="1">
                          <a:spLocks noChangeArrowheads="1"/>
                        </wps:cNvSpPr>
                        <wps:spPr bwMode="auto">
                          <a:xfrm>
                            <a:off x="914400" y="1862900"/>
                            <a:ext cx="914400" cy="457200"/>
                          </a:xfrm>
                          <a:prstGeom prst="rect">
                            <a:avLst/>
                          </a:prstGeom>
                          <a:pattFill prst="pct5">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976731" w14:textId="77777777" w:rsidR="00295820" w:rsidRPr="00090B5C" w:rsidRDefault="00295820" w:rsidP="00F60BD3">
                              <w:pPr>
                                <w:rPr>
                                  <w:rFonts w:ascii="Arial" w:hAnsi="Arial" w:cs="Arial"/>
                                  <w:sz w:val="18"/>
                                  <w:szCs w:val="18"/>
                                </w:rPr>
                              </w:pPr>
                              <w:r w:rsidRPr="00090B5C">
                                <w:rPr>
                                  <w:rFonts w:ascii="Arial" w:hAnsi="Arial" w:cs="Arial"/>
                                  <w:sz w:val="18"/>
                                  <w:szCs w:val="18"/>
                                </w:rPr>
                                <w:t>¼ szerokości ekranu główn</w:t>
                              </w:r>
                              <w:r>
                                <w:rPr>
                                  <w:rFonts w:ascii="Arial" w:hAnsi="Arial" w:cs="Arial"/>
                                  <w:sz w:val="18"/>
                                  <w:szCs w:val="18"/>
                                </w:rPr>
                                <w:t>ego</w:t>
                              </w:r>
                              <w:r w:rsidRPr="00090B5C">
                                <w:rPr>
                                  <w:rFonts w:ascii="Arial" w:hAnsi="Arial" w:cs="Arial"/>
                                  <w:sz w:val="18"/>
                                  <w:szCs w:val="18"/>
                                </w:rPr>
                                <w:t>.</w:t>
                              </w:r>
                            </w:p>
                          </w:txbxContent>
                        </wps:txbx>
                        <wps:bodyPr rot="0" vert="horz" wrap="square" lIns="91440" tIns="45720" rIns="91440" bIns="45720" anchor="t" anchorCtr="0" upright="1">
                          <a:noAutofit/>
                        </wps:bodyPr>
                      </wps:wsp>
                      <wps:wsp>
                        <wps:cNvPr id="10" name="Text Box 9" descr="5%"/>
                        <wps:cNvSpPr txBox="1">
                          <a:spLocks noChangeArrowheads="1"/>
                        </wps:cNvSpPr>
                        <wps:spPr bwMode="auto">
                          <a:xfrm>
                            <a:off x="4114800" y="1862900"/>
                            <a:ext cx="914400" cy="517500"/>
                          </a:xfrm>
                          <a:prstGeom prst="rect">
                            <a:avLst/>
                          </a:prstGeom>
                          <a:pattFill prst="pct5">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78D61B" w14:textId="77777777" w:rsidR="00295820" w:rsidRPr="00090B5C" w:rsidRDefault="00295820" w:rsidP="00F60BD3">
                              <w:pPr>
                                <w:rPr>
                                  <w:rFonts w:ascii="Arial" w:hAnsi="Arial" w:cs="Arial"/>
                                  <w:sz w:val="18"/>
                                  <w:szCs w:val="18"/>
                                </w:rPr>
                              </w:pPr>
                              <w:r w:rsidRPr="00090B5C">
                                <w:rPr>
                                  <w:rFonts w:ascii="Arial" w:hAnsi="Arial" w:cs="Arial"/>
                                  <w:sz w:val="18"/>
                                  <w:szCs w:val="18"/>
                                </w:rPr>
                                <w:t>¼ szerokości ekranu główn</w:t>
                              </w:r>
                              <w:r>
                                <w:rPr>
                                  <w:rFonts w:ascii="Arial" w:hAnsi="Arial" w:cs="Arial"/>
                                  <w:sz w:val="18"/>
                                  <w:szCs w:val="18"/>
                                </w:rPr>
                                <w:t>ego</w:t>
                              </w:r>
                              <w:r w:rsidRPr="00090B5C">
                                <w:rPr>
                                  <w:rFonts w:ascii="Arial" w:hAnsi="Arial" w:cs="Arial"/>
                                  <w:sz w:val="18"/>
                                  <w:szCs w:val="18"/>
                                </w:rPr>
                                <w:t>.</w:t>
                              </w:r>
                            </w:p>
                            <w:p w14:paraId="5BBABAE0" w14:textId="77777777" w:rsidR="00295820" w:rsidRDefault="00295820" w:rsidP="00F60BD3"/>
                          </w:txbxContent>
                        </wps:txbx>
                        <wps:bodyPr rot="0" vert="horz" wrap="square" lIns="91440" tIns="45720" rIns="91440" bIns="45720" anchor="t" anchorCtr="0" upright="1">
                          <a:noAutofit/>
                        </wps:bodyPr>
                      </wps:wsp>
                      <wps:wsp>
                        <wps:cNvPr id="11" name="Line 10"/>
                        <wps:cNvCnPr>
                          <a:cxnSpLocks noChangeShapeType="1"/>
                        </wps:cNvCnPr>
                        <wps:spPr bwMode="auto">
                          <a:xfrm>
                            <a:off x="2857500" y="0"/>
                            <a:ext cx="0" cy="1600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 name="Text Box 11" descr="5%"/>
                        <wps:cNvSpPr txBox="1">
                          <a:spLocks noChangeArrowheads="1"/>
                        </wps:cNvSpPr>
                        <wps:spPr bwMode="auto">
                          <a:xfrm>
                            <a:off x="2971800" y="571500"/>
                            <a:ext cx="914400" cy="463500"/>
                          </a:xfrm>
                          <a:prstGeom prst="rect">
                            <a:avLst/>
                          </a:prstGeom>
                          <a:pattFill prst="pct5">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4ED252" w14:textId="77777777" w:rsidR="00295820" w:rsidRDefault="00295820" w:rsidP="00F60BD3">
                              <w:r>
                                <w:rPr>
                                  <w:rFonts w:ascii="Arial" w:hAnsi="Arial" w:cs="Arial"/>
                                  <w:sz w:val="18"/>
                                  <w:szCs w:val="18"/>
                                </w:rPr>
                                <w:t>1/2</w:t>
                              </w:r>
                              <w:r w:rsidRPr="00090B5C">
                                <w:rPr>
                                  <w:rFonts w:ascii="Arial" w:hAnsi="Arial" w:cs="Arial"/>
                                  <w:sz w:val="18"/>
                                  <w:szCs w:val="18"/>
                                </w:rPr>
                                <w:t xml:space="preserve"> </w:t>
                              </w:r>
                              <w:r>
                                <w:rPr>
                                  <w:rFonts w:ascii="Arial" w:hAnsi="Arial" w:cs="Arial"/>
                                  <w:sz w:val="18"/>
                                  <w:szCs w:val="18"/>
                                </w:rPr>
                                <w:t>wysokości</w:t>
                              </w:r>
                              <w:r w:rsidRPr="00090B5C">
                                <w:rPr>
                                  <w:rFonts w:ascii="Arial" w:hAnsi="Arial" w:cs="Arial"/>
                                  <w:sz w:val="18"/>
                                  <w:szCs w:val="18"/>
                                </w:rPr>
                                <w:t xml:space="preserve"> ekranu główn</w:t>
                              </w:r>
                              <w:r>
                                <w:rPr>
                                  <w:rFonts w:ascii="Arial" w:hAnsi="Arial" w:cs="Arial"/>
                                  <w:sz w:val="18"/>
                                  <w:szCs w:val="18"/>
                                </w:rPr>
                                <w:t>ego</w:t>
                              </w:r>
                            </w:p>
                          </w:txbxContent>
                        </wps:txbx>
                        <wps:bodyPr rot="0" vert="horz" wrap="square" lIns="91440" tIns="45720" rIns="91440" bIns="45720" anchor="t" anchorCtr="0" upright="1">
                          <a:noAutofit/>
                        </wps:bodyPr>
                      </wps:wsp>
                    </wpc:wpc>
                  </a:graphicData>
                </a:graphic>
              </wp:inline>
            </w:drawing>
          </mc:Choice>
          <mc:Fallback>
            <w:pict>
              <v:group w14:anchorId="61C39A52" id="Kanwa 13" o:spid="_x0000_s1028" editas="canvas" style="width:450pt;height:261pt;mso-position-horizontal-relative:char;mso-position-vertical-relative:line" coordsize="57150,33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">
                <v:shape id="_x0000_s1029" type="#_x0000_t75" style="position:absolute;width:57150;height:33147;visibility:visible;mso-wrap-style:square">
                  <v:fill o:detectmouseclick="t"/>
                  <v:path o:connecttype="none"/>
                </v:shape>
                <v:rect id="Rectangle 4" o:spid="_x0000_s1030" alt="5%" style="position:absolute;left:6858;width:44577;height:33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" fillcolor="black">
                  <v:fill r:id="rId33" o:title="" type="pattern"/>
                  <v:textbox>
                    <w:txbxContent>
                      <w:p w14:paraId="39DEE842" w14:textId="77777777" w:rsidR="00295820" w:rsidRPr="00090B5C" w:rsidRDefault="00295820" w:rsidP="00F60BD3">
                        <w:r>
                          <w:t>Obraz z kamery głównej</w:t>
                        </w:r>
                      </w:p>
                    </w:txbxContent>
                  </v:textbox>
                </v:rect>
                <v:shape id="Text Box 5" o:spid="_x0000_s1031" type="#_x0000_t202" alt="Kropkowane karo" style="position:absolute;left:19431;top:16002;width:19431;height:1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" fillcolor="black">
                  <v:fill r:id="rId34" o:title="" type="pattern"/>
                  <v:textbox>
                    <w:txbxContent>
                      <w:p w14:paraId="6D08063D" w14:textId="77777777" w:rsidR="00295820" w:rsidRDefault="00295820" w:rsidP="00F60BD3">
                        <w:r>
                          <w:t>Obraz z kamery na świadka</w:t>
                        </w:r>
                      </w:p>
                    </w:txbxContent>
                  </v:textbox>
                </v:shape>
                <v:line id="Line 6" o:spid="_x0000_s1032" style="position:absolute;visibility:visible;mso-wrap-style:square" from="6858,24003" to="19431,24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">
                  <v:stroke startarrow="block" endarrow="block"/>
                </v:line>
                <v:line id="Line 7" o:spid="_x0000_s1033" style="position:absolute;visibility:visible;mso-wrap-style:square" from="38862,24003" to="51435,24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">
                  <v:stroke startarrow="block" endarrow="block"/>
                </v:line>
                <v:shape id="Text Box 8" o:spid="_x0000_s1034" type="#_x0000_t202" alt="5%" style="position:absolute;left:9144;top:18629;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" fillcolor="black" stroked="f">
                  <v:fill r:id="rId33" o:title="" type="pattern"/>
                  <v:textbox>
                    <w:txbxContent>
                      <w:p w14:paraId="3D976731" w14:textId="77777777" w:rsidR="00295820" w:rsidRPr="00090B5C" w:rsidRDefault="00295820" w:rsidP="00F60BD3">
                        <w:pPr>
                          <w:rPr>
                            <w:rFonts w:ascii="Arial" w:hAnsi="Arial" w:cs="Arial"/>
                            <w:sz w:val="18"/>
                            <w:szCs w:val="18"/>
                          </w:rPr>
                        </w:pPr>
                        <w:r w:rsidRPr="00090B5C">
                          <w:rPr>
                            <w:rFonts w:ascii="Arial" w:hAnsi="Arial" w:cs="Arial"/>
                            <w:sz w:val="18"/>
                            <w:szCs w:val="18"/>
                          </w:rPr>
                          <w:t>¼ szerokości ekranu główn</w:t>
                        </w:r>
                        <w:r>
                          <w:rPr>
                            <w:rFonts w:ascii="Arial" w:hAnsi="Arial" w:cs="Arial"/>
                            <w:sz w:val="18"/>
                            <w:szCs w:val="18"/>
                          </w:rPr>
                          <w:t>ego</w:t>
                        </w:r>
                        <w:r w:rsidRPr="00090B5C">
                          <w:rPr>
                            <w:rFonts w:ascii="Arial" w:hAnsi="Arial" w:cs="Arial"/>
                            <w:sz w:val="18"/>
                            <w:szCs w:val="18"/>
                          </w:rPr>
                          <w:t>.</w:t>
                        </w:r>
                      </w:p>
                    </w:txbxContent>
                  </v:textbox>
                </v:shape>
                <v:shape id="Text Box 9" o:spid="_x0000_s1035" type="#_x0000_t202" alt="5%" style="position:absolute;left:41148;top:18629;width:9144;height:5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" fillcolor="black" stroked="f">
                  <v:fill r:id="rId33" o:title="" type="pattern"/>
                  <v:textbox>
                    <w:txbxContent>
                      <w:p w14:paraId="6978D61B" w14:textId="77777777" w:rsidR="00295820" w:rsidRPr="00090B5C" w:rsidRDefault="00295820" w:rsidP="00F60BD3">
                        <w:pPr>
                          <w:rPr>
                            <w:rFonts w:ascii="Arial" w:hAnsi="Arial" w:cs="Arial"/>
                            <w:sz w:val="18"/>
                            <w:szCs w:val="18"/>
                          </w:rPr>
                        </w:pPr>
                        <w:r w:rsidRPr="00090B5C">
                          <w:rPr>
                            <w:rFonts w:ascii="Arial" w:hAnsi="Arial" w:cs="Arial"/>
                            <w:sz w:val="18"/>
                            <w:szCs w:val="18"/>
                          </w:rPr>
                          <w:t>¼ szerokości ekranu główn</w:t>
                        </w:r>
                        <w:r>
                          <w:rPr>
                            <w:rFonts w:ascii="Arial" w:hAnsi="Arial" w:cs="Arial"/>
                            <w:sz w:val="18"/>
                            <w:szCs w:val="18"/>
                          </w:rPr>
                          <w:t>ego</w:t>
                        </w:r>
                        <w:r w:rsidRPr="00090B5C">
                          <w:rPr>
                            <w:rFonts w:ascii="Arial" w:hAnsi="Arial" w:cs="Arial"/>
                            <w:sz w:val="18"/>
                            <w:szCs w:val="18"/>
                          </w:rPr>
                          <w:t>.</w:t>
                        </w:r>
                      </w:p>
                      <w:p w14:paraId="5BBABAE0" w14:textId="77777777" w:rsidR="00295820" w:rsidRDefault="00295820" w:rsidP="00F60BD3"/>
                    </w:txbxContent>
                  </v:textbox>
                </v:shape>
                <v:line id="Line 10" o:spid="_x0000_s1036" style="position:absolute;visibility:visible;mso-wrap-style:square" from="28575,0" to="28575,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">
                  <v:stroke startarrow="block" endarrow="block"/>
                </v:line>
                <v:shape id="Text Box 11" o:spid="_x0000_s1037" type="#_x0000_t202" alt="5%" style="position:absolute;left:29718;top:5715;width:9144;height:4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" fillcolor="black" stroked="f">
                  <v:fill r:id="rId33" o:title="" type="pattern"/>
                  <v:textbox>
                    <w:txbxContent>
                      <w:p w14:paraId="064ED252" w14:textId="77777777" w:rsidR="00295820" w:rsidRDefault="00295820" w:rsidP="00F60BD3">
                        <w:r>
                          <w:rPr>
                            <w:rFonts w:ascii="Arial" w:hAnsi="Arial" w:cs="Arial"/>
                            <w:sz w:val="18"/>
                            <w:szCs w:val="18"/>
                          </w:rPr>
                          <w:t>1/2</w:t>
                        </w:r>
                        <w:r w:rsidRPr="00090B5C">
                          <w:rPr>
                            <w:rFonts w:ascii="Arial" w:hAnsi="Arial" w:cs="Arial"/>
                            <w:sz w:val="18"/>
                            <w:szCs w:val="18"/>
                          </w:rPr>
                          <w:t xml:space="preserve"> </w:t>
                        </w:r>
                        <w:r>
                          <w:rPr>
                            <w:rFonts w:ascii="Arial" w:hAnsi="Arial" w:cs="Arial"/>
                            <w:sz w:val="18"/>
                            <w:szCs w:val="18"/>
                          </w:rPr>
                          <w:t>wysokości</w:t>
                        </w:r>
                        <w:r w:rsidRPr="00090B5C">
                          <w:rPr>
                            <w:rFonts w:ascii="Arial" w:hAnsi="Arial" w:cs="Arial"/>
                            <w:sz w:val="18"/>
                            <w:szCs w:val="18"/>
                          </w:rPr>
                          <w:t xml:space="preserve"> ekranu główn</w:t>
                        </w:r>
                        <w:r>
                          <w:rPr>
                            <w:rFonts w:ascii="Arial" w:hAnsi="Arial" w:cs="Arial"/>
                            <w:sz w:val="18"/>
                            <w:szCs w:val="18"/>
                          </w:rPr>
                          <w:t>ego</w:t>
                        </w:r>
                      </w:p>
                    </w:txbxContent>
                  </v:textbox>
                </v:shape>
                <w10:anchorlock/>
              </v:group>
            </w:pict>
          </mc:Fallback>
        </mc:AlternateContent>
      </w:r>
    </w:p>
    <w:p w14:paraId="7F5E953D" w14:textId="3FE22574" w:rsidR="00F60BD3" w:rsidRPr="00555ED0" w:rsidRDefault="00F60BD3" w:rsidP="0098553E">
      <w:pPr>
        <w:spacing w:line="276" w:lineRule="auto"/>
        <w:jc w:val="both"/>
      </w:pPr>
      <w:r w:rsidRPr="00D471C0">
        <w:rPr>
          <w:b/>
          <w:bCs/>
          <w:i/>
          <w:iCs/>
          <w:sz w:val="20"/>
          <w:szCs w:val="20"/>
        </w:rPr>
        <w:t xml:space="preserve">Rysunek 9 - Przykładowy szkic </w:t>
      </w:r>
      <w:r w:rsidRPr="002A31F0">
        <w:rPr>
          <w:b/>
          <w:bCs/>
          <w:i/>
          <w:iCs/>
          <w:sz w:val="20"/>
          <w:szCs w:val="20"/>
        </w:rPr>
        <w:t>układu ekranu</w:t>
      </w:r>
    </w:p>
    <w:p w14:paraId="17B29308" w14:textId="786A1247" w:rsidR="000B0771" w:rsidRPr="00116FC6" w:rsidRDefault="000B0771" w:rsidP="00116FC6">
      <w:pPr>
        <w:pStyle w:val="Nagwek2"/>
        <w:spacing w:line="276" w:lineRule="auto"/>
        <w:jc w:val="both"/>
        <w:rPr>
          <w:rFonts w:asciiTheme="minorHAnsi" w:hAnsiTheme="minorHAnsi" w:cstheme="minorBidi"/>
        </w:rPr>
      </w:pPr>
      <w:bookmarkStart w:id="67" w:name="_Ref131425601"/>
      <w:bookmarkStart w:id="68" w:name="_Toc242084624"/>
      <w:r w:rsidRPr="00D471C0">
        <w:rPr>
          <w:rFonts w:asciiTheme="minorHAnsi" w:hAnsiTheme="minorHAnsi" w:cstheme="minorBidi"/>
        </w:rPr>
        <w:t>Infrastruktura podpisu elektronicznego</w:t>
      </w:r>
      <w:bookmarkEnd w:id="67"/>
      <w:bookmarkEnd w:id="68"/>
    </w:p>
    <w:p w14:paraId="469DF102" w14:textId="77777777" w:rsidR="00F60BD3" w:rsidRPr="00116FC6" w:rsidRDefault="00F60BD3" w:rsidP="00CB5BE2">
      <w:pPr>
        <w:pStyle w:val="Akapitzlist"/>
        <w:spacing w:line="276" w:lineRule="auto"/>
        <w:ind w:left="432" w:hanging="432"/>
        <w:jc w:val="both"/>
        <w:rPr>
          <w:rFonts w:asciiTheme="minorHAnsi" w:hAnsiTheme="minorHAnsi" w:cstheme="minorBidi"/>
          <w:sz w:val="22"/>
          <w:szCs w:val="22"/>
        </w:rPr>
      </w:pPr>
      <w:r w:rsidRPr="00D471C0">
        <w:rPr>
          <w:rFonts w:asciiTheme="minorHAnsi" w:hAnsiTheme="minorHAnsi" w:cstheme="minorBidi"/>
          <w:sz w:val="22"/>
          <w:szCs w:val="22"/>
        </w:rPr>
        <w:t>Przedmiot zamówienia w zakresie infrastruktury podpisu elektronicznego obejmuje:</w:t>
      </w:r>
    </w:p>
    <w:p w14:paraId="3433AC00" w14:textId="0294AF9D" w:rsidR="00F60BD3" w:rsidRPr="00116FC6" w:rsidRDefault="00F60BD3" w:rsidP="006342D6">
      <w:pPr>
        <w:pStyle w:val="Akapitzlist"/>
        <w:spacing w:line="276" w:lineRule="auto"/>
        <w:ind w:left="432"/>
        <w:jc w:val="both"/>
        <w:rPr>
          <w:rFonts w:asciiTheme="minorHAnsi" w:hAnsiTheme="minorHAnsi" w:cstheme="minorBidi"/>
          <w:sz w:val="22"/>
          <w:szCs w:val="22"/>
        </w:rPr>
      </w:pPr>
      <w:r w:rsidRPr="00D471C0">
        <w:rPr>
          <w:rFonts w:asciiTheme="minorHAnsi" w:hAnsiTheme="minorHAnsi" w:cstheme="minorBidi"/>
          <w:sz w:val="22"/>
          <w:szCs w:val="22"/>
        </w:rPr>
        <w:t>1.</w:t>
      </w:r>
      <w:r w:rsidRPr="003A160E">
        <w:rPr>
          <w:rFonts w:asciiTheme="minorHAnsi" w:hAnsiTheme="minorHAnsi" w:cstheme="minorHAnsi"/>
          <w:sz w:val="22"/>
          <w:szCs w:val="22"/>
        </w:rPr>
        <w:tab/>
      </w:r>
      <w:r w:rsidRPr="00D471C0">
        <w:rPr>
          <w:rFonts w:asciiTheme="minorHAnsi" w:hAnsiTheme="minorHAnsi" w:cstheme="minorBidi"/>
          <w:sz w:val="22"/>
          <w:szCs w:val="22"/>
        </w:rPr>
        <w:t>Dostawę urządzeń technicznych infrastruktury podpisu elektronicznego zapewniających współpracę z posiadanym przez Zamaw</w:t>
      </w:r>
      <w:r w:rsidRPr="002A31F0">
        <w:rPr>
          <w:rFonts w:asciiTheme="minorHAnsi" w:hAnsiTheme="minorHAnsi" w:cstheme="minorBidi"/>
          <w:sz w:val="22"/>
          <w:szCs w:val="22"/>
        </w:rPr>
        <w:t xml:space="preserve">iającego Oprogramowaniem „ReCourt”. </w:t>
      </w:r>
    </w:p>
    <w:p w14:paraId="768A9B8C" w14:textId="77777777" w:rsidR="00F60BD3" w:rsidRPr="00116FC6" w:rsidRDefault="00F60BD3" w:rsidP="009E1055">
      <w:pPr>
        <w:pStyle w:val="Akapitzlist"/>
        <w:spacing w:line="276" w:lineRule="auto"/>
        <w:ind w:left="432"/>
        <w:jc w:val="both"/>
        <w:rPr>
          <w:rFonts w:asciiTheme="minorHAnsi" w:hAnsiTheme="minorHAnsi" w:cstheme="minorBidi"/>
          <w:sz w:val="22"/>
          <w:szCs w:val="22"/>
        </w:rPr>
      </w:pPr>
      <w:r w:rsidRPr="00D471C0">
        <w:rPr>
          <w:rFonts w:asciiTheme="minorHAnsi" w:hAnsiTheme="minorHAnsi" w:cstheme="minorBidi"/>
          <w:sz w:val="22"/>
          <w:szCs w:val="22"/>
        </w:rPr>
        <w:t>2.</w:t>
      </w:r>
      <w:r w:rsidRPr="003A160E">
        <w:rPr>
          <w:rFonts w:asciiTheme="minorHAnsi" w:hAnsiTheme="minorHAnsi" w:cstheme="minorHAnsi"/>
          <w:sz w:val="22"/>
          <w:szCs w:val="22"/>
        </w:rPr>
        <w:tab/>
      </w:r>
      <w:r w:rsidRPr="00D471C0">
        <w:rPr>
          <w:rFonts w:asciiTheme="minorHAnsi" w:hAnsiTheme="minorHAnsi" w:cstheme="minorBidi"/>
          <w:sz w:val="22"/>
          <w:szCs w:val="22"/>
        </w:rPr>
        <w:t>Instalację i konfigurację urządzeń technicznych.</w:t>
      </w:r>
    </w:p>
    <w:p w14:paraId="59F5D29F" w14:textId="2BEFE23E" w:rsidR="00F60BD3" w:rsidRPr="00116FC6" w:rsidRDefault="00F60BD3" w:rsidP="00732D9E">
      <w:pPr>
        <w:pStyle w:val="Akapitzlist"/>
        <w:spacing w:line="276" w:lineRule="auto"/>
        <w:ind w:left="432"/>
        <w:jc w:val="both"/>
        <w:rPr>
          <w:rFonts w:asciiTheme="minorHAnsi" w:hAnsiTheme="minorHAnsi" w:cstheme="minorBidi"/>
          <w:sz w:val="22"/>
          <w:szCs w:val="22"/>
        </w:rPr>
      </w:pPr>
      <w:r w:rsidRPr="00D471C0">
        <w:rPr>
          <w:rFonts w:asciiTheme="minorHAnsi" w:hAnsiTheme="minorHAnsi" w:cstheme="minorBidi"/>
          <w:sz w:val="22"/>
          <w:szCs w:val="22"/>
        </w:rPr>
        <w:t>3.</w:t>
      </w:r>
      <w:r w:rsidRPr="003A160E">
        <w:rPr>
          <w:rFonts w:asciiTheme="minorHAnsi" w:hAnsiTheme="minorHAnsi" w:cstheme="minorHAnsi"/>
          <w:sz w:val="22"/>
          <w:szCs w:val="22"/>
        </w:rPr>
        <w:tab/>
      </w:r>
      <w:r w:rsidRPr="00D471C0">
        <w:rPr>
          <w:rFonts w:asciiTheme="minorHAnsi" w:hAnsiTheme="minorHAnsi" w:cstheme="minorBidi"/>
          <w:sz w:val="22"/>
          <w:szCs w:val="22"/>
        </w:rPr>
        <w:t xml:space="preserve">Wdrożenie i uruchomienie </w:t>
      </w:r>
      <w:r w:rsidR="00375FAC" w:rsidRPr="002A31F0">
        <w:rPr>
          <w:rFonts w:asciiTheme="minorHAnsi" w:hAnsiTheme="minorHAnsi" w:cstheme="minorBidi"/>
          <w:sz w:val="22"/>
          <w:szCs w:val="22"/>
        </w:rPr>
        <w:t>S</w:t>
      </w:r>
      <w:r w:rsidRPr="00C43963">
        <w:rPr>
          <w:rFonts w:asciiTheme="minorHAnsi" w:hAnsiTheme="minorHAnsi" w:cstheme="minorBidi"/>
          <w:sz w:val="22"/>
          <w:szCs w:val="22"/>
        </w:rPr>
        <w:t xml:space="preserve">ystemu w zakresie podpisu elektronicznego </w:t>
      </w:r>
      <w:bookmarkStart w:id="69" w:name="_Hlk128484294"/>
      <w:r w:rsidRPr="00C43963">
        <w:rPr>
          <w:rFonts w:asciiTheme="minorHAnsi" w:hAnsiTheme="minorHAnsi" w:cstheme="minorBidi"/>
          <w:sz w:val="22"/>
          <w:szCs w:val="22"/>
        </w:rPr>
        <w:t xml:space="preserve">w lokalizacjach </w:t>
      </w:r>
      <w:r w:rsidRPr="00573606">
        <w:rPr>
          <w:rFonts w:asciiTheme="minorHAnsi" w:hAnsiTheme="minorHAnsi" w:cstheme="minorBidi"/>
          <w:sz w:val="22"/>
          <w:szCs w:val="22"/>
        </w:rPr>
        <w:t xml:space="preserve">wskazanych w Załączniku nr </w:t>
      </w:r>
      <w:r w:rsidR="0062342E" w:rsidRPr="00573606">
        <w:rPr>
          <w:rFonts w:asciiTheme="minorHAnsi" w:hAnsiTheme="minorHAnsi" w:cstheme="minorBidi"/>
          <w:sz w:val="22"/>
          <w:szCs w:val="22"/>
        </w:rPr>
        <w:t>3</w:t>
      </w:r>
      <w:r w:rsidR="00E43B70" w:rsidRPr="00573606">
        <w:rPr>
          <w:rFonts w:asciiTheme="minorHAnsi" w:hAnsiTheme="minorHAnsi" w:cstheme="minorBidi"/>
          <w:sz w:val="22"/>
          <w:szCs w:val="22"/>
        </w:rPr>
        <w:t xml:space="preserve"> – Lista</w:t>
      </w:r>
      <w:r w:rsidR="00E43B70">
        <w:rPr>
          <w:rFonts w:asciiTheme="minorHAnsi" w:hAnsiTheme="minorHAnsi" w:cstheme="minorBidi"/>
          <w:sz w:val="22"/>
          <w:szCs w:val="22"/>
        </w:rPr>
        <w:t xml:space="preserve"> dostaw i płatników, </w:t>
      </w:r>
      <w:r w:rsidRPr="00D257DC">
        <w:rPr>
          <w:rFonts w:asciiTheme="minorHAnsi" w:hAnsiTheme="minorHAnsi" w:cstheme="minorBidi"/>
          <w:sz w:val="22"/>
          <w:szCs w:val="22"/>
        </w:rPr>
        <w:t>do umowy.</w:t>
      </w:r>
      <w:bookmarkEnd w:id="69"/>
    </w:p>
    <w:p w14:paraId="09C1A978" w14:textId="75605D5D" w:rsidR="00F60BD3" w:rsidRPr="00116FC6" w:rsidRDefault="00F60BD3" w:rsidP="00E02E5D">
      <w:pPr>
        <w:pStyle w:val="Nagwek3"/>
        <w:spacing w:line="276" w:lineRule="auto"/>
        <w:jc w:val="both"/>
        <w:rPr>
          <w:rFonts w:asciiTheme="minorHAnsi" w:hAnsiTheme="minorHAnsi" w:cstheme="minorBidi"/>
        </w:rPr>
      </w:pPr>
      <w:bookmarkStart w:id="70" w:name="_Toc242084625"/>
      <w:r w:rsidRPr="00D471C0">
        <w:rPr>
          <w:rFonts w:asciiTheme="minorHAnsi" w:hAnsiTheme="minorHAnsi" w:cstheme="minorBidi"/>
        </w:rPr>
        <w:t>Specyfikacja urządz</w:t>
      </w:r>
      <w:r w:rsidRPr="002A31F0">
        <w:rPr>
          <w:rFonts w:asciiTheme="minorHAnsi" w:hAnsiTheme="minorHAnsi" w:cstheme="minorBidi"/>
        </w:rPr>
        <w:t>eń technicznych</w:t>
      </w:r>
      <w:bookmarkEnd w:id="70"/>
    </w:p>
    <w:p w14:paraId="5B7BAFC6" w14:textId="3870E31C" w:rsidR="00F60BD3" w:rsidRPr="00C10301" w:rsidRDefault="00F60BD3" w:rsidP="00C10301">
      <w:pPr>
        <w:pStyle w:val="Nagwek4"/>
        <w:keepLines w:val="0"/>
        <w:numPr>
          <w:ilvl w:val="3"/>
          <w:numId w:val="0"/>
        </w:numPr>
        <w:spacing w:before="240" w:after="60" w:line="276" w:lineRule="auto"/>
        <w:ind w:left="864" w:hanging="864"/>
        <w:jc w:val="both"/>
        <w:rPr>
          <w:rFonts w:asciiTheme="minorHAnsi" w:hAnsiTheme="minorHAnsi" w:cstheme="minorBidi"/>
        </w:rPr>
      </w:pPr>
      <w:r w:rsidRPr="00D471C0">
        <w:rPr>
          <w:rFonts w:asciiTheme="minorHAnsi" w:hAnsiTheme="minorHAnsi" w:cstheme="minorBidi"/>
        </w:rPr>
        <w:t>Karty procesorowe</w:t>
      </w:r>
    </w:p>
    <w:tbl>
      <w:tblPr>
        <w:tblW w:w="0" w:type="auto"/>
        <w:tblLook w:val="04A0" w:firstRow="1" w:lastRow="0" w:firstColumn="1" w:lastColumn="0" w:noHBand="0" w:noVBand="1"/>
      </w:tblPr>
      <w:tblGrid>
        <w:gridCol w:w="635"/>
        <w:gridCol w:w="8427"/>
      </w:tblGrid>
      <w:tr w:rsidR="00F60BD3" w:rsidRPr="00555ED0" w14:paraId="6A86CA1A" w14:textId="77777777" w:rsidTr="008C1AB6">
        <w:tc>
          <w:tcPr>
            <w:tcW w:w="636" w:type="dxa"/>
            <w:tcBorders>
              <w:top w:val="single" w:sz="4" w:space="0" w:color="auto"/>
              <w:left w:val="single" w:sz="4" w:space="0" w:color="auto"/>
              <w:bottom w:val="single" w:sz="4" w:space="0" w:color="auto"/>
              <w:right w:val="single" w:sz="4" w:space="0" w:color="auto"/>
            </w:tcBorders>
            <w:shd w:val="clear" w:color="auto" w:fill="B3B3B3"/>
          </w:tcPr>
          <w:p w14:paraId="331326C8" w14:textId="77777777" w:rsidR="00F60BD3" w:rsidRPr="0098553E" w:rsidRDefault="00F60BD3" w:rsidP="0098553E">
            <w:pPr>
              <w:spacing w:line="276" w:lineRule="auto"/>
              <w:jc w:val="both"/>
              <w:rPr>
                <w:b/>
                <w:bCs/>
              </w:rPr>
            </w:pPr>
            <w:r w:rsidRPr="00D471C0">
              <w:rPr>
                <w:b/>
                <w:bCs/>
              </w:rPr>
              <w:t>1</w:t>
            </w:r>
          </w:p>
        </w:tc>
        <w:tc>
          <w:tcPr>
            <w:tcW w:w="8652" w:type="dxa"/>
            <w:tcBorders>
              <w:top w:val="single" w:sz="4" w:space="0" w:color="auto"/>
              <w:left w:val="single" w:sz="4" w:space="0" w:color="auto"/>
              <w:bottom w:val="single" w:sz="4" w:space="0" w:color="auto"/>
              <w:right w:val="single" w:sz="4" w:space="0" w:color="auto"/>
            </w:tcBorders>
            <w:shd w:val="clear" w:color="auto" w:fill="B3B3B3"/>
          </w:tcPr>
          <w:p w14:paraId="00C3970F" w14:textId="77777777" w:rsidR="00F60BD3" w:rsidRPr="0098553E" w:rsidRDefault="00F60BD3" w:rsidP="0098553E">
            <w:pPr>
              <w:spacing w:line="276" w:lineRule="auto"/>
              <w:jc w:val="both"/>
              <w:rPr>
                <w:b/>
                <w:bCs/>
              </w:rPr>
            </w:pPr>
            <w:r w:rsidRPr="00D471C0">
              <w:rPr>
                <w:b/>
                <w:bCs/>
              </w:rPr>
              <w:t>Wymagania techniczne</w:t>
            </w:r>
          </w:p>
        </w:tc>
      </w:tr>
      <w:tr w:rsidR="00F60BD3" w:rsidRPr="00555ED0" w14:paraId="6B8B3B19"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5004355E" w14:textId="77777777" w:rsidR="00F60BD3" w:rsidRPr="00555ED0" w:rsidRDefault="00F60BD3" w:rsidP="0098553E">
            <w:pPr>
              <w:spacing w:line="276" w:lineRule="auto"/>
              <w:jc w:val="both"/>
            </w:pPr>
            <w:r w:rsidRPr="00D471C0">
              <w:t>1.1</w:t>
            </w:r>
          </w:p>
        </w:tc>
        <w:tc>
          <w:tcPr>
            <w:tcW w:w="8652" w:type="dxa"/>
            <w:tcBorders>
              <w:top w:val="single" w:sz="4" w:space="0" w:color="auto"/>
              <w:left w:val="single" w:sz="4" w:space="0" w:color="auto"/>
              <w:bottom w:val="single" w:sz="4" w:space="0" w:color="auto"/>
              <w:right w:val="single" w:sz="4" w:space="0" w:color="auto"/>
            </w:tcBorders>
          </w:tcPr>
          <w:p w14:paraId="4C8027FF" w14:textId="3BE8E09A" w:rsidR="00F60BD3" w:rsidRPr="00116FC6" w:rsidRDefault="00613112" w:rsidP="00116FC6">
            <w:pPr>
              <w:pStyle w:val="Style14"/>
              <w:widowControl/>
              <w:spacing w:line="276" w:lineRule="auto"/>
              <w:rPr>
                <w:rFonts w:asciiTheme="minorHAnsi" w:hAnsiTheme="minorHAnsi" w:cstheme="minorBidi"/>
                <w:sz w:val="22"/>
                <w:szCs w:val="22"/>
              </w:rPr>
            </w:pPr>
            <w:r w:rsidRPr="00613112">
              <w:rPr>
                <w:rFonts w:asciiTheme="minorHAnsi" w:hAnsiTheme="minorHAnsi" w:cstheme="minorBidi"/>
                <w:sz w:val="22"/>
                <w:szCs w:val="22"/>
              </w:rPr>
              <w:t xml:space="preserve">Karty muszą pozwalać na wykorzystanie w systemie PKI (Infrastruktura Klucza Publicznego) używanym przez Zamawiającego oraz w Oprogramowaniu ReCourt.  Zamawiający zastrzega </w:t>
            </w:r>
            <w:r w:rsidRPr="00613112">
              <w:rPr>
                <w:rFonts w:asciiTheme="minorHAnsi" w:hAnsiTheme="minorHAnsi" w:cstheme="minorBidi"/>
                <w:sz w:val="22"/>
                <w:szCs w:val="22"/>
              </w:rPr>
              <w:lastRenderedPageBreak/>
              <w:t>możliwość przeprowadzenia testów potwierdzających zgodność kart z systemami, w których mają zostać użyte.</w:t>
            </w:r>
            <w:r w:rsidR="00F60BD3" w:rsidRPr="00C43963">
              <w:rPr>
                <w:rFonts w:asciiTheme="minorHAnsi" w:hAnsiTheme="minorHAnsi" w:cstheme="minorBidi"/>
                <w:sz w:val="22"/>
                <w:szCs w:val="22"/>
              </w:rPr>
              <w:t xml:space="preserve"> </w:t>
            </w:r>
          </w:p>
        </w:tc>
      </w:tr>
      <w:tr w:rsidR="00F60BD3" w:rsidRPr="00555ED0" w14:paraId="637003D7"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576729A3" w14:textId="77777777" w:rsidR="00F60BD3" w:rsidRPr="00116FC6" w:rsidRDefault="00F60BD3" w:rsidP="00116FC6">
            <w:pPr>
              <w:pStyle w:val="Style14"/>
              <w:widowControl/>
              <w:spacing w:line="276" w:lineRule="auto"/>
              <w:rPr>
                <w:rFonts w:asciiTheme="minorHAnsi" w:hAnsiTheme="minorHAnsi" w:cstheme="minorBidi"/>
                <w:sz w:val="20"/>
                <w:szCs w:val="20"/>
              </w:rPr>
            </w:pPr>
            <w:r w:rsidRPr="00D471C0">
              <w:rPr>
                <w:rFonts w:asciiTheme="minorHAnsi" w:hAnsiTheme="minorHAnsi" w:cstheme="minorBidi"/>
                <w:sz w:val="20"/>
                <w:szCs w:val="20"/>
              </w:rPr>
              <w:lastRenderedPageBreak/>
              <w:t>1.2</w:t>
            </w:r>
          </w:p>
        </w:tc>
        <w:tc>
          <w:tcPr>
            <w:tcW w:w="8652" w:type="dxa"/>
            <w:tcBorders>
              <w:top w:val="single" w:sz="4" w:space="0" w:color="auto"/>
              <w:left w:val="single" w:sz="4" w:space="0" w:color="auto"/>
              <w:bottom w:val="single" w:sz="4" w:space="0" w:color="auto"/>
              <w:right w:val="single" w:sz="4" w:space="0" w:color="auto"/>
            </w:tcBorders>
          </w:tcPr>
          <w:p w14:paraId="2BB54049" w14:textId="7CA9488F" w:rsidR="00F60BD3" w:rsidRPr="00116FC6" w:rsidRDefault="00613112" w:rsidP="00CB5BE2">
            <w:pPr>
              <w:pStyle w:val="Style14"/>
              <w:widowControl/>
              <w:spacing w:line="276" w:lineRule="auto"/>
              <w:rPr>
                <w:rFonts w:asciiTheme="minorHAnsi" w:hAnsiTheme="minorHAnsi" w:cstheme="minorBidi"/>
                <w:sz w:val="22"/>
                <w:szCs w:val="22"/>
              </w:rPr>
            </w:pPr>
            <w:r w:rsidRPr="00613112">
              <w:rPr>
                <w:rFonts w:asciiTheme="minorHAnsi" w:hAnsiTheme="minorHAnsi" w:cstheme="minorBidi"/>
                <w:sz w:val="22"/>
                <w:szCs w:val="22"/>
              </w:rPr>
              <w:t>Wsparcie dla karty przez system zarządzania cyklem życia karty inteligentnej. Komunikacja pomiędzy kartą i systemem zarządzania odbywa się po zbudowaniu uwierzytelnionego i szyfrowanego bezpiecznego kanału pomiędzy tymi elementami.</w:t>
            </w:r>
          </w:p>
        </w:tc>
      </w:tr>
      <w:tr w:rsidR="00F60BD3" w:rsidRPr="00555ED0" w14:paraId="0A5A0DC3"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5B502858" w14:textId="77777777" w:rsidR="00F60BD3" w:rsidRPr="00555ED0" w:rsidRDefault="00F60BD3" w:rsidP="0098553E">
            <w:pPr>
              <w:spacing w:line="276" w:lineRule="auto"/>
              <w:jc w:val="both"/>
            </w:pPr>
            <w:r w:rsidRPr="00D471C0">
              <w:t>1.3</w:t>
            </w:r>
          </w:p>
        </w:tc>
        <w:tc>
          <w:tcPr>
            <w:tcW w:w="8652" w:type="dxa"/>
            <w:tcBorders>
              <w:top w:val="single" w:sz="4" w:space="0" w:color="auto"/>
              <w:left w:val="single" w:sz="4" w:space="0" w:color="auto"/>
              <w:bottom w:val="single" w:sz="4" w:space="0" w:color="auto"/>
              <w:right w:val="single" w:sz="4" w:space="0" w:color="auto"/>
            </w:tcBorders>
          </w:tcPr>
          <w:p w14:paraId="2D289E9F" w14:textId="26B7DF62" w:rsidR="00F60BD3" w:rsidRPr="00116FC6" w:rsidRDefault="0034038C" w:rsidP="00116FC6">
            <w:pPr>
              <w:pStyle w:val="Style14"/>
              <w:widowControl/>
              <w:spacing w:line="276" w:lineRule="auto"/>
              <w:rPr>
                <w:rFonts w:asciiTheme="minorHAnsi" w:hAnsiTheme="minorHAnsi" w:cstheme="minorBidi"/>
                <w:sz w:val="22"/>
                <w:szCs w:val="22"/>
              </w:rPr>
            </w:pPr>
            <w:r w:rsidRPr="0034038C">
              <w:rPr>
                <w:rFonts w:asciiTheme="minorHAnsi" w:hAnsiTheme="minorHAnsi" w:cstheme="minorBidi"/>
                <w:sz w:val="22"/>
                <w:szCs w:val="22"/>
              </w:rPr>
              <w:t>Możliwość nadania kodu PIN o długości minimum 8 znaków alfanumerycznych.</w:t>
            </w:r>
          </w:p>
        </w:tc>
      </w:tr>
      <w:tr w:rsidR="00F60BD3" w:rsidRPr="00555ED0" w14:paraId="47ED7DCB"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3BCE96B5" w14:textId="77777777" w:rsidR="00F60BD3" w:rsidRPr="00555ED0" w:rsidRDefault="00F60BD3" w:rsidP="0098553E">
            <w:pPr>
              <w:spacing w:line="276" w:lineRule="auto"/>
              <w:jc w:val="both"/>
            </w:pPr>
            <w:r w:rsidRPr="00D471C0">
              <w:t>1.4</w:t>
            </w:r>
          </w:p>
        </w:tc>
        <w:tc>
          <w:tcPr>
            <w:tcW w:w="8652" w:type="dxa"/>
            <w:tcBorders>
              <w:top w:val="single" w:sz="4" w:space="0" w:color="auto"/>
              <w:left w:val="single" w:sz="4" w:space="0" w:color="auto"/>
              <w:bottom w:val="single" w:sz="4" w:space="0" w:color="auto"/>
              <w:right w:val="single" w:sz="4" w:space="0" w:color="auto"/>
            </w:tcBorders>
          </w:tcPr>
          <w:p w14:paraId="7F785F50" w14:textId="77016925" w:rsidR="00F60BD3" w:rsidRPr="00116FC6" w:rsidRDefault="0034038C" w:rsidP="00116FC6">
            <w:pPr>
              <w:pStyle w:val="Style18"/>
              <w:widowControl/>
              <w:spacing w:line="276" w:lineRule="auto"/>
              <w:ind w:firstLine="0"/>
              <w:jc w:val="both"/>
              <w:rPr>
                <w:rFonts w:asciiTheme="minorHAnsi" w:hAnsiTheme="minorHAnsi" w:cstheme="minorBidi"/>
                <w:sz w:val="22"/>
                <w:szCs w:val="22"/>
              </w:rPr>
            </w:pPr>
            <w:r w:rsidRPr="0034038C">
              <w:rPr>
                <w:rFonts w:asciiTheme="minorHAnsi" w:hAnsiTheme="minorHAnsi" w:cstheme="minorBidi"/>
                <w:sz w:val="22"/>
                <w:szCs w:val="22"/>
              </w:rPr>
              <w:t>Możliwość odblokowania karty po jej zablokowaniu wskutek przekroczenia dozwolonej liczby logowania błędnym PIN w oparciu o minimum dwie metody.</w:t>
            </w:r>
          </w:p>
        </w:tc>
      </w:tr>
      <w:tr w:rsidR="00F60BD3" w:rsidRPr="00555ED0" w14:paraId="21C85A2C"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7CFFA6CA" w14:textId="77777777" w:rsidR="00F60BD3" w:rsidRPr="00555ED0" w:rsidRDefault="00F60BD3" w:rsidP="0098553E">
            <w:pPr>
              <w:spacing w:line="276" w:lineRule="auto"/>
              <w:jc w:val="both"/>
            </w:pPr>
            <w:r w:rsidRPr="00D471C0">
              <w:t>1.5</w:t>
            </w:r>
          </w:p>
        </w:tc>
        <w:tc>
          <w:tcPr>
            <w:tcW w:w="8652" w:type="dxa"/>
            <w:tcBorders>
              <w:top w:val="single" w:sz="4" w:space="0" w:color="auto"/>
              <w:left w:val="single" w:sz="4" w:space="0" w:color="auto"/>
              <w:bottom w:val="single" w:sz="4" w:space="0" w:color="auto"/>
              <w:right w:val="single" w:sz="4" w:space="0" w:color="auto"/>
            </w:tcBorders>
          </w:tcPr>
          <w:p w14:paraId="76AE8F9C" w14:textId="047D6C2C" w:rsidR="00F60BD3" w:rsidRPr="00116FC6" w:rsidRDefault="0034038C" w:rsidP="00116FC6">
            <w:pPr>
              <w:pStyle w:val="Style18"/>
              <w:widowControl/>
              <w:spacing w:line="276" w:lineRule="auto"/>
              <w:ind w:firstLine="0"/>
              <w:jc w:val="both"/>
              <w:rPr>
                <w:rFonts w:asciiTheme="minorHAnsi" w:hAnsiTheme="minorHAnsi" w:cstheme="minorBidi"/>
                <w:sz w:val="22"/>
                <w:szCs w:val="22"/>
              </w:rPr>
            </w:pPr>
            <w:r w:rsidRPr="0034038C">
              <w:rPr>
                <w:rFonts w:asciiTheme="minorHAnsi" w:hAnsiTheme="minorHAnsi" w:cstheme="minorBidi"/>
                <w:sz w:val="22"/>
                <w:szCs w:val="22"/>
              </w:rPr>
              <w:t>Zgodność z Global Platform v2.1.1 lub nowszy.</w:t>
            </w:r>
          </w:p>
        </w:tc>
      </w:tr>
      <w:tr w:rsidR="00F60BD3" w:rsidRPr="00555ED0" w14:paraId="258E99E6"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1E37FF43" w14:textId="77777777" w:rsidR="00F60BD3" w:rsidRPr="00555ED0" w:rsidRDefault="00F60BD3" w:rsidP="0098553E">
            <w:pPr>
              <w:spacing w:line="276" w:lineRule="auto"/>
              <w:jc w:val="both"/>
            </w:pPr>
            <w:r w:rsidRPr="00D471C0">
              <w:t>1.6</w:t>
            </w:r>
          </w:p>
        </w:tc>
        <w:tc>
          <w:tcPr>
            <w:tcW w:w="8652" w:type="dxa"/>
            <w:tcBorders>
              <w:top w:val="single" w:sz="4" w:space="0" w:color="auto"/>
              <w:left w:val="single" w:sz="4" w:space="0" w:color="auto"/>
              <w:bottom w:val="single" w:sz="4" w:space="0" w:color="auto"/>
              <w:right w:val="single" w:sz="4" w:space="0" w:color="auto"/>
            </w:tcBorders>
          </w:tcPr>
          <w:p w14:paraId="6548666F" w14:textId="5AAB922C"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Gwarantowany poziom bezpieczeństwa: CommonCriteria EAL5+ lub równoważny – dla procesora (chipu) karty; FIPS 140-2 Level3 lub równoważny – dla platformy karty.</w:t>
            </w:r>
          </w:p>
        </w:tc>
      </w:tr>
      <w:tr w:rsidR="00F60BD3" w:rsidRPr="00555ED0" w14:paraId="7B1E8900"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6AB2E3C5" w14:textId="77777777" w:rsidR="00F60BD3" w:rsidRPr="00555ED0" w:rsidRDefault="00F60BD3" w:rsidP="0098553E">
            <w:pPr>
              <w:spacing w:line="276" w:lineRule="auto"/>
              <w:jc w:val="both"/>
            </w:pPr>
            <w:r w:rsidRPr="00D471C0">
              <w:t>1.7</w:t>
            </w:r>
          </w:p>
        </w:tc>
        <w:tc>
          <w:tcPr>
            <w:tcW w:w="8652" w:type="dxa"/>
            <w:tcBorders>
              <w:top w:val="single" w:sz="4" w:space="0" w:color="auto"/>
              <w:left w:val="single" w:sz="4" w:space="0" w:color="auto"/>
              <w:bottom w:val="single" w:sz="4" w:space="0" w:color="auto"/>
              <w:right w:val="single" w:sz="4" w:space="0" w:color="auto"/>
            </w:tcBorders>
          </w:tcPr>
          <w:p w14:paraId="6BD8E6E3" w14:textId="21E32CE4"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Style w:val="FontStyle57"/>
                <w:rFonts w:asciiTheme="minorHAnsi" w:hAnsiTheme="minorHAnsi" w:cstheme="minorBidi"/>
                <w:sz w:val="22"/>
                <w:szCs w:val="22"/>
              </w:rPr>
              <w:t>Pamięć nieulotna typu EEPROM o pojemności co najmniej 64kB. Dynamiczne zarządzanie pamięcią.</w:t>
            </w:r>
          </w:p>
        </w:tc>
      </w:tr>
      <w:tr w:rsidR="00F60BD3" w:rsidRPr="00555ED0" w14:paraId="7C9F9952"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5D7AACA0" w14:textId="77777777" w:rsidR="00F60BD3" w:rsidRPr="00555ED0" w:rsidRDefault="00F60BD3" w:rsidP="0098553E">
            <w:pPr>
              <w:spacing w:line="276" w:lineRule="auto"/>
              <w:jc w:val="both"/>
            </w:pPr>
            <w:r w:rsidRPr="00D471C0">
              <w:t>1.8</w:t>
            </w:r>
          </w:p>
        </w:tc>
        <w:tc>
          <w:tcPr>
            <w:tcW w:w="8652" w:type="dxa"/>
            <w:tcBorders>
              <w:top w:val="single" w:sz="4" w:space="0" w:color="auto"/>
              <w:left w:val="single" w:sz="4" w:space="0" w:color="auto"/>
              <w:bottom w:val="single" w:sz="4" w:space="0" w:color="auto"/>
              <w:right w:val="single" w:sz="4" w:space="0" w:color="auto"/>
            </w:tcBorders>
          </w:tcPr>
          <w:p w14:paraId="41FF5D00" w14:textId="1F032902" w:rsidR="00F60BD3" w:rsidRPr="0021661E" w:rsidRDefault="00833A3D" w:rsidP="00555ED0">
            <w:pPr>
              <w:pStyle w:val="Style18"/>
              <w:widowControl/>
              <w:spacing w:line="276" w:lineRule="auto"/>
              <w:ind w:firstLine="0"/>
              <w:jc w:val="both"/>
              <w:rPr>
                <w:rFonts w:asciiTheme="minorHAnsi" w:hAnsiTheme="minorHAnsi" w:cstheme="minorHAnsi"/>
                <w:sz w:val="22"/>
                <w:szCs w:val="22"/>
              </w:rPr>
            </w:pPr>
            <w:r w:rsidRPr="00833A3D">
              <w:rPr>
                <w:rFonts w:asciiTheme="minorHAnsi" w:hAnsiTheme="minorHAnsi" w:cstheme="minorBidi"/>
                <w:sz w:val="22"/>
                <w:szCs w:val="22"/>
              </w:rPr>
              <w:t>Interfejsy stykowy, zgodny z ISO 7816-1, -2, -3, -4.</w:t>
            </w:r>
          </w:p>
        </w:tc>
      </w:tr>
      <w:tr w:rsidR="00F60BD3" w:rsidRPr="00555ED0" w14:paraId="24DF77EC"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11C9D434" w14:textId="77777777" w:rsidR="00F60BD3" w:rsidRPr="00555ED0" w:rsidRDefault="00F60BD3" w:rsidP="0098553E">
            <w:pPr>
              <w:spacing w:line="276" w:lineRule="auto"/>
              <w:jc w:val="both"/>
            </w:pPr>
            <w:r w:rsidRPr="00D471C0">
              <w:t>1.9</w:t>
            </w:r>
          </w:p>
        </w:tc>
        <w:tc>
          <w:tcPr>
            <w:tcW w:w="8652" w:type="dxa"/>
            <w:tcBorders>
              <w:top w:val="single" w:sz="4" w:space="0" w:color="auto"/>
              <w:left w:val="single" w:sz="4" w:space="0" w:color="auto"/>
              <w:bottom w:val="single" w:sz="4" w:space="0" w:color="auto"/>
              <w:right w:val="single" w:sz="4" w:space="0" w:color="auto"/>
            </w:tcBorders>
          </w:tcPr>
          <w:p w14:paraId="06DE9AA6" w14:textId="5748FD8E"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Karty muszą być wykonane z materiału laminowanego nieulegającego odkształceniu i rozwarstwieniu o wymiarach i właściwościach fizycznych, zgodnych z wymaganiami dla kart identyfikacyjnych formatu ID-1, określonymi w normie ISO 7810 dla kart identyfikacyjnych – właściwości fizyczne.</w:t>
            </w:r>
          </w:p>
        </w:tc>
      </w:tr>
      <w:tr w:rsidR="00F60BD3" w:rsidRPr="00555ED0" w14:paraId="70C122FE"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2C085341" w14:textId="77777777" w:rsidR="00F60BD3" w:rsidRPr="00555ED0" w:rsidRDefault="00F60BD3" w:rsidP="0098553E">
            <w:pPr>
              <w:spacing w:line="276" w:lineRule="auto"/>
              <w:jc w:val="both"/>
            </w:pPr>
            <w:r w:rsidRPr="00D471C0">
              <w:t>1.10</w:t>
            </w:r>
          </w:p>
        </w:tc>
        <w:tc>
          <w:tcPr>
            <w:tcW w:w="8652" w:type="dxa"/>
            <w:tcBorders>
              <w:top w:val="single" w:sz="4" w:space="0" w:color="auto"/>
              <w:left w:val="single" w:sz="4" w:space="0" w:color="auto"/>
              <w:bottom w:val="single" w:sz="4" w:space="0" w:color="auto"/>
              <w:right w:val="single" w:sz="4" w:space="0" w:color="auto"/>
            </w:tcBorders>
          </w:tcPr>
          <w:p w14:paraId="566EB922" w14:textId="41C0C513"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Pr>
                <w:rFonts w:asciiTheme="minorHAnsi" w:hAnsiTheme="minorHAnsi" w:cstheme="minorBidi"/>
                <w:sz w:val="22"/>
                <w:szCs w:val="22"/>
              </w:rPr>
              <w:t>S</w:t>
            </w:r>
            <w:r w:rsidRPr="00833A3D">
              <w:rPr>
                <w:rFonts w:asciiTheme="minorHAnsi" w:hAnsiTheme="minorHAnsi" w:cstheme="minorBidi"/>
                <w:sz w:val="22"/>
                <w:szCs w:val="22"/>
              </w:rPr>
              <w:t>ystem operacyjny karty: zgodny z normą ISO/IEC 7816-4:2013 lub nowszą.</w:t>
            </w:r>
          </w:p>
        </w:tc>
      </w:tr>
      <w:tr w:rsidR="00F60BD3" w:rsidRPr="00555ED0" w14:paraId="51487BF1"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3C685BB7" w14:textId="77777777" w:rsidR="00F60BD3" w:rsidRPr="00555ED0" w:rsidRDefault="00F60BD3" w:rsidP="0098553E">
            <w:pPr>
              <w:spacing w:line="276" w:lineRule="auto"/>
              <w:jc w:val="both"/>
            </w:pPr>
            <w:r w:rsidRPr="00D471C0">
              <w:t>1.11</w:t>
            </w:r>
          </w:p>
        </w:tc>
        <w:tc>
          <w:tcPr>
            <w:tcW w:w="8652" w:type="dxa"/>
            <w:tcBorders>
              <w:top w:val="single" w:sz="4" w:space="0" w:color="auto"/>
              <w:left w:val="single" w:sz="4" w:space="0" w:color="auto"/>
              <w:bottom w:val="single" w:sz="4" w:space="0" w:color="auto"/>
              <w:right w:val="single" w:sz="4" w:space="0" w:color="auto"/>
            </w:tcBorders>
          </w:tcPr>
          <w:p w14:paraId="138EA1BC" w14:textId="77777777" w:rsidR="00833A3D" w:rsidRDefault="00833A3D" w:rsidP="00116FC6">
            <w:pPr>
              <w:pStyle w:val="Style18"/>
              <w:widowControl/>
              <w:spacing w:line="276" w:lineRule="auto"/>
              <w:ind w:firstLine="0"/>
              <w:jc w:val="both"/>
              <w:rPr>
                <w:rFonts w:asciiTheme="minorHAnsi" w:hAnsiTheme="minorHAnsi" w:cstheme="minorBidi"/>
                <w:sz w:val="22"/>
                <w:szCs w:val="22"/>
              </w:rPr>
            </w:pPr>
            <w:r>
              <w:rPr>
                <w:rFonts w:asciiTheme="minorHAnsi" w:hAnsiTheme="minorHAnsi" w:cstheme="minorBidi"/>
                <w:sz w:val="22"/>
                <w:szCs w:val="22"/>
              </w:rPr>
              <w:t>Wsparcie dla następujących algorytmów:</w:t>
            </w:r>
          </w:p>
          <w:p w14:paraId="18A7BB1C" w14:textId="77777777" w:rsidR="00833A3D" w:rsidRDefault="00833A3D">
            <w:pPr>
              <w:pStyle w:val="Style18"/>
              <w:widowControl/>
              <w:numPr>
                <w:ilvl w:val="0"/>
                <w:numId w:val="61"/>
              </w:numPr>
              <w:spacing w:line="276" w:lineRule="auto"/>
              <w:jc w:val="both"/>
              <w:rPr>
                <w:rFonts w:asciiTheme="minorHAnsi" w:hAnsiTheme="minorHAnsi" w:cstheme="minorBidi"/>
                <w:sz w:val="22"/>
                <w:szCs w:val="22"/>
              </w:rPr>
            </w:pPr>
            <w:r w:rsidRPr="00833A3D">
              <w:rPr>
                <w:rFonts w:asciiTheme="minorHAnsi" w:hAnsiTheme="minorHAnsi" w:cstheme="minorBidi"/>
                <w:sz w:val="22"/>
                <w:szCs w:val="22"/>
              </w:rPr>
              <w:t>funkcje skrótu: SHA-2,</w:t>
            </w:r>
          </w:p>
          <w:p w14:paraId="3D85F66C" w14:textId="77777777" w:rsidR="00833A3D" w:rsidRDefault="00833A3D">
            <w:pPr>
              <w:pStyle w:val="Style18"/>
              <w:widowControl/>
              <w:numPr>
                <w:ilvl w:val="0"/>
                <w:numId w:val="61"/>
              </w:numPr>
              <w:spacing w:line="276" w:lineRule="auto"/>
              <w:jc w:val="both"/>
              <w:rPr>
                <w:rFonts w:asciiTheme="minorHAnsi" w:hAnsiTheme="minorHAnsi" w:cstheme="minorBidi"/>
                <w:sz w:val="22"/>
                <w:szCs w:val="22"/>
              </w:rPr>
            </w:pPr>
            <w:r w:rsidRPr="00833A3D">
              <w:rPr>
                <w:rFonts w:asciiTheme="minorHAnsi" w:hAnsiTheme="minorHAnsi" w:cstheme="minorBidi"/>
                <w:sz w:val="22"/>
                <w:szCs w:val="22"/>
              </w:rPr>
              <w:t>RSA,</w:t>
            </w:r>
          </w:p>
          <w:p w14:paraId="2CF3C785" w14:textId="77777777" w:rsidR="00833A3D" w:rsidRDefault="00833A3D">
            <w:pPr>
              <w:pStyle w:val="Style18"/>
              <w:widowControl/>
              <w:numPr>
                <w:ilvl w:val="0"/>
                <w:numId w:val="61"/>
              </w:numPr>
              <w:spacing w:line="276" w:lineRule="auto"/>
              <w:jc w:val="both"/>
              <w:rPr>
                <w:rFonts w:asciiTheme="minorHAnsi" w:hAnsiTheme="minorHAnsi" w:cstheme="minorBidi"/>
                <w:sz w:val="22"/>
                <w:szCs w:val="22"/>
              </w:rPr>
            </w:pPr>
            <w:r w:rsidRPr="00833A3D">
              <w:rPr>
                <w:rFonts w:asciiTheme="minorHAnsi" w:hAnsiTheme="minorHAnsi" w:cstheme="minorBidi"/>
                <w:sz w:val="22"/>
                <w:szCs w:val="22"/>
              </w:rPr>
              <w:t>krzywe eliptyczne</w:t>
            </w:r>
          </w:p>
          <w:p w14:paraId="107BA3EB" w14:textId="77777777" w:rsidR="00833A3D" w:rsidRDefault="00833A3D">
            <w:pPr>
              <w:pStyle w:val="Style18"/>
              <w:widowControl/>
              <w:numPr>
                <w:ilvl w:val="0"/>
                <w:numId w:val="61"/>
              </w:numPr>
              <w:spacing w:line="276" w:lineRule="auto"/>
              <w:jc w:val="both"/>
              <w:rPr>
                <w:rFonts w:asciiTheme="minorHAnsi" w:hAnsiTheme="minorHAnsi" w:cstheme="minorBidi"/>
                <w:sz w:val="22"/>
                <w:szCs w:val="22"/>
              </w:rPr>
            </w:pPr>
            <w:r w:rsidRPr="00833A3D">
              <w:rPr>
                <w:rFonts w:asciiTheme="minorHAnsi" w:hAnsiTheme="minorHAnsi" w:cstheme="minorBidi"/>
                <w:sz w:val="22"/>
                <w:szCs w:val="22"/>
              </w:rPr>
              <w:t>3DES do mechanizmu challenge-response.</w:t>
            </w:r>
          </w:p>
          <w:p w14:paraId="0A93559F" w14:textId="31879C86" w:rsidR="00F60BD3" w:rsidRPr="00116FC6" w:rsidRDefault="00F60BD3" w:rsidP="00225B4A">
            <w:pPr>
              <w:pStyle w:val="Style18"/>
              <w:widowControl/>
              <w:spacing w:line="276" w:lineRule="auto"/>
              <w:ind w:left="720" w:firstLine="0"/>
              <w:jc w:val="both"/>
              <w:rPr>
                <w:rFonts w:asciiTheme="minorHAnsi" w:hAnsiTheme="minorHAnsi" w:cstheme="minorBidi"/>
                <w:sz w:val="22"/>
                <w:szCs w:val="22"/>
              </w:rPr>
            </w:pPr>
          </w:p>
        </w:tc>
      </w:tr>
      <w:tr w:rsidR="00F60BD3" w:rsidRPr="00555ED0" w14:paraId="27B4521F"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64C7BBD1" w14:textId="77777777" w:rsidR="00F60BD3" w:rsidRPr="00555ED0" w:rsidRDefault="00F60BD3" w:rsidP="0098553E">
            <w:pPr>
              <w:spacing w:line="276" w:lineRule="auto"/>
              <w:jc w:val="both"/>
            </w:pPr>
            <w:r w:rsidRPr="00D471C0">
              <w:t>1.12</w:t>
            </w:r>
          </w:p>
        </w:tc>
        <w:tc>
          <w:tcPr>
            <w:tcW w:w="8652" w:type="dxa"/>
            <w:tcBorders>
              <w:top w:val="single" w:sz="4" w:space="0" w:color="auto"/>
              <w:left w:val="single" w:sz="4" w:space="0" w:color="auto"/>
              <w:bottom w:val="single" w:sz="4" w:space="0" w:color="auto"/>
              <w:right w:val="single" w:sz="4" w:space="0" w:color="auto"/>
            </w:tcBorders>
          </w:tcPr>
          <w:p w14:paraId="5D7D3703" w14:textId="3D4A866C"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Wbudowany koprocesor kryptograficzny i generator rzeczywistych liczb losowych.</w:t>
            </w:r>
          </w:p>
        </w:tc>
      </w:tr>
      <w:tr w:rsidR="00F60BD3" w:rsidRPr="00555ED0" w14:paraId="26992ED4"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4BBF358B" w14:textId="77777777" w:rsidR="00F60BD3" w:rsidRPr="00555ED0" w:rsidRDefault="00F60BD3" w:rsidP="0098553E">
            <w:pPr>
              <w:spacing w:line="276" w:lineRule="auto"/>
              <w:jc w:val="both"/>
            </w:pPr>
            <w:r w:rsidRPr="00D471C0">
              <w:t>1.13</w:t>
            </w:r>
          </w:p>
        </w:tc>
        <w:tc>
          <w:tcPr>
            <w:tcW w:w="8652" w:type="dxa"/>
            <w:tcBorders>
              <w:top w:val="single" w:sz="4" w:space="0" w:color="auto"/>
              <w:left w:val="single" w:sz="4" w:space="0" w:color="auto"/>
              <w:bottom w:val="single" w:sz="4" w:space="0" w:color="auto"/>
              <w:right w:val="single" w:sz="4" w:space="0" w:color="auto"/>
            </w:tcBorders>
          </w:tcPr>
          <w:p w14:paraId="0175FDE0" w14:textId="6F13B593"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Sprzętowe generowanie kluczy RSA o długości 2048 bitów oraz ECC 256 bitów.</w:t>
            </w:r>
          </w:p>
        </w:tc>
      </w:tr>
      <w:tr w:rsidR="00F60BD3" w:rsidRPr="00555ED0" w14:paraId="7244BF9A"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5DA63430" w14:textId="77777777" w:rsidR="00F60BD3" w:rsidRPr="00555ED0" w:rsidRDefault="00F60BD3" w:rsidP="0098553E">
            <w:pPr>
              <w:spacing w:line="276" w:lineRule="auto"/>
              <w:jc w:val="both"/>
            </w:pPr>
            <w:r w:rsidRPr="00D471C0">
              <w:t>1.14</w:t>
            </w:r>
          </w:p>
        </w:tc>
        <w:tc>
          <w:tcPr>
            <w:tcW w:w="8652" w:type="dxa"/>
            <w:tcBorders>
              <w:top w:val="single" w:sz="4" w:space="0" w:color="auto"/>
              <w:left w:val="single" w:sz="4" w:space="0" w:color="auto"/>
              <w:bottom w:val="single" w:sz="4" w:space="0" w:color="auto"/>
              <w:right w:val="single" w:sz="4" w:space="0" w:color="auto"/>
            </w:tcBorders>
          </w:tcPr>
          <w:p w14:paraId="4C2CEB1E" w14:textId="6229A829"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Protokół komunikacji zewnętrznej: wsparcie dla protokołów T=0 oraz T=1.</w:t>
            </w:r>
          </w:p>
        </w:tc>
      </w:tr>
      <w:tr w:rsidR="00F60BD3" w:rsidRPr="00555ED0" w14:paraId="68273F73"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527771C1" w14:textId="77777777" w:rsidR="00F60BD3" w:rsidRPr="00555ED0" w:rsidRDefault="00F60BD3" w:rsidP="0098553E">
            <w:pPr>
              <w:spacing w:line="276" w:lineRule="auto"/>
              <w:jc w:val="both"/>
            </w:pPr>
            <w:r w:rsidRPr="00D471C0">
              <w:t>1.15</w:t>
            </w:r>
          </w:p>
        </w:tc>
        <w:tc>
          <w:tcPr>
            <w:tcW w:w="8652" w:type="dxa"/>
            <w:tcBorders>
              <w:top w:val="single" w:sz="4" w:space="0" w:color="auto"/>
              <w:left w:val="single" w:sz="4" w:space="0" w:color="auto"/>
              <w:bottom w:val="single" w:sz="4" w:space="0" w:color="auto"/>
              <w:right w:val="single" w:sz="4" w:space="0" w:color="auto"/>
            </w:tcBorders>
          </w:tcPr>
          <w:p w14:paraId="4B53C7DD" w14:textId="73250C20"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Wsparcie certyfikatów zgodnych z X.509 v.3.</w:t>
            </w:r>
          </w:p>
        </w:tc>
      </w:tr>
      <w:tr w:rsidR="00F60BD3" w:rsidRPr="00555ED0" w14:paraId="3D27314A"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44BA1AA2" w14:textId="77777777" w:rsidR="00F60BD3" w:rsidRPr="00555ED0" w:rsidRDefault="00F60BD3" w:rsidP="0098553E">
            <w:pPr>
              <w:spacing w:line="276" w:lineRule="auto"/>
              <w:jc w:val="both"/>
            </w:pPr>
            <w:r w:rsidRPr="00D471C0">
              <w:t>1.16</w:t>
            </w:r>
          </w:p>
        </w:tc>
        <w:tc>
          <w:tcPr>
            <w:tcW w:w="8652" w:type="dxa"/>
            <w:tcBorders>
              <w:top w:val="single" w:sz="4" w:space="0" w:color="auto"/>
              <w:left w:val="single" w:sz="4" w:space="0" w:color="auto"/>
              <w:bottom w:val="single" w:sz="4" w:space="0" w:color="auto"/>
              <w:right w:val="single" w:sz="4" w:space="0" w:color="auto"/>
            </w:tcBorders>
          </w:tcPr>
          <w:p w14:paraId="20D17A0B" w14:textId="77777777" w:rsidR="00833A3D"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Zgodność ze standardami:</w:t>
            </w:r>
          </w:p>
          <w:p w14:paraId="59EC78B6" w14:textId="77777777" w:rsidR="00833A3D" w:rsidRDefault="00833A3D">
            <w:pPr>
              <w:pStyle w:val="Style18"/>
              <w:widowControl/>
              <w:numPr>
                <w:ilvl w:val="0"/>
                <w:numId w:val="62"/>
              </w:numPr>
              <w:spacing w:line="276" w:lineRule="auto"/>
              <w:jc w:val="both"/>
              <w:rPr>
                <w:rFonts w:asciiTheme="minorHAnsi" w:hAnsiTheme="minorHAnsi" w:cstheme="minorBidi"/>
                <w:sz w:val="22"/>
                <w:szCs w:val="22"/>
              </w:rPr>
            </w:pPr>
            <w:r w:rsidRPr="00833A3D">
              <w:rPr>
                <w:rFonts w:asciiTheme="minorHAnsi" w:hAnsiTheme="minorHAnsi" w:cstheme="minorBidi"/>
                <w:sz w:val="22"/>
                <w:szCs w:val="22"/>
              </w:rPr>
              <w:t>PKCS#11 w wersji minimum 2.11,</w:t>
            </w:r>
          </w:p>
          <w:p w14:paraId="329C9C5C" w14:textId="6F4F22A8" w:rsidR="00F60BD3" w:rsidRPr="00116FC6" w:rsidRDefault="00833A3D">
            <w:pPr>
              <w:pStyle w:val="Style18"/>
              <w:widowControl/>
              <w:numPr>
                <w:ilvl w:val="0"/>
                <w:numId w:val="62"/>
              </w:numPr>
              <w:spacing w:line="276" w:lineRule="auto"/>
              <w:jc w:val="both"/>
              <w:rPr>
                <w:rFonts w:asciiTheme="minorHAnsi" w:hAnsiTheme="minorHAnsi" w:cstheme="minorBidi"/>
                <w:sz w:val="22"/>
                <w:szCs w:val="22"/>
              </w:rPr>
            </w:pPr>
            <w:r w:rsidRPr="00833A3D">
              <w:rPr>
                <w:rFonts w:asciiTheme="minorHAnsi" w:hAnsiTheme="minorHAnsi" w:cstheme="minorBidi"/>
                <w:sz w:val="22"/>
                <w:szCs w:val="22"/>
              </w:rPr>
              <w:t>Microsoft CAPI 2.0 lub CNG API.</w:t>
            </w:r>
          </w:p>
        </w:tc>
      </w:tr>
      <w:tr w:rsidR="00F60BD3" w:rsidRPr="00555ED0" w14:paraId="0ED9CECE"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239AC2BE" w14:textId="77777777" w:rsidR="00F60BD3" w:rsidRPr="00555ED0" w:rsidRDefault="00F60BD3" w:rsidP="0098553E">
            <w:pPr>
              <w:spacing w:line="276" w:lineRule="auto"/>
              <w:jc w:val="both"/>
            </w:pPr>
            <w:r w:rsidRPr="00D471C0">
              <w:t>1.17</w:t>
            </w:r>
          </w:p>
        </w:tc>
        <w:tc>
          <w:tcPr>
            <w:tcW w:w="8652" w:type="dxa"/>
            <w:tcBorders>
              <w:top w:val="single" w:sz="4" w:space="0" w:color="auto"/>
              <w:left w:val="single" w:sz="4" w:space="0" w:color="auto"/>
              <w:bottom w:val="single" w:sz="4" w:space="0" w:color="auto"/>
              <w:right w:val="single" w:sz="4" w:space="0" w:color="auto"/>
            </w:tcBorders>
          </w:tcPr>
          <w:p w14:paraId="032DCB38" w14:textId="4D998BB0" w:rsidR="00F60BD3" w:rsidRPr="00116FC6" w:rsidRDefault="00833A3D" w:rsidP="00116FC6">
            <w:pPr>
              <w:pStyle w:val="Style18"/>
              <w:widowControl/>
              <w:spacing w:line="276" w:lineRule="auto"/>
              <w:ind w:firstLine="0"/>
              <w:jc w:val="both"/>
              <w:rPr>
                <w:rFonts w:asciiTheme="minorHAnsi" w:hAnsiTheme="minorHAnsi" w:cstheme="minorBidi"/>
                <w:sz w:val="22"/>
                <w:szCs w:val="22"/>
              </w:rPr>
            </w:pPr>
            <w:r w:rsidRPr="00833A3D">
              <w:rPr>
                <w:rFonts w:asciiTheme="minorHAnsi" w:hAnsiTheme="minorHAnsi" w:cstheme="minorBidi"/>
                <w:sz w:val="22"/>
                <w:szCs w:val="22"/>
              </w:rPr>
              <w:t>Wytrzymałość co najmniej 500 000 cykli zapisu i usunięcia. Zdolność przechowania zapisanych danych minimum 20 lat w temperaturze 25°C.</w:t>
            </w:r>
          </w:p>
        </w:tc>
      </w:tr>
      <w:tr w:rsidR="00F60BD3" w:rsidRPr="00555ED0" w14:paraId="59E5704D" w14:textId="77777777" w:rsidTr="008C1A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6" w:type="dxa"/>
            <w:tcBorders>
              <w:top w:val="single" w:sz="4" w:space="0" w:color="auto"/>
              <w:left w:val="single" w:sz="4" w:space="0" w:color="auto"/>
              <w:bottom w:val="single" w:sz="4" w:space="0" w:color="auto"/>
              <w:right w:val="single" w:sz="4" w:space="0" w:color="auto"/>
            </w:tcBorders>
          </w:tcPr>
          <w:p w14:paraId="54DF75CD" w14:textId="77777777" w:rsidR="00F60BD3" w:rsidRPr="00555ED0" w:rsidRDefault="00F60BD3" w:rsidP="0098553E">
            <w:pPr>
              <w:spacing w:line="276" w:lineRule="auto"/>
              <w:jc w:val="both"/>
            </w:pPr>
            <w:r w:rsidRPr="00D471C0">
              <w:t>1.18</w:t>
            </w:r>
          </w:p>
        </w:tc>
        <w:tc>
          <w:tcPr>
            <w:tcW w:w="8652" w:type="dxa"/>
            <w:tcBorders>
              <w:top w:val="single" w:sz="4" w:space="0" w:color="auto"/>
              <w:left w:val="single" w:sz="4" w:space="0" w:color="auto"/>
              <w:bottom w:val="single" w:sz="4" w:space="0" w:color="auto"/>
              <w:right w:val="single" w:sz="4" w:space="0" w:color="auto"/>
            </w:tcBorders>
          </w:tcPr>
          <w:p w14:paraId="597E1EEE" w14:textId="77777777" w:rsidR="00436C02" w:rsidRDefault="00436C02" w:rsidP="00116FC6">
            <w:pPr>
              <w:pStyle w:val="Style18"/>
              <w:widowControl/>
              <w:spacing w:line="276" w:lineRule="auto"/>
              <w:ind w:firstLine="0"/>
              <w:jc w:val="both"/>
              <w:rPr>
                <w:rFonts w:asciiTheme="minorHAnsi" w:hAnsiTheme="minorHAnsi" w:cstheme="minorBidi"/>
                <w:sz w:val="22"/>
                <w:szCs w:val="22"/>
              </w:rPr>
            </w:pPr>
            <w:r w:rsidRPr="00436C02">
              <w:rPr>
                <w:rFonts w:asciiTheme="minorHAnsi" w:hAnsiTheme="minorHAnsi" w:cstheme="minorBidi"/>
                <w:sz w:val="22"/>
                <w:szCs w:val="22"/>
              </w:rPr>
              <w:t xml:space="preserve">Karty procesorowe muszą współpracować co najmniej z następującymi systemami operacyjnymi: </w:t>
            </w:r>
          </w:p>
          <w:p w14:paraId="5B7DC95A" w14:textId="77777777" w:rsidR="00436C02" w:rsidRDefault="00436C02">
            <w:pPr>
              <w:pStyle w:val="Style18"/>
              <w:widowControl/>
              <w:numPr>
                <w:ilvl w:val="0"/>
                <w:numId w:val="63"/>
              </w:numPr>
              <w:spacing w:line="276" w:lineRule="auto"/>
              <w:jc w:val="both"/>
              <w:rPr>
                <w:rFonts w:asciiTheme="minorHAnsi" w:hAnsiTheme="minorHAnsi" w:cstheme="minorBidi"/>
                <w:sz w:val="22"/>
                <w:szCs w:val="22"/>
              </w:rPr>
            </w:pPr>
            <w:r w:rsidRPr="00436C02">
              <w:rPr>
                <w:rFonts w:asciiTheme="minorHAnsi" w:hAnsiTheme="minorHAnsi" w:cstheme="minorBidi"/>
                <w:sz w:val="22"/>
                <w:szCs w:val="22"/>
              </w:rPr>
              <w:t>Windows 10</w:t>
            </w:r>
            <w:r>
              <w:rPr>
                <w:rFonts w:asciiTheme="minorHAnsi" w:hAnsiTheme="minorHAnsi" w:cstheme="minorBidi"/>
                <w:sz w:val="22"/>
                <w:szCs w:val="22"/>
              </w:rPr>
              <w:t>/11</w:t>
            </w:r>
            <w:r w:rsidRPr="00436C02">
              <w:rPr>
                <w:rFonts w:asciiTheme="minorHAnsi" w:hAnsiTheme="minorHAnsi" w:cstheme="minorBidi"/>
                <w:sz w:val="22"/>
                <w:szCs w:val="22"/>
              </w:rPr>
              <w:t xml:space="preserve"> - 64-bit,</w:t>
            </w:r>
          </w:p>
          <w:p w14:paraId="5C8A593F" w14:textId="77777777" w:rsidR="00436C02" w:rsidRPr="00225B4A" w:rsidRDefault="00436C02">
            <w:pPr>
              <w:pStyle w:val="Style18"/>
              <w:widowControl/>
              <w:numPr>
                <w:ilvl w:val="0"/>
                <w:numId w:val="63"/>
              </w:numPr>
              <w:spacing w:line="276" w:lineRule="auto"/>
              <w:jc w:val="both"/>
              <w:rPr>
                <w:rFonts w:asciiTheme="minorHAnsi" w:hAnsiTheme="minorHAnsi" w:cstheme="minorBidi"/>
                <w:sz w:val="22"/>
                <w:szCs w:val="22"/>
              </w:rPr>
            </w:pPr>
            <w:r w:rsidRPr="00436C02">
              <w:rPr>
                <w:rFonts w:asciiTheme="minorHAnsi" w:hAnsiTheme="minorHAnsi" w:cstheme="minorBidi"/>
                <w:sz w:val="22"/>
                <w:szCs w:val="22"/>
              </w:rPr>
              <w:t xml:space="preserve">Microsoft Windows Server </w:t>
            </w:r>
            <w:r w:rsidRPr="00225B4A">
              <w:rPr>
                <w:rFonts w:asciiTheme="minorHAnsi" w:hAnsiTheme="minorHAnsi" w:cstheme="minorHAnsi"/>
                <w:sz w:val="22"/>
                <w:szCs w:val="22"/>
                <w:lang w:val="en-US"/>
              </w:rPr>
              <w:t>2016/2019/2022</w:t>
            </w:r>
          </w:p>
          <w:p w14:paraId="5C05ADC2" w14:textId="77777777" w:rsidR="00436C02" w:rsidRPr="00436C02" w:rsidRDefault="00436C02">
            <w:pPr>
              <w:pStyle w:val="Style18"/>
              <w:widowControl/>
              <w:numPr>
                <w:ilvl w:val="0"/>
                <w:numId w:val="63"/>
              </w:numPr>
              <w:spacing w:line="276" w:lineRule="auto"/>
              <w:jc w:val="both"/>
              <w:rPr>
                <w:rFonts w:asciiTheme="minorHAnsi" w:hAnsiTheme="minorHAnsi" w:cstheme="minorBidi"/>
                <w:sz w:val="22"/>
                <w:szCs w:val="22"/>
              </w:rPr>
            </w:pPr>
            <w:r w:rsidRPr="00436C02">
              <w:rPr>
                <w:rFonts w:asciiTheme="minorHAnsi" w:hAnsiTheme="minorHAnsi" w:cstheme="minorHAnsi"/>
                <w:sz w:val="22"/>
                <w:szCs w:val="22"/>
              </w:rPr>
              <w:t>Microsoft Windows Multipoint Server 2011</w:t>
            </w:r>
          </w:p>
          <w:p w14:paraId="4FE577CB" w14:textId="77777777" w:rsidR="00B81391" w:rsidRPr="00B81391" w:rsidRDefault="00436C02">
            <w:pPr>
              <w:pStyle w:val="Style18"/>
              <w:widowControl/>
              <w:numPr>
                <w:ilvl w:val="0"/>
                <w:numId w:val="63"/>
              </w:numPr>
              <w:spacing w:line="276" w:lineRule="auto"/>
              <w:jc w:val="both"/>
              <w:rPr>
                <w:rFonts w:asciiTheme="minorHAnsi" w:hAnsiTheme="minorHAnsi" w:cstheme="minorBidi"/>
                <w:sz w:val="22"/>
                <w:szCs w:val="22"/>
              </w:rPr>
            </w:pPr>
            <w:r w:rsidRPr="00436C02">
              <w:rPr>
                <w:rFonts w:asciiTheme="minorHAnsi" w:hAnsiTheme="minorHAnsi" w:cstheme="minorHAnsi"/>
                <w:sz w:val="22"/>
                <w:szCs w:val="22"/>
              </w:rPr>
              <w:t>Linux (CentOS, Ubuntu)</w:t>
            </w:r>
          </w:p>
          <w:p w14:paraId="1BB71676" w14:textId="66E3BE79" w:rsidR="00F60BD3" w:rsidRPr="00116FC6" w:rsidRDefault="00B81391" w:rsidP="00B81391">
            <w:pPr>
              <w:pStyle w:val="Style18"/>
              <w:widowControl/>
              <w:spacing w:line="276" w:lineRule="auto"/>
              <w:ind w:firstLine="0"/>
              <w:jc w:val="both"/>
              <w:rPr>
                <w:rFonts w:asciiTheme="minorHAnsi" w:hAnsiTheme="minorHAnsi" w:cstheme="minorBidi"/>
                <w:sz w:val="22"/>
                <w:szCs w:val="22"/>
              </w:rPr>
            </w:pPr>
            <w:r w:rsidRPr="00B81391">
              <w:rPr>
                <w:rFonts w:asciiTheme="minorHAnsi" w:hAnsiTheme="minorHAnsi" w:cstheme="minorHAnsi"/>
                <w:sz w:val="22"/>
                <w:szCs w:val="22"/>
              </w:rPr>
              <w:lastRenderedPageBreak/>
              <w:t>Wszystkie powyższe systemy powinny być oficjalnie wspierane przez producenta kart.</w:t>
            </w:r>
          </w:p>
        </w:tc>
      </w:tr>
    </w:tbl>
    <w:p w14:paraId="52122618" w14:textId="77777777" w:rsidR="00F60BD3" w:rsidRPr="00555ED0" w:rsidRDefault="00F60BD3" w:rsidP="00555ED0">
      <w:pPr>
        <w:spacing w:line="276" w:lineRule="auto"/>
        <w:jc w:val="both"/>
        <w:rPr>
          <w:rFonts w:cstheme="minorHAnsi"/>
        </w:rPr>
      </w:pPr>
    </w:p>
    <w:p w14:paraId="11F39883" w14:textId="3139C8C4" w:rsidR="00F60BD3" w:rsidRPr="00C10301" w:rsidRDefault="00F60BD3" w:rsidP="00C10301">
      <w:pPr>
        <w:pStyle w:val="Nagwek4"/>
        <w:keepLines w:val="0"/>
        <w:numPr>
          <w:ilvl w:val="3"/>
          <w:numId w:val="0"/>
        </w:numPr>
        <w:spacing w:before="240" w:after="60" w:line="276" w:lineRule="auto"/>
        <w:ind w:left="864" w:hanging="864"/>
        <w:jc w:val="both"/>
        <w:rPr>
          <w:rFonts w:asciiTheme="minorHAnsi" w:hAnsiTheme="minorHAnsi" w:cstheme="minorBidi"/>
        </w:rPr>
      </w:pPr>
      <w:r w:rsidRPr="00D471C0">
        <w:rPr>
          <w:rFonts w:asciiTheme="minorHAnsi" w:hAnsiTheme="minorHAnsi" w:cstheme="minorBidi"/>
        </w:rPr>
        <w:t xml:space="preserve">Sterowniki do kart procesorowych wraz z </w:t>
      </w:r>
      <w:r w:rsidRPr="002A31F0">
        <w:rPr>
          <w:rFonts w:asciiTheme="minorHAnsi" w:hAnsiTheme="minorHAnsi" w:cstheme="minorBidi"/>
        </w:rPr>
        <w:t>oprogramowaniem klienckim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8617"/>
      </w:tblGrid>
      <w:tr w:rsidR="00F60BD3" w:rsidRPr="00555ED0" w14:paraId="677CD1BD" w14:textId="77777777" w:rsidTr="0098553E">
        <w:tc>
          <w:tcPr>
            <w:tcW w:w="705" w:type="dxa"/>
          </w:tcPr>
          <w:p w14:paraId="492E9023" w14:textId="77777777" w:rsidR="00F60BD3" w:rsidRPr="0098553E" w:rsidRDefault="00F60BD3" w:rsidP="0098553E">
            <w:pPr>
              <w:spacing w:line="276" w:lineRule="auto"/>
              <w:jc w:val="both"/>
              <w:rPr>
                <w:b/>
                <w:bCs/>
              </w:rPr>
            </w:pPr>
            <w:r w:rsidRPr="00D471C0">
              <w:rPr>
                <w:b/>
                <w:bCs/>
              </w:rPr>
              <w:t>1</w:t>
            </w:r>
          </w:p>
        </w:tc>
        <w:tc>
          <w:tcPr>
            <w:tcW w:w="8617" w:type="dxa"/>
          </w:tcPr>
          <w:p w14:paraId="1A5C718C" w14:textId="77777777" w:rsidR="00F60BD3" w:rsidRPr="0098553E" w:rsidRDefault="00F60BD3" w:rsidP="0098553E">
            <w:pPr>
              <w:spacing w:line="276" w:lineRule="auto"/>
              <w:jc w:val="both"/>
              <w:rPr>
                <w:b/>
                <w:bCs/>
              </w:rPr>
            </w:pPr>
            <w:r w:rsidRPr="00D471C0">
              <w:rPr>
                <w:b/>
                <w:bCs/>
              </w:rPr>
              <w:t>Wymagania dotyczące funkcjonalności</w:t>
            </w:r>
          </w:p>
        </w:tc>
      </w:tr>
      <w:tr w:rsidR="00F60BD3" w:rsidRPr="00555ED0" w14:paraId="17FBC0E9" w14:textId="77777777" w:rsidTr="7FC5BD49">
        <w:tc>
          <w:tcPr>
            <w:tcW w:w="705" w:type="dxa"/>
          </w:tcPr>
          <w:p w14:paraId="3A871D3F" w14:textId="77777777" w:rsidR="00F60BD3" w:rsidRPr="00116FC6" w:rsidRDefault="00F60BD3" w:rsidP="00116FC6">
            <w:pPr>
              <w:pStyle w:val="Style14"/>
              <w:widowControl/>
              <w:spacing w:line="276" w:lineRule="auto"/>
              <w:rPr>
                <w:rFonts w:asciiTheme="minorHAnsi" w:hAnsiTheme="minorHAnsi" w:cstheme="minorBidi"/>
                <w:sz w:val="20"/>
                <w:szCs w:val="20"/>
              </w:rPr>
            </w:pPr>
            <w:r w:rsidRPr="00D471C0">
              <w:rPr>
                <w:rFonts w:asciiTheme="minorHAnsi" w:hAnsiTheme="minorHAnsi" w:cstheme="minorBidi"/>
                <w:sz w:val="20"/>
                <w:szCs w:val="20"/>
              </w:rPr>
              <w:t>1.1</w:t>
            </w:r>
          </w:p>
        </w:tc>
        <w:tc>
          <w:tcPr>
            <w:tcW w:w="8617" w:type="dxa"/>
          </w:tcPr>
          <w:p w14:paraId="6C79CEB4"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Oprogramowanie umożliwia obsługę urządzeń uwierzytelniających,</w:t>
            </w:r>
          </w:p>
        </w:tc>
      </w:tr>
      <w:tr w:rsidR="00F60BD3" w:rsidRPr="00555ED0" w14:paraId="74965DBE" w14:textId="77777777" w:rsidTr="7FC5BD49">
        <w:tc>
          <w:tcPr>
            <w:tcW w:w="705" w:type="dxa"/>
          </w:tcPr>
          <w:p w14:paraId="30246551" w14:textId="77777777" w:rsidR="00F60BD3" w:rsidRPr="00116FC6" w:rsidRDefault="00F60BD3" w:rsidP="00116FC6">
            <w:pPr>
              <w:pStyle w:val="Style14"/>
              <w:widowControl/>
              <w:spacing w:line="276" w:lineRule="auto"/>
              <w:rPr>
                <w:rFonts w:asciiTheme="minorHAnsi" w:hAnsiTheme="minorHAnsi" w:cstheme="minorBidi"/>
                <w:sz w:val="20"/>
                <w:szCs w:val="20"/>
              </w:rPr>
            </w:pPr>
            <w:r w:rsidRPr="00D471C0">
              <w:rPr>
                <w:rFonts w:asciiTheme="minorHAnsi" w:hAnsiTheme="minorHAnsi" w:cstheme="minorBidi"/>
                <w:sz w:val="20"/>
                <w:szCs w:val="20"/>
              </w:rPr>
              <w:t>1.2</w:t>
            </w:r>
          </w:p>
        </w:tc>
        <w:tc>
          <w:tcPr>
            <w:tcW w:w="8617" w:type="dxa"/>
          </w:tcPr>
          <w:p w14:paraId="2A680BB8" w14:textId="0A66FA60" w:rsidR="00F60BD3" w:rsidRPr="00A31A15" w:rsidRDefault="00DF09AA" w:rsidP="0098553E">
            <w:pPr>
              <w:spacing w:after="0" w:line="276" w:lineRule="auto"/>
              <w:ind w:left="175" w:hanging="175"/>
              <w:jc w:val="both"/>
            </w:pPr>
            <w:r w:rsidRPr="00DF09AA">
              <w:t>W przypadku zablokowana urządzenia uwierzytelniającego po przekroczeniu przez użytkownika ilości dozwolonych prób logowania błędnym PIN, oprogramowanie klienckie umożliwia jego odblokowanie dwiema różnymi metodami.</w:t>
            </w:r>
          </w:p>
        </w:tc>
      </w:tr>
      <w:tr w:rsidR="00F60BD3" w:rsidRPr="00555ED0" w14:paraId="3108C84E" w14:textId="77777777" w:rsidTr="7FC5BD49">
        <w:tc>
          <w:tcPr>
            <w:tcW w:w="705" w:type="dxa"/>
          </w:tcPr>
          <w:p w14:paraId="4797424D" w14:textId="77777777" w:rsidR="00F60BD3" w:rsidRPr="00116FC6" w:rsidRDefault="00F60BD3" w:rsidP="00116FC6">
            <w:pPr>
              <w:pStyle w:val="Style14"/>
              <w:widowControl/>
              <w:spacing w:line="276" w:lineRule="auto"/>
              <w:rPr>
                <w:rFonts w:asciiTheme="minorHAnsi" w:hAnsiTheme="minorHAnsi" w:cstheme="minorBidi"/>
                <w:sz w:val="20"/>
                <w:szCs w:val="20"/>
              </w:rPr>
            </w:pPr>
            <w:r w:rsidRPr="00D471C0">
              <w:rPr>
                <w:rFonts w:asciiTheme="minorHAnsi" w:hAnsiTheme="minorHAnsi" w:cstheme="minorBidi"/>
                <w:sz w:val="20"/>
                <w:szCs w:val="20"/>
              </w:rPr>
              <w:t>1.3</w:t>
            </w:r>
          </w:p>
        </w:tc>
        <w:tc>
          <w:tcPr>
            <w:tcW w:w="8617" w:type="dxa"/>
          </w:tcPr>
          <w:p w14:paraId="10D75C9E" w14:textId="33A9B373" w:rsidR="00F60BD3" w:rsidRPr="00116FC6" w:rsidRDefault="00DF09AA" w:rsidP="00CB5BE2">
            <w:pPr>
              <w:pStyle w:val="Style18"/>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Mechanizm buforowania (cache) PINu karty dostępny przez interfejs CSP</w:t>
            </w:r>
            <w:r w:rsidRPr="00D471C0" w:rsidDel="00DF09AA">
              <w:rPr>
                <w:rFonts w:asciiTheme="minorHAnsi" w:hAnsiTheme="minorHAnsi" w:cstheme="minorBidi"/>
                <w:sz w:val="22"/>
                <w:szCs w:val="22"/>
              </w:rPr>
              <w:t xml:space="preserve"> </w:t>
            </w:r>
          </w:p>
        </w:tc>
      </w:tr>
      <w:tr w:rsidR="00F60BD3" w:rsidRPr="00555ED0" w14:paraId="389340B3" w14:textId="77777777" w:rsidTr="0098553E">
        <w:tc>
          <w:tcPr>
            <w:tcW w:w="705" w:type="dxa"/>
          </w:tcPr>
          <w:p w14:paraId="2A9E6011" w14:textId="77777777" w:rsidR="00F60BD3" w:rsidRPr="00116FC6" w:rsidRDefault="00F60BD3" w:rsidP="00116FC6">
            <w:pPr>
              <w:pStyle w:val="Style14"/>
              <w:widowControl/>
              <w:spacing w:line="276" w:lineRule="auto"/>
              <w:rPr>
                <w:rFonts w:asciiTheme="minorHAnsi" w:hAnsiTheme="minorHAnsi" w:cstheme="minorBidi"/>
                <w:b/>
              </w:rPr>
            </w:pPr>
            <w:r w:rsidRPr="00D471C0">
              <w:rPr>
                <w:rFonts w:asciiTheme="minorHAnsi" w:hAnsiTheme="minorHAnsi" w:cstheme="minorBidi"/>
                <w:b/>
                <w:bCs/>
              </w:rPr>
              <w:t>2</w:t>
            </w:r>
          </w:p>
        </w:tc>
        <w:tc>
          <w:tcPr>
            <w:tcW w:w="8617" w:type="dxa"/>
          </w:tcPr>
          <w:p w14:paraId="18D82F17"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b/>
              </w:rPr>
            </w:pPr>
            <w:r w:rsidRPr="00D471C0">
              <w:rPr>
                <w:rFonts w:asciiTheme="minorHAnsi" w:hAnsiTheme="minorHAnsi" w:cstheme="minorBidi"/>
                <w:b/>
                <w:bCs/>
              </w:rPr>
              <w:t>Oprogramowanie klienckie</w:t>
            </w:r>
          </w:p>
        </w:tc>
      </w:tr>
      <w:tr w:rsidR="00F60BD3" w:rsidRPr="00A31A15" w14:paraId="4D312033" w14:textId="77777777" w:rsidTr="7FC5BD49">
        <w:tc>
          <w:tcPr>
            <w:tcW w:w="705" w:type="dxa"/>
          </w:tcPr>
          <w:p w14:paraId="0425E77A"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2.1</w:t>
            </w:r>
          </w:p>
        </w:tc>
        <w:tc>
          <w:tcPr>
            <w:tcW w:w="8617" w:type="dxa"/>
          </w:tcPr>
          <w:p w14:paraId="3D2DDBA2"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Oprogramowanie klienckie umożliwia użytkownikowi m.in.:</w:t>
            </w:r>
          </w:p>
          <w:p w14:paraId="234FA50E" w14:textId="77777777" w:rsidR="00F60BD3" w:rsidRPr="0021661E" w:rsidRDefault="00F60BD3">
            <w:pPr>
              <w:numPr>
                <w:ilvl w:val="0"/>
                <w:numId w:val="32"/>
              </w:numPr>
              <w:spacing w:after="0" w:line="276" w:lineRule="auto"/>
              <w:jc w:val="both"/>
            </w:pPr>
            <w:r w:rsidRPr="00D471C0">
              <w:t xml:space="preserve">Importowanie </w:t>
            </w:r>
            <w:r w:rsidRPr="002A31F0">
              <w:t>certyfikatów na urządzenie uwierzytelniające</w:t>
            </w:r>
          </w:p>
          <w:p w14:paraId="417BBD56" w14:textId="77777777" w:rsidR="00F60BD3" w:rsidRPr="00A31A15" w:rsidRDefault="00F60BD3">
            <w:pPr>
              <w:numPr>
                <w:ilvl w:val="0"/>
                <w:numId w:val="32"/>
              </w:numPr>
              <w:spacing w:after="0" w:line="276" w:lineRule="auto"/>
              <w:jc w:val="both"/>
            </w:pPr>
            <w:r w:rsidRPr="00D471C0">
              <w:t>Eksportowanie certyfikatów z urządzenia uwierzytelniającego</w:t>
            </w:r>
          </w:p>
          <w:p w14:paraId="0E8C7545" w14:textId="77777777" w:rsidR="00F60BD3" w:rsidRPr="00A31A15" w:rsidRDefault="00F60BD3">
            <w:pPr>
              <w:numPr>
                <w:ilvl w:val="0"/>
                <w:numId w:val="32"/>
              </w:numPr>
              <w:spacing w:after="0" w:line="276" w:lineRule="auto"/>
              <w:jc w:val="both"/>
            </w:pPr>
            <w:r w:rsidRPr="00D471C0">
              <w:t>Uruchomienie narzędzia modułu diagnostycznego</w:t>
            </w:r>
          </w:p>
          <w:p w14:paraId="3D7B7ECE" w14:textId="77777777" w:rsidR="00F60BD3" w:rsidRPr="00A31A15" w:rsidRDefault="00F60BD3">
            <w:pPr>
              <w:numPr>
                <w:ilvl w:val="0"/>
                <w:numId w:val="32"/>
              </w:numPr>
              <w:spacing w:after="0" w:line="276" w:lineRule="auto"/>
              <w:jc w:val="both"/>
            </w:pPr>
            <w:r w:rsidRPr="00D471C0">
              <w:t>Uruchomienie kreatora rozwiązywania problemów</w:t>
            </w:r>
          </w:p>
          <w:p w14:paraId="45BC7B27" w14:textId="77777777" w:rsidR="00F60BD3" w:rsidRPr="00A31A15" w:rsidRDefault="00F60BD3">
            <w:pPr>
              <w:numPr>
                <w:ilvl w:val="0"/>
                <w:numId w:val="32"/>
              </w:numPr>
              <w:spacing w:after="0" w:line="276" w:lineRule="auto"/>
              <w:jc w:val="both"/>
            </w:pPr>
            <w:r w:rsidRPr="00D471C0">
              <w:t>Uru</w:t>
            </w:r>
            <w:r w:rsidRPr="002A31F0">
              <w:t>chomienie menedżera zaawansowanej konfiguracji</w:t>
            </w:r>
          </w:p>
          <w:p w14:paraId="6ACD6A98" w14:textId="77777777" w:rsidR="00F60BD3" w:rsidRPr="00A31A15" w:rsidRDefault="00F60BD3">
            <w:pPr>
              <w:numPr>
                <w:ilvl w:val="0"/>
                <w:numId w:val="32"/>
              </w:numPr>
              <w:spacing w:after="0" w:line="276" w:lineRule="auto"/>
              <w:jc w:val="both"/>
            </w:pPr>
            <w:r w:rsidRPr="00D471C0">
              <w:t>Wyświetlenie pomocy</w:t>
            </w:r>
          </w:p>
          <w:p w14:paraId="657F4AD8" w14:textId="77777777" w:rsidR="00F60BD3" w:rsidRPr="00A31A15" w:rsidRDefault="00F60BD3">
            <w:pPr>
              <w:numPr>
                <w:ilvl w:val="0"/>
                <w:numId w:val="32"/>
              </w:numPr>
              <w:spacing w:after="0" w:line="276" w:lineRule="auto"/>
              <w:jc w:val="both"/>
            </w:pPr>
            <w:r w:rsidRPr="00D471C0">
              <w:t>Wyświetlenie informacji o urządzeniu uwierzytelniającym podłączonym do stacji użytkownika</w:t>
            </w:r>
          </w:p>
          <w:p w14:paraId="5F672399" w14:textId="77777777" w:rsidR="00F60BD3" w:rsidRPr="00A31A15" w:rsidRDefault="00F60BD3">
            <w:pPr>
              <w:numPr>
                <w:ilvl w:val="0"/>
                <w:numId w:val="32"/>
              </w:numPr>
              <w:spacing w:after="0" w:line="276" w:lineRule="auto"/>
              <w:jc w:val="both"/>
            </w:pPr>
            <w:r w:rsidRPr="00D471C0">
              <w:t>Wyświetlenie certyfikatów obecnych na urządzeniu uwierzytelniającym</w:t>
            </w:r>
          </w:p>
          <w:p w14:paraId="12CD8A56" w14:textId="527DAC1B" w:rsidR="00F60BD3" w:rsidRPr="00A31A15" w:rsidRDefault="00F60BD3">
            <w:pPr>
              <w:numPr>
                <w:ilvl w:val="0"/>
                <w:numId w:val="32"/>
              </w:numPr>
              <w:spacing w:after="0" w:line="276" w:lineRule="auto"/>
              <w:jc w:val="both"/>
            </w:pPr>
            <w:r w:rsidRPr="00D471C0">
              <w:t>Obsług</w:t>
            </w:r>
            <w:r w:rsidR="00DF09AA">
              <w:t>ę</w:t>
            </w:r>
            <w:r w:rsidRPr="00D471C0">
              <w:t xml:space="preserve"> odblokowywania karty za</w:t>
            </w:r>
            <w:r w:rsidRPr="002A31F0">
              <w:t xml:space="preserve"> pomocą dwóch mechanizmów</w:t>
            </w:r>
          </w:p>
          <w:p w14:paraId="6F8B4709" w14:textId="03543999" w:rsidR="00F60BD3" w:rsidRPr="00A31A15" w:rsidRDefault="00F60BD3">
            <w:pPr>
              <w:numPr>
                <w:ilvl w:val="1"/>
                <w:numId w:val="32"/>
              </w:numPr>
              <w:spacing w:after="0" w:line="276" w:lineRule="auto"/>
              <w:jc w:val="both"/>
            </w:pPr>
          </w:p>
        </w:tc>
      </w:tr>
      <w:tr w:rsidR="00F60BD3" w:rsidRPr="00A31A15" w14:paraId="18EB7257" w14:textId="77777777" w:rsidTr="7FC5BD49">
        <w:tc>
          <w:tcPr>
            <w:tcW w:w="705" w:type="dxa"/>
          </w:tcPr>
          <w:p w14:paraId="70AD2F26"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2.3</w:t>
            </w:r>
          </w:p>
        </w:tc>
        <w:tc>
          <w:tcPr>
            <w:tcW w:w="8617" w:type="dxa"/>
          </w:tcPr>
          <w:p w14:paraId="3EF6B0DA" w14:textId="513245A6" w:rsidR="00F60BD3" w:rsidRPr="00116FC6" w:rsidRDefault="00DF09AA" w:rsidP="00CB5BE2">
            <w:pPr>
              <w:pStyle w:val="Style18"/>
              <w:tabs>
                <w:tab w:val="left" w:pos="851"/>
              </w:tabs>
              <w:spacing w:line="276" w:lineRule="auto"/>
              <w:ind w:firstLine="0"/>
              <w:jc w:val="both"/>
              <w:rPr>
                <w:rFonts w:asciiTheme="minorHAnsi" w:hAnsiTheme="minorHAnsi" w:cstheme="minorBidi"/>
                <w:sz w:val="22"/>
                <w:szCs w:val="22"/>
              </w:rPr>
            </w:pPr>
            <w:r w:rsidRPr="00225B4A">
              <w:rPr>
                <w:rFonts w:asciiTheme="minorHAnsi" w:hAnsiTheme="minorHAnsi" w:cstheme="minorHAnsi"/>
                <w:sz w:val="22"/>
                <w:szCs w:val="22"/>
              </w:rPr>
              <w:t>Częścią oprogramowania klienckiego musi być moduł diagnostyczny oraz kreator rozwiązywania problemów pozwalające zdiagnozować potencjalne problemy z obsługą karty i je wyeliminować, zawierający m.in. funkcjonalność aktywacji i zapisu logów</w:t>
            </w:r>
            <w:r w:rsidRPr="00DF09AA">
              <w:t>.</w:t>
            </w:r>
          </w:p>
        </w:tc>
      </w:tr>
      <w:tr w:rsidR="00F60BD3" w:rsidRPr="00A31A15" w14:paraId="00133CA8" w14:textId="77777777" w:rsidTr="008C1AB6">
        <w:tc>
          <w:tcPr>
            <w:tcW w:w="705" w:type="dxa"/>
            <w:tcBorders>
              <w:bottom w:val="single" w:sz="4" w:space="0" w:color="auto"/>
            </w:tcBorders>
          </w:tcPr>
          <w:p w14:paraId="1B8E309A"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2.4</w:t>
            </w:r>
          </w:p>
        </w:tc>
        <w:tc>
          <w:tcPr>
            <w:tcW w:w="8617" w:type="dxa"/>
            <w:tcBorders>
              <w:bottom w:val="single" w:sz="4" w:space="0" w:color="auto"/>
            </w:tcBorders>
          </w:tcPr>
          <w:p w14:paraId="38EB31E1"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Wspierane standardy:</w:t>
            </w:r>
          </w:p>
          <w:p w14:paraId="75AA3CE9" w14:textId="4B7D6821" w:rsidR="00F60BD3" w:rsidRPr="00A31A15" w:rsidRDefault="00DF09AA">
            <w:pPr>
              <w:numPr>
                <w:ilvl w:val="0"/>
                <w:numId w:val="32"/>
              </w:numPr>
              <w:spacing w:after="0" w:line="276" w:lineRule="auto"/>
              <w:jc w:val="both"/>
            </w:pPr>
            <w:r w:rsidRPr="00DF09AA">
              <w:t>obsługa kart zgodnych z normą ISO/IEC 7816-4:2013 lub nowszą</w:t>
            </w:r>
            <w:r w:rsidR="00EF359A">
              <w:t xml:space="preserve"> </w:t>
            </w:r>
            <w:r w:rsidRPr="00DF09AA">
              <w:t>architektura czytników kart inteligentnych PC/SCklucze RSA o długości 1024 oraz 2048 bitów, certyfikaty X509,</w:t>
            </w:r>
            <w:r w:rsidRPr="00DF09AA">
              <w:rPr>
                <w:lang w:val="en-US"/>
              </w:rPr>
              <w:t>klucze ECC o długości do minimum 256 bitów,</w:t>
            </w:r>
            <w:r w:rsidRPr="00DF09AA">
              <w:t>PKCS#7, 10, 11, 12,</w:t>
            </w:r>
            <w:r w:rsidR="00F60BD3" w:rsidRPr="00D471C0">
              <w:t>.</w:t>
            </w:r>
          </w:p>
          <w:p w14:paraId="6CD9F184" w14:textId="023BCBBD" w:rsidR="00DF09AA" w:rsidRPr="00A31A15" w:rsidRDefault="00DF09AA">
            <w:pPr>
              <w:numPr>
                <w:ilvl w:val="0"/>
                <w:numId w:val="32"/>
              </w:numPr>
              <w:spacing w:after="0" w:line="276" w:lineRule="auto"/>
              <w:jc w:val="both"/>
            </w:pPr>
            <w:r w:rsidRPr="00DF09AA">
              <w:t>Microsoft CAPI 2.0 lub CNG API,zarządzanie kartą inteligentną: GlobalPlatform 2.1.1 lub nowszy</w:t>
            </w:r>
          </w:p>
        </w:tc>
      </w:tr>
      <w:tr w:rsidR="00F60BD3" w:rsidRPr="00A31A15" w14:paraId="4A92C0DD" w14:textId="77777777" w:rsidTr="0098553E">
        <w:tc>
          <w:tcPr>
            <w:tcW w:w="705" w:type="dxa"/>
          </w:tcPr>
          <w:p w14:paraId="7D0ABB7D" w14:textId="77777777" w:rsidR="00F60BD3" w:rsidRPr="00116FC6" w:rsidRDefault="00F60BD3" w:rsidP="00116FC6">
            <w:pPr>
              <w:pStyle w:val="Style14"/>
              <w:widowControl/>
              <w:spacing w:line="276" w:lineRule="auto"/>
              <w:rPr>
                <w:rFonts w:asciiTheme="minorHAnsi" w:hAnsiTheme="minorHAnsi" w:cstheme="minorBidi"/>
                <w:b/>
              </w:rPr>
            </w:pPr>
            <w:r w:rsidRPr="00D471C0">
              <w:rPr>
                <w:rFonts w:asciiTheme="minorHAnsi" w:hAnsiTheme="minorHAnsi" w:cstheme="minorBidi"/>
                <w:b/>
                <w:bCs/>
              </w:rPr>
              <w:t>3.</w:t>
            </w:r>
          </w:p>
        </w:tc>
        <w:tc>
          <w:tcPr>
            <w:tcW w:w="8617" w:type="dxa"/>
          </w:tcPr>
          <w:p w14:paraId="1FC7AF09"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b/>
                <w:sz w:val="22"/>
                <w:szCs w:val="22"/>
              </w:rPr>
            </w:pPr>
            <w:r w:rsidRPr="00D471C0">
              <w:rPr>
                <w:rFonts w:asciiTheme="minorHAnsi" w:hAnsiTheme="minorHAnsi" w:cstheme="minorBidi"/>
                <w:b/>
                <w:bCs/>
                <w:sz w:val="22"/>
                <w:szCs w:val="22"/>
              </w:rPr>
              <w:t>Wymagania systemowe</w:t>
            </w:r>
          </w:p>
        </w:tc>
      </w:tr>
      <w:tr w:rsidR="00F60BD3" w:rsidRPr="00A31A15" w14:paraId="65529FE8" w14:textId="77777777" w:rsidTr="7FC5BD49">
        <w:tc>
          <w:tcPr>
            <w:tcW w:w="705" w:type="dxa"/>
          </w:tcPr>
          <w:p w14:paraId="7AFDBAE5"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3.1</w:t>
            </w:r>
          </w:p>
        </w:tc>
        <w:tc>
          <w:tcPr>
            <w:tcW w:w="8617" w:type="dxa"/>
          </w:tcPr>
          <w:p w14:paraId="779D36F7" w14:textId="7678883C" w:rsidR="00F60BD3" w:rsidRPr="00351849" w:rsidRDefault="000D0386">
            <w:pPr>
              <w:numPr>
                <w:ilvl w:val="0"/>
                <w:numId w:val="32"/>
              </w:numPr>
              <w:spacing w:after="0" w:line="276" w:lineRule="auto"/>
              <w:jc w:val="both"/>
              <w:rPr>
                <w:lang w:val="en-US"/>
              </w:rPr>
            </w:pPr>
            <w:r w:rsidRPr="000D0386">
              <w:t>Możliwość instalacji poprzez instalator MSI, z możliwością predefiniowania przez administratora konfiguracji oraz funkcji oprogramowania klienckiego dostępnych dla użytkownika.</w:t>
            </w:r>
          </w:p>
        </w:tc>
      </w:tr>
      <w:tr w:rsidR="000D0386" w:rsidRPr="00A31A15" w14:paraId="39C768A8" w14:textId="77777777" w:rsidTr="7FC5BD49">
        <w:tc>
          <w:tcPr>
            <w:tcW w:w="705" w:type="dxa"/>
          </w:tcPr>
          <w:p w14:paraId="7BD35C84" w14:textId="14E482FA" w:rsidR="000D0386" w:rsidRPr="00D471C0" w:rsidRDefault="000D0386" w:rsidP="00116FC6">
            <w:pPr>
              <w:pStyle w:val="Style14"/>
              <w:widowControl/>
              <w:spacing w:line="276" w:lineRule="auto"/>
              <w:rPr>
                <w:rFonts w:asciiTheme="minorHAnsi" w:hAnsiTheme="minorHAnsi" w:cstheme="minorBidi"/>
              </w:rPr>
            </w:pPr>
            <w:r>
              <w:rPr>
                <w:rFonts w:asciiTheme="minorHAnsi" w:hAnsiTheme="minorHAnsi" w:cstheme="minorBidi"/>
              </w:rPr>
              <w:t>3.2</w:t>
            </w:r>
          </w:p>
        </w:tc>
        <w:tc>
          <w:tcPr>
            <w:tcW w:w="8617" w:type="dxa"/>
          </w:tcPr>
          <w:p w14:paraId="0BB19E17" w14:textId="51B3CA1D" w:rsidR="000D0386" w:rsidRDefault="000D0386" w:rsidP="00CB5BE2">
            <w:pPr>
              <w:pStyle w:val="Style18"/>
              <w:widowControl/>
              <w:tabs>
                <w:tab w:val="left" w:pos="851"/>
              </w:tabs>
              <w:spacing w:line="276" w:lineRule="auto"/>
              <w:ind w:firstLine="0"/>
              <w:jc w:val="both"/>
              <w:rPr>
                <w:rFonts w:asciiTheme="minorHAnsi" w:hAnsiTheme="minorHAnsi" w:cstheme="minorBidi"/>
                <w:sz w:val="22"/>
                <w:szCs w:val="22"/>
              </w:rPr>
            </w:pPr>
            <w:r w:rsidRPr="000D0386">
              <w:rPr>
                <w:rFonts w:asciiTheme="minorHAnsi" w:hAnsiTheme="minorHAnsi" w:cstheme="minorBidi"/>
                <w:sz w:val="22"/>
                <w:szCs w:val="22"/>
              </w:rPr>
              <w:t>Instalacja oprogramowania klienckiego co najmniej na następujących systemach operacyjnych, stosowanych w sądach powszechnych:</w:t>
            </w:r>
          </w:p>
          <w:p w14:paraId="795DA54E" w14:textId="5A40747A" w:rsidR="000D0386" w:rsidRDefault="000D0386" w:rsidP="00CB5BE2">
            <w:pPr>
              <w:pStyle w:val="Style18"/>
              <w:widowControl/>
              <w:tabs>
                <w:tab w:val="left" w:pos="851"/>
              </w:tabs>
              <w:spacing w:line="276" w:lineRule="auto"/>
              <w:ind w:firstLine="0"/>
              <w:jc w:val="both"/>
              <w:rPr>
                <w:rFonts w:asciiTheme="minorHAnsi" w:hAnsiTheme="minorHAnsi" w:cstheme="minorBidi"/>
                <w:sz w:val="22"/>
                <w:szCs w:val="22"/>
              </w:rPr>
            </w:pPr>
            <w:r w:rsidRPr="000D0386">
              <w:rPr>
                <w:rFonts w:asciiTheme="minorHAnsi" w:hAnsiTheme="minorHAnsi" w:cstheme="minorBidi"/>
                <w:sz w:val="22"/>
                <w:szCs w:val="22"/>
              </w:rPr>
              <w:t>Windows 10</w:t>
            </w:r>
            <w:r>
              <w:rPr>
                <w:rFonts w:asciiTheme="minorHAnsi" w:hAnsiTheme="minorHAnsi" w:cstheme="minorBidi"/>
                <w:sz w:val="22"/>
                <w:szCs w:val="22"/>
              </w:rPr>
              <w:t>/11</w:t>
            </w:r>
          </w:p>
          <w:p w14:paraId="488B3C8D" w14:textId="77777777" w:rsidR="000D0386" w:rsidRDefault="000D0386" w:rsidP="00CB5BE2">
            <w:pPr>
              <w:pStyle w:val="Style18"/>
              <w:widowControl/>
              <w:tabs>
                <w:tab w:val="left" w:pos="851"/>
              </w:tabs>
              <w:spacing w:line="276" w:lineRule="auto"/>
              <w:ind w:firstLine="0"/>
              <w:jc w:val="both"/>
              <w:rPr>
                <w:rFonts w:asciiTheme="minorHAnsi" w:hAnsiTheme="minorHAnsi" w:cstheme="minorBidi"/>
                <w:sz w:val="22"/>
                <w:szCs w:val="22"/>
              </w:rPr>
            </w:pPr>
            <w:r w:rsidRPr="000D0386">
              <w:rPr>
                <w:rFonts w:asciiTheme="minorHAnsi" w:hAnsiTheme="minorHAnsi" w:cstheme="minorBidi"/>
                <w:sz w:val="22"/>
                <w:szCs w:val="22"/>
              </w:rPr>
              <w:t>Microsoft Windows Server 201</w:t>
            </w:r>
            <w:r>
              <w:rPr>
                <w:rFonts w:asciiTheme="minorHAnsi" w:hAnsiTheme="minorHAnsi" w:cstheme="minorBidi"/>
                <w:sz w:val="22"/>
                <w:szCs w:val="22"/>
              </w:rPr>
              <w:t>6-2022</w:t>
            </w:r>
            <w:r w:rsidRPr="000D0386">
              <w:rPr>
                <w:rFonts w:asciiTheme="minorHAnsi" w:hAnsiTheme="minorHAnsi" w:cstheme="minorBidi"/>
                <w:sz w:val="22"/>
                <w:szCs w:val="22"/>
              </w:rPr>
              <w:t>,</w:t>
            </w:r>
          </w:p>
          <w:p w14:paraId="37E152F7" w14:textId="77777777" w:rsidR="000D0386" w:rsidRDefault="000D0386" w:rsidP="00CB5BE2">
            <w:pPr>
              <w:pStyle w:val="Style18"/>
              <w:widowControl/>
              <w:tabs>
                <w:tab w:val="left" w:pos="851"/>
              </w:tabs>
              <w:spacing w:line="276" w:lineRule="auto"/>
              <w:ind w:firstLine="0"/>
              <w:jc w:val="both"/>
              <w:rPr>
                <w:rFonts w:asciiTheme="minorHAnsi" w:hAnsiTheme="minorHAnsi" w:cstheme="minorBidi"/>
                <w:sz w:val="22"/>
                <w:szCs w:val="22"/>
              </w:rPr>
            </w:pPr>
            <w:r w:rsidRPr="000D0386">
              <w:rPr>
                <w:rFonts w:asciiTheme="minorHAnsi" w:hAnsiTheme="minorHAnsi" w:cstheme="minorBidi"/>
                <w:sz w:val="22"/>
                <w:szCs w:val="22"/>
              </w:rPr>
              <w:t>Microsoft Windows Multipoint Server 2011</w:t>
            </w:r>
          </w:p>
          <w:p w14:paraId="76912864" w14:textId="4E98A9B8" w:rsidR="000D0386" w:rsidRPr="000D0386" w:rsidRDefault="000D0386" w:rsidP="00CB5BE2">
            <w:pPr>
              <w:pStyle w:val="Style18"/>
              <w:widowControl/>
              <w:tabs>
                <w:tab w:val="left" w:pos="851"/>
              </w:tabs>
              <w:spacing w:line="276" w:lineRule="auto"/>
              <w:ind w:firstLine="0"/>
              <w:jc w:val="both"/>
              <w:rPr>
                <w:rFonts w:asciiTheme="minorHAnsi" w:hAnsiTheme="minorHAnsi" w:cstheme="minorBidi"/>
                <w:sz w:val="22"/>
                <w:szCs w:val="22"/>
              </w:rPr>
            </w:pPr>
            <w:r w:rsidRPr="000D0386">
              <w:rPr>
                <w:rFonts w:asciiTheme="minorHAnsi" w:hAnsiTheme="minorHAnsi" w:cstheme="minorBidi"/>
                <w:sz w:val="22"/>
                <w:szCs w:val="22"/>
              </w:rPr>
              <w:t>Linux (CentOS, Ubuntu)</w:t>
            </w:r>
          </w:p>
        </w:tc>
      </w:tr>
    </w:tbl>
    <w:p w14:paraId="2DCD82FD" w14:textId="77777777" w:rsidR="00F60BD3" w:rsidRPr="00555ED0" w:rsidRDefault="00F60BD3" w:rsidP="00555ED0">
      <w:pPr>
        <w:spacing w:line="276" w:lineRule="auto"/>
        <w:jc w:val="both"/>
        <w:rPr>
          <w:rFonts w:cstheme="minorHAnsi"/>
          <w:lang w:val="en-US"/>
        </w:rPr>
      </w:pPr>
    </w:p>
    <w:p w14:paraId="4026F97B" w14:textId="77777777" w:rsidR="00F60BD3" w:rsidRPr="00116FC6" w:rsidRDefault="00F60BD3" w:rsidP="00116FC6">
      <w:pPr>
        <w:pStyle w:val="Nagwek4"/>
        <w:keepLines w:val="0"/>
        <w:numPr>
          <w:ilvl w:val="3"/>
          <w:numId w:val="0"/>
        </w:numPr>
        <w:spacing w:before="240" w:after="60" w:line="276" w:lineRule="auto"/>
        <w:ind w:left="864" w:hanging="864"/>
        <w:jc w:val="both"/>
        <w:rPr>
          <w:rFonts w:asciiTheme="minorHAnsi" w:hAnsiTheme="minorHAnsi" w:cstheme="minorBidi"/>
        </w:rPr>
      </w:pPr>
      <w:r w:rsidRPr="00D471C0">
        <w:rPr>
          <w:rFonts w:asciiTheme="minorHAnsi" w:hAnsiTheme="minorHAnsi" w:cstheme="minorBidi"/>
        </w:rPr>
        <w:lastRenderedPageBreak/>
        <w:t>Czytniki kart procesorowych ze złączem USB</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8617"/>
      </w:tblGrid>
      <w:tr w:rsidR="00F60BD3" w:rsidRPr="00555ED0" w14:paraId="767054CA" w14:textId="77777777" w:rsidTr="00351849">
        <w:tc>
          <w:tcPr>
            <w:tcW w:w="705" w:type="dxa"/>
          </w:tcPr>
          <w:p w14:paraId="323DA7CB" w14:textId="77777777" w:rsidR="00F60BD3" w:rsidRPr="00351849" w:rsidRDefault="00F60BD3" w:rsidP="00351849">
            <w:pPr>
              <w:spacing w:line="276" w:lineRule="auto"/>
              <w:jc w:val="both"/>
              <w:rPr>
                <w:b/>
                <w:bCs/>
              </w:rPr>
            </w:pPr>
            <w:r w:rsidRPr="00D471C0">
              <w:rPr>
                <w:b/>
                <w:bCs/>
              </w:rPr>
              <w:t>1</w:t>
            </w:r>
          </w:p>
        </w:tc>
        <w:tc>
          <w:tcPr>
            <w:tcW w:w="8617" w:type="dxa"/>
          </w:tcPr>
          <w:p w14:paraId="025AF4DC" w14:textId="77777777" w:rsidR="00F60BD3" w:rsidRPr="00351849" w:rsidRDefault="00F60BD3" w:rsidP="00351849">
            <w:pPr>
              <w:spacing w:line="276" w:lineRule="auto"/>
              <w:jc w:val="both"/>
              <w:rPr>
                <w:b/>
                <w:bCs/>
              </w:rPr>
            </w:pPr>
            <w:r w:rsidRPr="00D471C0">
              <w:rPr>
                <w:b/>
                <w:bCs/>
              </w:rPr>
              <w:t>Wymagania techniczne</w:t>
            </w:r>
          </w:p>
        </w:tc>
      </w:tr>
      <w:tr w:rsidR="00F60BD3" w:rsidRPr="00555ED0" w14:paraId="0E645F5D" w14:textId="77777777" w:rsidTr="322337D5">
        <w:tc>
          <w:tcPr>
            <w:tcW w:w="705" w:type="dxa"/>
          </w:tcPr>
          <w:p w14:paraId="4E71C46B"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w:t>
            </w:r>
          </w:p>
        </w:tc>
        <w:tc>
          <w:tcPr>
            <w:tcW w:w="8617" w:type="dxa"/>
          </w:tcPr>
          <w:p w14:paraId="7D891129"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Czytnik wspiera następujące typy kart: 5V, 3V, 1.8V Smart Card oraz karty typu ISO 7816 klasy A, B i C</w:t>
            </w:r>
          </w:p>
        </w:tc>
      </w:tr>
      <w:tr w:rsidR="00F60BD3" w:rsidRPr="00555ED0" w14:paraId="1CA4D1FB" w14:textId="77777777" w:rsidTr="322337D5">
        <w:tc>
          <w:tcPr>
            <w:tcW w:w="705" w:type="dxa"/>
          </w:tcPr>
          <w:p w14:paraId="3BAB23DD"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1.2</w:t>
            </w:r>
          </w:p>
        </w:tc>
        <w:tc>
          <w:tcPr>
            <w:tcW w:w="8617" w:type="dxa"/>
          </w:tcPr>
          <w:p w14:paraId="2F8BAE27"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Urządzenie obsługuje karty rozmiaru ID-1</w:t>
            </w:r>
          </w:p>
        </w:tc>
      </w:tr>
      <w:tr w:rsidR="00F60BD3" w:rsidRPr="00555ED0" w14:paraId="42A9381A" w14:textId="77777777" w:rsidTr="322337D5">
        <w:tc>
          <w:tcPr>
            <w:tcW w:w="705" w:type="dxa"/>
          </w:tcPr>
          <w:p w14:paraId="7A184C6B"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1.3</w:t>
            </w:r>
          </w:p>
        </w:tc>
        <w:tc>
          <w:tcPr>
            <w:tcW w:w="8617" w:type="dxa"/>
          </w:tcPr>
          <w:p w14:paraId="11389498"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Urządzenie ma możliwość podłączenia przy pomocy interfejsu min. USB 2.0.</w:t>
            </w:r>
          </w:p>
        </w:tc>
      </w:tr>
      <w:tr w:rsidR="00F60BD3" w:rsidRPr="00555ED0" w14:paraId="3EF0F34F" w14:textId="77777777" w:rsidTr="322337D5">
        <w:tc>
          <w:tcPr>
            <w:tcW w:w="705" w:type="dxa"/>
          </w:tcPr>
          <w:p w14:paraId="70DA0FB7"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1.4</w:t>
            </w:r>
          </w:p>
        </w:tc>
        <w:tc>
          <w:tcPr>
            <w:tcW w:w="8617" w:type="dxa"/>
          </w:tcPr>
          <w:p w14:paraId="7899CA40"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Urządzeniu jest zasilane poprzez interfejs USB.</w:t>
            </w:r>
          </w:p>
        </w:tc>
      </w:tr>
      <w:tr w:rsidR="00F60BD3" w:rsidRPr="00555ED0" w14:paraId="3E357421" w14:textId="77777777" w:rsidTr="322337D5">
        <w:tc>
          <w:tcPr>
            <w:tcW w:w="705" w:type="dxa"/>
          </w:tcPr>
          <w:p w14:paraId="3CB2F37E"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1.5</w:t>
            </w:r>
          </w:p>
        </w:tc>
        <w:tc>
          <w:tcPr>
            <w:tcW w:w="8617" w:type="dxa"/>
          </w:tcPr>
          <w:p w14:paraId="383401CA"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Urządzenie posiada szybki chipset, charakteryzujący się prędkością interfejsu Smart Card do 420kbps (w zależności od modelu karty), oraz prędkością interfejsu hosta do 12 Mbps.</w:t>
            </w:r>
          </w:p>
        </w:tc>
      </w:tr>
      <w:tr w:rsidR="00F60BD3" w:rsidRPr="00555ED0" w14:paraId="010E5AD2" w14:textId="77777777" w:rsidTr="322337D5">
        <w:tc>
          <w:tcPr>
            <w:tcW w:w="705" w:type="dxa"/>
          </w:tcPr>
          <w:p w14:paraId="23B4F659"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1.6</w:t>
            </w:r>
          </w:p>
        </w:tc>
        <w:tc>
          <w:tcPr>
            <w:tcW w:w="8617" w:type="dxa"/>
          </w:tcPr>
          <w:p w14:paraId="705B7E6F"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Współpraca z aplikacjami odbywa się za pomocą ustandaryzowanego interfejsu: PS/SC, OCF lub CT-API</w:t>
            </w:r>
          </w:p>
        </w:tc>
      </w:tr>
      <w:tr w:rsidR="00F60BD3" w:rsidRPr="00555ED0" w14:paraId="3CD674A2" w14:textId="77777777" w:rsidTr="322337D5">
        <w:tc>
          <w:tcPr>
            <w:tcW w:w="705" w:type="dxa"/>
          </w:tcPr>
          <w:p w14:paraId="1EBECC62"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1.7</w:t>
            </w:r>
          </w:p>
        </w:tc>
        <w:tc>
          <w:tcPr>
            <w:tcW w:w="8617" w:type="dxa"/>
          </w:tcPr>
          <w:p w14:paraId="18B397E2"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Czytnik obsługuje następujące protokoły: T=0, T=1, 2-wire: SLE 4432/42 (S=10); 3-wire: SLE 4418/28 (S=9), I</w:t>
            </w:r>
            <w:r w:rsidRPr="00D471C0">
              <w:rPr>
                <w:rFonts w:asciiTheme="minorHAnsi" w:hAnsiTheme="minorHAnsi" w:cstheme="minorBidi"/>
                <w:sz w:val="22"/>
                <w:szCs w:val="22"/>
                <w:vertAlign w:val="superscript"/>
              </w:rPr>
              <w:t>2</w:t>
            </w:r>
            <w:r w:rsidRPr="00D471C0">
              <w:rPr>
                <w:rFonts w:asciiTheme="minorHAnsi" w:hAnsiTheme="minorHAnsi" w:cstheme="minorBidi"/>
                <w:sz w:val="22"/>
                <w:szCs w:val="22"/>
              </w:rPr>
              <w:t>C (S=8)</w:t>
            </w:r>
          </w:p>
        </w:tc>
      </w:tr>
      <w:tr w:rsidR="00F60BD3" w:rsidRPr="00555ED0" w14:paraId="1BB7385B" w14:textId="77777777" w:rsidTr="322337D5">
        <w:tc>
          <w:tcPr>
            <w:tcW w:w="705" w:type="dxa"/>
          </w:tcPr>
          <w:p w14:paraId="0A453D8A"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1.8</w:t>
            </w:r>
          </w:p>
        </w:tc>
        <w:tc>
          <w:tcPr>
            <w:tcW w:w="8617" w:type="dxa"/>
          </w:tcPr>
          <w:p w14:paraId="1D56884A"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Urządzenie charakteryzuje się żywotnością 100 000 cykli włożeniowych</w:t>
            </w:r>
          </w:p>
        </w:tc>
      </w:tr>
      <w:tr w:rsidR="00F60BD3" w:rsidRPr="00555ED0" w14:paraId="59C6279E" w14:textId="77777777" w:rsidTr="322337D5">
        <w:tc>
          <w:tcPr>
            <w:tcW w:w="705" w:type="dxa"/>
          </w:tcPr>
          <w:p w14:paraId="5EF9BABF"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1.9</w:t>
            </w:r>
          </w:p>
        </w:tc>
        <w:tc>
          <w:tcPr>
            <w:tcW w:w="8617" w:type="dxa"/>
          </w:tcPr>
          <w:p w14:paraId="2D7E1A5D"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Średni czas bezawaryjnej pracy urządzenia wynosi 500 000 godzin</w:t>
            </w:r>
          </w:p>
        </w:tc>
      </w:tr>
      <w:tr w:rsidR="00F60BD3" w:rsidRPr="00555ED0" w14:paraId="29E9BF97" w14:textId="77777777" w:rsidTr="322337D5">
        <w:tc>
          <w:tcPr>
            <w:tcW w:w="705" w:type="dxa"/>
          </w:tcPr>
          <w:p w14:paraId="21EABD54"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1.10</w:t>
            </w:r>
          </w:p>
        </w:tc>
        <w:tc>
          <w:tcPr>
            <w:tcW w:w="8617" w:type="dxa"/>
          </w:tcPr>
          <w:p w14:paraId="456E0CB1"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W celu ochrony karty i urządzenia, czytnik posiada zabezpieczenia przeciwzwarciowe i termiczne</w:t>
            </w:r>
          </w:p>
        </w:tc>
      </w:tr>
      <w:tr w:rsidR="00F60BD3" w:rsidRPr="00555ED0" w14:paraId="1C1C71A2" w14:textId="77777777" w:rsidTr="322337D5">
        <w:tc>
          <w:tcPr>
            <w:tcW w:w="705" w:type="dxa"/>
          </w:tcPr>
          <w:p w14:paraId="0767BCCE"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1.11</w:t>
            </w:r>
          </w:p>
        </w:tc>
        <w:tc>
          <w:tcPr>
            <w:tcW w:w="8617" w:type="dxa"/>
          </w:tcPr>
          <w:p w14:paraId="31C2E01C"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Urządzenie ma możliwość pracy w temperaturze od 0 do 55 stopni Celsjusza, oraz w wilgotności od 10% do 90%</w:t>
            </w:r>
          </w:p>
        </w:tc>
      </w:tr>
      <w:tr w:rsidR="00F60BD3" w:rsidRPr="00555ED0" w14:paraId="1AE6C1CD" w14:textId="77777777" w:rsidTr="322337D5">
        <w:tc>
          <w:tcPr>
            <w:tcW w:w="705" w:type="dxa"/>
          </w:tcPr>
          <w:p w14:paraId="0A401711"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1.12</w:t>
            </w:r>
          </w:p>
        </w:tc>
        <w:tc>
          <w:tcPr>
            <w:tcW w:w="8617" w:type="dxa"/>
          </w:tcPr>
          <w:p w14:paraId="57C19807"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Czytnik kart jest obsługiwany co najmniej przez następujące systemy operacyjne:</w:t>
            </w:r>
          </w:p>
          <w:p w14:paraId="38F22EDE" w14:textId="2E469806" w:rsidR="00F60BD3" w:rsidRPr="0021661E" w:rsidRDefault="00F60BD3">
            <w:pPr>
              <w:numPr>
                <w:ilvl w:val="0"/>
                <w:numId w:val="32"/>
              </w:numPr>
              <w:spacing w:after="0" w:line="276" w:lineRule="auto"/>
              <w:jc w:val="both"/>
            </w:pPr>
            <w:r w:rsidRPr="00D471C0">
              <w:t>Windows Server 2016/2019</w:t>
            </w:r>
            <w:r w:rsidR="008266AB">
              <w:t>/2022</w:t>
            </w:r>
          </w:p>
          <w:p w14:paraId="12FF5020" w14:textId="4B7243CF" w:rsidR="00F60BD3" w:rsidRPr="00351849" w:rsidRDefault="00F60BD3">
            <w:pPr>
              <w:numPr>
                <w:ilvl w:val="0"/>
                <w:numId w:val="32"/>
              </w:numPr>
              <w:spacing w:after="0" w:line="276" w:lineRule="auto"/>
              <w:jc w:val="both"/>
              <w:rPr>
                <w:lang w:val="en-US"/>
              </w:rPr>
            </w:pPr>
            <w:r w:rsidRPr="00D471C0">
              <w:rPr>
                <w:lang w:val="en-US"/>
              </w:rPr>
              <w:t>Windows 10</w:t>
            </w:r>
            <w:r w:rsidR="008266AB">
              <w:rPr>
                <w:lang w:val="en-US"/>
              </w:rPr>
              <w:t>/11</w:t>
            </w:r>
            <w:r w:rsidRPr="00D471C0">
              <w:rPr>
                <w:lang w:val="en-US"/>
              </w:rPr>
              <w:t xml:space="preserve"> 64 bit</w:t>
            </w:r>
          </w:p>
          <w:p w14:paraId="244F8D26" w14:textId="5B63F853" w:rsidR="00F60BD3" w:rsidRPr="00351849" w:rsidRDefault="00F60BD3">
            <w:pPr>
              <w:numPr>
                <w:ilvl w:val="0"/>
                <w:numId w:val="32"/>
              </w:numPr>
              <w:spacing w:after="0" w:line="276" w:lineRule="auto"/>
              <w:jc w:val="both"/>
              <w:rPr>
                <w:lang w:val="en-US"/>
              </w:rPr>
            </w:pPr>
            <w:r w:rsidRPr="00D471C0">
              <w:rPr>
                <w:rStyle w:val="FontStyle57"/>
                <w:rFonts w:asciiTheme="minorHAnsi" w:hAnsiTheme="minorHAnsi"/>
                <w:sz w:val="22"/>
                <w:lang w:val="en-US"/>
              </w:rPr>
              <w:t>Linux</w:t>
            </w:r>
            <w:r w:rsidR="008C334B">
              <w:rPr>
                <w:rStyle w:val="FontStyle57"/>
                <w:rFonts w:asciiTheme="minorHAnsi" w:hAnsiTheme="minorHAnsi"/>
                <w:sz w:val="22"/>
                <w:lang w:val="en-US"/>
              </w:rPr>
              <w:t xml:space="preserve"> </w:t>
            </w:r>
            <w:r w:rsidR="008C334B" w:rsidRPr="008C334B">
              <w:rPr>
                <w:rStyle w:val="FontStyle57"/>
                <w:rFonts w:asciiTheme="minorHAnsi" w:hAnsiTheme="minorHAnsi"/>
                <w:sz w:val="22"/>
                <w:lang w:val="en-US"/>
              </w:rPr>
              <w:t>(CentOS, Ubuntu)</w:t>
            </w:r>
          </w:p>
        </w:tc>
      </w:tr>
      <w:tr w:rsidR="00F60BD3" w:rsidRPr="00555ED0" w14:paraId="3565CE8C" w14:textId="77777777" w:rsidTr="322337D5">
        <w:tc>
          <w:tcPr>
            <w:tcW w:w="705" w:type="dxa"/>
          </w:tcPr>
          <w:p w14:paraId="21A58488"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1.13</w:t>
            </w:r>
          </w:p>
        </w:tc>
        <w:tc>
          <w:tcPr>
            <w:tcW w:w="8617" w:type="dxa"/>
          </w:tcPr>
          <w:p w14:paraId="65DA0B94"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sz w:val="22"/>
                <w:szCs w:val="22"/>
              </w:rPr>
            </w:pPr>
            <w:r w:rsidRPr="00D471C0">
              <w:rPr>
                <w:rFonts w:asciiTheme="minorHAnsi" w:hAnsiTheme="minorHAnsi" w:cstheme="minorBidi"/>
                <w:sz w:val="22"/>
                <w:szCs w:val="22"/>
              </w:rPr>
              <w:t>Urządzenie spełnia i posiada następujące standardy i certyfikaty:</w:t>
            </w:r>
          </w:p>
          <w:p w14:paraId="78FB131D" w14:textId="77777777" w:rsidR="00F60BD3" w:rsidRPr="0021661E" w:rsidRDefault="00F60BD3">
            <w:pPr>
              <w:numPr>
                <w:ilvl w:val="0"/>
                <w:numId w:val="32"/>
              </w:numPr>
              <w:spacing w:after="0" w:line="276" w:lineRule="auto"/>
              <w:jc w:val="both"/>
            </w:pPr>
            <w:r w:rsidRPr="00D471C0">
              <w:t>Microsoft® WHQL,</w:t>
            </w:r>
          </w:p>
          <w:p w14:paraId="53194462" w14:textId="77777777" w:rsidR="00F60BD3" w:rsidRPr="00A31A15" w:rsidRDefault="00F60BD3">
            <w:pPr>
              <w:numPr>
                <w:ilvl w:val="0"/>
                <w:numId w:val="32"/>
              </w:numPr>
              <w:spacing w:after="0" w:line="276" w:lineRule="auto"/>
              <w:jc w:val="both"/>
            </w:pPr>
            <w:r w:rsidRPr="00D471C0">
              <w:t>EMV 2000 Level 1,</w:t>
            </w:r>
          </w:p>
          <w:p w14:paraId="0B613F64" w14:textId="77777777" w:rsidR="00F60BD3" w:rsidRPr="00A31A15" w:rsidRDefault="00F60BD3">
            <w:pPr>
              <w:numPr>
                <w:ilvl w:val="0"/>
                <w:numId w:val="32"/>
              </w:numPr>
              <w:spacing w:after="0" w:line="276" w:lineRule="auto"/>
              <w:jc w:val="both"/>
            </w:pPr>
            <w:r w:rsidRPr="00D471C0">
              <w:t>ISO 7816,</w:t>
            </w:r>
          </w:p>
          <w:p w14:paraId="2CC9A65D" w14:textId="77777777" w:rsidR="00F60BD3" w:rsidRPr="00A31A15" w:rsidRDefault="00F60BD3">
            <w:pPr>
              <w:numPr>
                <w:ilvl w:val="0"/>
                <w:numId w:val="32"/>
              </w:numPr>
              <w:spacing w:after="0" w:line="276" w:lineRule="auto"/>
              <w:jc w:val="both"/>
            </w:pPr>
            <w:r w:rsidRPr="00D471C0">
              <w:t>USB 2.0 (USB 1.1 compatible),</w:t>
            </w:r>
          </w:p>
          <w:p w14:paraId="4EFFF8C1" w14:textId="77777777" w:rsidR="00F60BD3" w:rsidRPr="00A31A15" w:rsidRDefault="00F60BD3">
            <w:pPr>
              <w:numPr>
                <w:ilvl w:val="0"/>
                <w:numId w:val="32"/>
              </w:numPr>
              <w:spacing w:after="0" w:line="276" w:lineRule="auto"/>
              <w:jc w:val="both"/>
            </w:pPr>
            <w:r w:rsidRPr="00D471C0">
              <w:t>CCID,</w:t>
            </w:r>
          </w:p>
          <w:p w14:paraId="4CF6DC14" w14:textId="2FA635B7" w:rsidR="00F60BD3" w:rsidRPr="00351849" w:rsidRDefault="00F60BD3" w:rsidP="00225B4A">
            <w:pPr>
              <w:spacing w:after="0" w:line="276" w:lineRule="auto"/>
              <w:jc w:val="both"/>
              <w:rPr>
                <w:lang w:val="en-US"/>
              </w:rPr>
            </w:pPr>
          </w:p>
        </w:tc>
      </w:tr>
      <w:tr w:rsidR="00F60BD3" w:rsidRPr="00555ED0" w14:paraId="0119A2A2" w14:textId="77777777" w:rsidTr="322337D5">
        <w:tc>
          <w:tcPr>
            <w:tcW w:w="705" w:type="dxa"/>
          </w:tcPr>
          <w:p w14:paraId="1DB19E30"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1.14</w:t>
            </w:r>
          </w:p>
        </w:tc>
        <w:tc>
          <w:tcPr>
            <w:tcW w:w="8617" w:type="dxa"/>
          </w:tcPr>
          <w:p w14:paraId="420E5C4C" w14:textId="77777777" w:rsidR="00F60BD3" w:rsidRPr="00116FC6" w:rsidRDefault="00F60BD3" w:rsidP="00CB5BE2">
            <w:pPr>
              <w:pStyle w:val="Style18"/>
              <w:widowControl/>
              <w:tabs>
                <w:tab w:val="left" w:pos="851"/>
              </w:tabs>
              <w:spacing w:line="276" w:lineRule="auto"/>
              <w:ind w:firstLine="0"/>
              <w:jc w:val="both"/>
              <w:rPr>
                <w:rFonts w:asciiTheme="minorHAnsi" w:hAnsiTheme="minorHAnsi" w:cstheme="minorBidi"/>
              </w:rPr>
            </w:pPr>
            <w:r w:rsidRPr="00D471C0">
              <w:rPr>
                <w:rFonts w:asciiTheme="minorHAnsi" w:hAnsiTheme="minorHAnsi" w:cstheme="minorBidi"/>
              </w:rPr>
              <w:t>Urządzenie spełnia następujące normy bezpieczeństwa:</w:t>
            </w:r>
          </w:p>
          <w:p w14:paraId="3BF7A6AD" w14:textId="77777777" w:rsidR="00F60BD3" w:rsidRPr="00555ED0" w:rsidRDefault="00F60BD3">
            <w:pPr>
              <w:numPr>
                <w:ilvl w:val="0"/>
                <w:numId w:val="32"/>
              </w:numPr>
              <w:spacing w:after="0" w:line="276" w:lineRule="auto"/>
              <w:jc w:val="both"/>
            </w:pPr>
            <w:r w:rsidRPr="00D471C0">
              <w:t>CE</w:t>
            </w:r>
          </w:p>
          <w:p w14:paraId="26C2173C" w14:textId="77777777" w:rsidR="00F60BD3" w:rsidRPr="00555ED0" w:rsidRDefault="00F60BD3">
            <w:pPr>
              <w:numPr>
                <w:ilvl w:val="0"/>
                <w:numId w:val="32"/>
              </w:numPr>
              <w:spacing w:after="0" w:line="276" w:lineRule="auto"/>
              <w:jc w:val="both"/>
            </w:pPr>
            <w:r w:rsidRPr="00D471C0">
              <w:t>WEEE</w:t>
            </w:r>
          </w:p>
          <w:p w14:paraId="7F023135" w14:textId="52339CD8" w:rsidR="00F60BD3" w:rsidRPr="00555ED0" w:rsidRDefault="00F60BD3">
            <w:pPr>
              <w:numPr>
                <w:ilvl w:val="0"/>
                <w:numId w:val="32"/>
              </w:numPr>
              <w:spacing w:after="0" w:line="276" w:lineRule="auto"/>
              <w:jc w:val="both"/>
            </w:pPr>
            <w:r w:rsidRPr="00D471C0">
              <w:t>FCC</w:t>
            </w:r>
            <w:r w:rsidR="008C334B">
              <w:t xml:space="preserve"> </w:t>
            </w:r>
            <w:r w:rsidR="008C334B" w:rsidRPr="008C334B">
              <w:t>(minimum w zakresie części 15 normy)</w:t>
            </w:r>
          </w:p>
          <w:p w14:paraId="2A797CCE" w14:textId="09DBA825" w:rsidR="00F60BD3" w:rsidRPr="00555ED0" w:rsidRDefault="00F60BD3" w:rsidP="003815C4">
            <w:pPr>
              <w:numPr>
                <w:ilvl w:val="0"/>
                <w:numId w:val="32"/>
              </w:numPr>
              <w:spacing w:after="0" w:line="276" w:lineRule="auto"/>
              <w:jc w:val="both"/>
            </w:pPr>
            <w:r w:rsidRPr="00D471C0">
              <w:t>UL</w:t>
            </w:r>
            <w:r w:rsidR="008C334B">
              <w:t xml:space="preserve"> </w:t>
            </w:r>
            <w:r w:rsidR="008C334B" w:rsidRPr="008C334B">
              <w:t>lub EN60950,</w:t>
            </w:r>
          </w:p>
          <w:p w14:paraId="11B5A8CE" w14:textId="77777777" w:rsidR="00F60BD3" w:rsidRPr="00555ED0" w:rsidRDefault="00F60BD3">
            <w:pPr>
              <w:numPr>
                <w:ilvl w:val="0"/>
                <w:numId w:val="32"/>
              </w:numPr>
              <w:spacing w:after="0" w:line="276" w:lineRule="auto"/>
              <w:jc w:val="both"/>
            </w:pPr>
            <w:r w:rsidRPr="00D471C0">
              <w:t>RoHS</w:t>
            </w:r>
          </w:p>
        </w:tc>
      </w:tr>
    </w:tbl>
    <w:p w14:paraId="4F80D261" w14:textId="77777777" w:rsidR="00F60BD3" w:rsidRPr="00116FC6" w:rsidRDefault="00F60BD3" w:rsidP="00116FC6">
      <w:pPr>
        <w:pStyle w:val="Nagwek4"/>
        <w:keepLines w:val="0"/>
        <w:numPr>
          <w:ilvl w:val="3"/>
          <w:numId w:val="0"/>
        </w:numPr>
        <w:spacing w:before="240" w:after="60" w:line="276" w:lineRule="auto"/>
        <w:jc w:val="both"/>
        <w:rPr>
          <w:rFonts w:asciiTheme="minorHAnsi" w:hAnsiTheme="minorHAnsi" w:cstheme="minorBidi"/>
        </w:rPr>
      </w:pPr>
      <w:r w:rsidRPr="00D471C0">
        <w:rPr>
          <w:rFonts w:asciiTheme="minorHAnsi" w:hAnsiTheme="minorHAnsi" w:cstheme="minorBidi"/>
        </w:rPr>
        <w:t>Oprogramowanie pozwalające na podpisywanie dokumentów elektronicznych oraz na weryfikację wytworzonego podpisu</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8617"/>
      </w:tblGrid>
      <w:tr w:rsidR="00F60BD3" w:rsidRPr="00555ED0" w14:paraId="26C6A82F" w14:textId="77777777" w:rsidTr="0045697E">
        <w:tc>
          <w:tcPr>
            <w:tcW w:w="705" w:type="dxa"/>
          </w:tcPr>
          <w:p w14:paraId="1C13AF8E" w14:textId="77777777" w:rsidR="00F60BD3" w:rsidRPr="0045697E" w:rsidRDefault="00F60BD3" w:rsidP="0045697E">
            <w:pPr>
              <w:spacing w:line="276" w:lineRule="auto"/>
              <w:jc w:val="both"/>
              <w:rPr>
                <w:b/>
                <w:bCs/>
              </w:rPr>
            </w:pPr>
            <w:r w:rsidRPr="00D471C0">
              <w:rPr>
                <w:b/>
                <w:bCs/>
              </w:rPr>
              <w:t>1</w:t>
            </w:r>
          </w:p>
        </w:tc>
        <w:tc>
          <w:tcPr>
            <w:tcW w:w="8617" w:type="dxa"/>
          </w:tcPr>
          <w:p w14:paraId="3A429122" w14:textId="77777777" w:rsidR="00F60BD3" w:rsidRPr="0045697E" w:rsidRDefault="00F60BD3" w:rsidP="0045697E">
            <w:pPr>
              <w:spacing w:line="276" w:lineRule="auto"/>
              <w:jc w:val="both"/>
              <w:rPr>
                <w:b/>
                <w:bCs/>
              </w:rPr>
            </w:pPr>
            <w:r w:rsidRPr="00D471C0">
              <w:rPr>
                <w:b/>
                <w:bCs/>
              </w:rPr>
              <w:t>Komponent podpisujący – wymagania techniczne</w:t>
            </w:r>
          </w:p>
        </w:tc>
      </w:tr>
      <w:tr w:rsidR="00F60BD3" w:rsidRPr="00555ED0" w14:paraId="519537E3" w14:textId="77777777" w:rsidTr="08A60CF0">
        <w:tc>
          <w:tcPr>
            <w:tcW w:w="705" w:type="dxa"/>
          </w:tcPr>
          <w:p w14:paraId="2E2EDCF4"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w:t>
            </w:r>
          </w:p>
        </w:tc>
        <w:tc>
          <w:tcPr>
            <w:tcW w:w="8617" w:type="dxa"/>
          </w:tcPr>
          <w:p w14:paraId="56DF5A3A" w14:textId="77777777" w:rsidR="00F60BD3" w:rsidRPr="00116FC6" w:rsidRDefault="00F60BD3" w:rsidP="00CB5BE2">
            <w:pPr>
              <w:pStyle w:val="Akapitzlist3"/>
              <w:spacing w:after="0"/>
              <w:ind w:left="0"/>
              <w:contextualSpacing w:val="0"/>
              <w:jc w:val="both"/>
              <w:rPr>
                <w:rFonts w:asciiTheme="minorHAnsi" w:hAnsiTheme="minorHAnsi" w:cstheme="minorBidi"/>
              </w:rPr>
            </w:pPr>
            <w:r w:rsidRPr="00D471C0">
              <w:rPr>
                <w:rFonts w:asciiTheme="minorHAnsi" w:hAnsiTheme="minorHAnsi" w:cstheme="minorBidi"/>
              </w:rPr>
              <w:t>Możliwość wyboru formatu podpisu - minimum XAdES i PAdES</w:t>
            </w:r>
          </w:p>
        </w:tc>
      </w:tr>
      <w:tr w:rsidR="00F60BD3" w:rsidRPr="00555ED0" w14:paraId="48BF7691" w14:textId="77777777" w:rsidTr="08A60CF0">
        <w:trPr>
          <w:trHeight w:val="327"/>
        </w:trPr>
        <w:tc>
          <w:tcPr>
            <w:tcW w:w="705" w:type="dxa"/>
          </w:tcPr>
          <w:p w14:paraId="648DF0FB"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1.2</w:t>
            </w:r>
          </w:p>
        </w:tc>
        <w:tc>
          <w:tcPr>
            <w:tcW w:w="8617" w:type="dxa"/>
          </w:tcPr>
          <w:p w14:paraId="3462AE24" w14:textId="77777777" w:rsidR="00F60BD3" w:rsidRPr="00116FC6" w:rsidRDefault="00F60BD3" w:rsidP="00CB5BE2">
            <w:pPr>
              <w:pStyle w:val="Akapitzlist3"/>
              <w:spacing w:after="0"/>
              <w:ind w:left="0"/>
              <w:contextualSpacing w:val="0"/>
              <w:jc w:val="both"/>
              <w:rPr>
                <w:rFonts w:asciiTheme="minorHAnsi" w:hAnsiTheme="minorHAnsi" w:cstheme="minorBidi"/>
              </w:rPr>
            </w:pPr>
            <w:r w:rsidRPr="00D471C0">
              <w:rPr>
                <w:rFonts w:asciiTheme="minorHAnsi" w:hAnsiTheme="minorHAnsi" w:cstheme="minorBidi"/>
              </w:rPr>
              <w:t>Możliwość podpisania jednego lub kilku dokumentów równocześnie</w:t>
            </w:r>
          </w:p>
        </w:tc>
      </w:tr>
      <w:tr w:rsidR="00F60BD3" w:rsidRPr="00555ED0" w14:paraId="7F8200B9" w14:textId="77777777" w:rsidTr="08A60CF0">
        <w:trPr>
          <w:trHeight w:val="327"/>
        </w:trPr>
        <w:tc>
          <w:tcPr>
            <w:tcW w:w="705" w:type="dxa"/>
          </w:tcPr>
          <w:p w14:paraId="74346A32"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lastRenderedPageBreak/>
              <w:t>1.3</w:t>
            </w:r>
          </w:p>
        </w:tc>
        <w:tc>
          <w:tcPr>
            <w:tcW w:w="8617" w:type="dxa"/>
          </w:tcPr>
          <w:p w14:paraId="19DAF1FC" w14:textId="77777777" w:rsidR="00F60BD3" w:rsidRPr="00116FC6" w:rsidRDefault="00F60BD3" w:rsidP="00CB5BE2">
            <w:pPr>
              <w:pStyle w:val="Akapitzlist3"/>
              <w:spacing w:after="0"/>
              <w:ind w:left="0"/>
              <w:contextualSpacing w:val="0"/>
              <w:jc w:val="both"/>
              <w:rPr>
                <w:rFonts w:asciiTheme="minorHAnsi" w:hAnsiTheme="minorHAnsi" w:cstheme="minorBidi"/>
              </w:rPr>
            </w:pPr>
            <w:r w:rsidRPr="00D471C0">
              <w:rPr>
                <w:rFonts w:asciiTheme="minorHAnsi" w:hAnsiTheme="minorHAnsi" w:cstheme="minorBidi"/>
              </w:rPr>
              <w:t>Możliwość wyboru typu podpisu – zewnętrzny, wewnętrzny</w:t>
            </w:r>
          </w:p>
        </w:tc>
      </w:tr>
      <w:tr w:rsidR="00F60BD3" w:rsidRPr="00555ED0" w14:paraId="6EB5F689" w14:textId="77777777" w:rsidTr="08A60CF0">
        <w:trPr>
          <w:trHeight w:val="327"/>
        </w:trPr>
        <w:tc>
          <w:tcPr>
            <w:tcW w:w="705" w:type="dxa"/>
          </w:tcPr>
          <w:p w14:paraId="3962B18B"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1.4</w:t>
            </w:r>
          </w:p>
        </w:tc>
        <w:tc>
          <w:tcPr>
            <w:tcW w:w="8617" w:type="dxa"/>
          </w:tcPr>
          <w:p w14:paraId="1A41F08C" w14:textId="77777777" w:rsidR="00F60BD3" w:rsidRPr="00116FC6" w:rsidRDefault="00F60BD3" w:rsidP="00CB5BE2">
            <w:pPr>
              <w:pStyle w:val="Akapitzlist3"/>
              <w:spacing w:after="0"/>
              <w:ind w:left="0"/>
              <w:contextualSpacing w:val="0"/>
              <w:jc w:val="both"/>
              <w:rPr>
                <w:rStyle w:val="FontStyle57"/>
                <w:rFonts w:asciiTheme="minorHAnsi" w:hAnsiTheme="minorHAnsi" w:cstheme="minorBidi"/>
                <w:sz w:val="22"/>
              </w:rPr>
            </w:pPr>
            <w:r w:rsidRPr="00D471C0">
              <w:rPr>
                <w:rFonts w:asciiTheme="minorHAnsi" w:hAnsiTheme="minorHAnsi" w:cstheme="minorBidi"/>
              </w:rPr>
              <w:t>Możliwość użycia kart kryptograficznych i czytników kart innych dostawców (poprzez interfejsy PKCS#11 i Microsoft CSP)</w:t>
            </w:r>
          </w:p>
        </w:tc>
      </w:tr>
      <w:tr w:rsidR="00F60BD3" w:rsidRPr="00555ED0" w14:paraId="7CA573EA" w14:textId="77777777" w:rsidTr="08A60CF0">
        <w:tc>
          <w:tcPr>
            <w:tcW w:w="705" w:type="dxa"/>
          </w:tcPr>
          <w:p w14:paraId="55BFD124"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1.5</w:t>
            </w:r>
          </w:p>
        </w:tc>
        <w:tc>
          <w:tcPr>
            <w:tcW w:w="8617" w:type="dxa"/>
          </w:tcPr>
          <w:p w14:paraId="3AC73728" w14:textId="77777777" w:rsidR="00F60BD3" w:rsidRPr="00116FC6" w:rsidRDefault="00F60BD3" w:rsidP="00CB5BE2">
            <w:pPr>
              <w:pStyle w:val="Style18"/>
              <w:widowControl/>
              <w:tabs>
                <w:tab w:val="left" w:pos="851"/>
              </w:tabs>
              <w:spacing w:line="276" w:lineRule="auto"/>
              <w:ind w:firstLine="0"/>
              <w:jc w:val="both"/>
              <w:rPr>
                <w:rStyle w:val="FontStyle57"/>
                <w:rFonts w:asciiTheme="minorHAnsi" w:hAnsiTheme="minorHAnsi" w:cstheme="minorBidi"/>
                <w:sz w:val="22"/>
                <w:szCs w:val="22"/>
              </w:rPr>
            </w:pPr>
            <w:r w:rsidRPr="00D471C0">
              <w:rPr>
                <w:rStyle w:val="FontStyle57"/>
                <w:rFonts w:asciiTheme="minorHAnsi" w:hAnsiTheme="minorHAnsi" w:cstheme="minorBidi"/>
                <w:sz w:val="22"/>
                <w:szCs w:val="22"/>
              </w:rPr>
              <w:t xml:space="preserve">Komponent powinien umożliwiać podpisywanie dokumentów co najmniej w następujących środowiskach: </w:t>
            </w:r>
          </w:p>
          <w:p w14:paraId="003992FD" w14:textId="0D98F8BD" w:rsidR="00F60BD3" w:rsidRPr="00116FC6" w:rsidRDefault="00F60BD3">
            <w:pPr>
              <w:pStyle w:val="Style18"/>
              <w:widowControl/>
              <w:numPr>
                <w:ilvl w:val="0"/>
                <w:numId w:val="43"/>
              </w:numPr>
              <w:tabs>
                <w:tab w:val="left" w:pos="851"/>
              </w:tabs>
              <w:spacing w:line="276" w:lineRule="auto"/>
              <w:jc w:val="both"/>
              <w:rPr>
                <w:rStyle w:val="FontStyle57"/>
                <w:rFonts w:asciiTheme="minorHAnsi" w:hAnsiTheme="minorHAnsi" w:cstheme="minorBidi"/>
                <w:sz w:val="22"/>
                <w:szCs w:val="22"/>
                <w:lang w:val="en-US"/>
              </w:rPr>
            </w:pPr>
            <w:r w:rsidRPr="00D471C0">
              <w:rPr>
                <w:rStyle w:val="FontStyle57"/>
                <w:rFonts w:asciiTheme="minorHAnsi" w:hAnsiTheme="minorHAnsi" w:cstheme="minorBidi"/>
                <w:sz w:val="22"/>
                <w:szCs w:val="22"/>
                <w:lang w:val="en-US"/>
              </w:rPr>
              <w:t xml:space="preserve">Microsoft Windows </w:t>
            </w:r>
            <w:r w:rsidRPr="004615A7">
              <w:rPr>
                <w:rStyle w:val="FontStyle57"/>
                <w:rFonts w:asciiTheme="minorHAnsi" w:hAnsiTheme="minorHAnsi" w:cstheme="minorHAnsi"/>
                <w:sz w:val="22"/>
                <w:szCs w:val="22"/>
                <w:lang w:val="en-US"/>
              </w:rPr>
              <w:t xml:space="preserve">Server </w:t>
            </w:r>
            <w:r w:rsidR="008266AB" w:rsidRPr="004615A7">
              <w:rPr>
                <w:rStyle w:val="FontStyle57"/>
                <w:rFonts w:asciiTheme="minorHAnsi" w:hAnsiTheme="minorHAnsi" w:cstheme="minorHAnsi"/>
                <w:sz w:val="22"/>
                <w:szCs w:val="22"/>
                <w:lang w:val="en-US"/>
              </w:rPr>
              <w:t>2016,</w:t>
            </w:r>
            <w:r w:rsidR="002A27F8" w:rsidRPr="004615A7">
              <w:rPr>
                <w:rStyle w:val="FontStyle57"/>
                <w:rFonts w:asciiTheme="minorHAnsi" w:hAnsiTheme="minorHAnsi" w:cstheme="minorHAnsi"/>
                <w:sz w:val="22"/>
                <w:szCs w:val="22"/>
                <w:lang w:val="en-US"/>
              </w:rPr>
              <w:t xml:space="preserve"> </w:t>
            </w:r>
            <w:r w:rsidR="008266AB" w:rsidRPr="004615A7">
              <w:rPr>
                <w:rStyle w:val="FontStyle57"/>
                <w:rFonts w:asciiTheme="minorHAnsi" w:hAnsiTheme="minorHAnsi" w:cstheme="minorHAnsi"/>
                <w:sz w:val="22"/>
                <w:szCs w:val="22"/>
                <w:lang w:val="en-US"/>
              </w:rPr>
              <w:t>2019,</w:t>
            </w:r>
            <w:r w:rsidR="002A27F8" w:rsidRPr="004615A7">
              <w:rPr>
                <w:rStyle w:val="FontStyle57"/>
                <w:rFonts w:asciiTheme="minorHAnsi" w:hAnsiTheme="minorHAnsi" w:cstheme="minorHAnsi"/>
                <w:sz w:val="22"/>
                <w:szCs w:val="22"/>
                <w:lang w:val="en-US"/>
              </w:rPr>
              <w:t xml:space="preserve"> </w:t>
            </w:r>
            <w:r w:rsidR="008266AB" w:rsidRPr="004615A7">
              <w:rPr>
                <w:rStyle w:val="FontStyle57"/>
                <w:rFonts w:asciiTheme="minorHAnsi" w:hAnsiTheme="minorHAnsi" w:cstheme="minorHAnsi"/>
                <w:sz w:val="22"/>
                <w:szCs w:val="22"/>
                <w:lang w:val="en-US"/>
              </w:rPr>
              <w:t>2022</w:t>
            </w:r>
          </w:p>
          <w:p w14:paraId="3BC8AD9B" w14:textId="408B15D2" w:rsidR="00F60BD3" w:rsidRPr="00116FC6" w:rsidRDefault="00F60BD3">
            <w:pPr>
              <w:pStyle w:val="Style18"/>
              <w:widowControl/>
              <w:numPr>
                <w:ilvl w:val="0"/>
                <w:numId w:val="43"/>
              </w:numPr>
              <w:tabs>
                <w:tab w:val="left" w:pos="851"/>
              </w:tabs>
              <w:spacing w:line="276" w:lineRule="auto"/>
              <w:jc w:val="both"/>
              <w:rPr>
                <w:rStyle w:val="FontStyle57"/>
                <w:rFonts w:asciiTheme="minorHAnsi" w:hAnsiTheme="minorHAnsi" w:cstheme="minorBidi"/>
                <w:sz w:val="22"/>
                <w:szCs w:val="22"/>
              </w:rPr>
            </w:pPr>
            <w:r w:rsidRPr="00D471C0">
              <w:rPr>
                <w:rStyle w:val="FontStyle57"/>
                <w:rFonts w:asciiTheme="minorHAnsi" w:hAnsiTheme="minorHAnsi" w:cstheme="minorBidi"/>
                <w:sz w:val="22"/>
                <w:szCs w:val="22"/>
              </w:rPr>
              <w:t>Microsoft Windows 10</w:t>
            </w:r>
            <w:r w:rsidR="008266AB" w:rsidRPr="004615A7">
              <w:rPr>
                <w:rStyle w:val="FontStyle57"/>
                <w:rFonts w:asciiTheme="minorHAnsi" w:hAnsiTheme="minorHAnsi" w:cstheme="minorHAnsi"/>
                <w:sz w:val="22"/>
                <w:szCs w:val="22"/>
              </w:rPr>
              <w:t>/11</w:t>
            </w:r>
            <w:r w:rsidRPr="00D471C0">
              <w:rPr>
                <w:rStyle w:val="FontStyle57"/>
                <w:rFonts w:asciiTheme="minorHAnsi" w:hAnsiTheme="minorHAnsi" w:cstheme="minorBidi"/>
                <w:sz w:val="22"/>
                <w:szCs w:val="22"/>
              </w:rPr>
              <w:t>,</w:t>
            </w:r>
          </w:p>
          <w:p w14:paraId="1CB8E7E8" w14:textId="77777777" w:rsidR="00F60BD3" w:rsidRPr="00116FC6" w:rsidRDefault="00F60BD3">
            <w:pPr>
              <w:pStyle w:val="Style18"/>
              <w:widowControl/>
              <w:numPr>
                <w:ilvl w:val="0"/>
                <w:numId w:val="43"/>
              </w:numPr>
              <w:tabs>
                <w:tab w:val="left" w:pos="851"/>
              </w:tabs>
              <w:spacing w:line="276" w:lineRule="auto"/>
              <w:jc w:val="both"/>
              <w:rPr>
                <w:rFonts w:asciiTheme="minorHAnsi" w:hAnsiTheme="minorHAnsi" w:cstheme="minorBidi"/>
                <w:sz w:val="22"/>
                <w:szCs w:val="22"/>
              </w:rPr>
            </w:pPr>
            <w:r w:rsidRPr="00D471C0">
              <w:rPr>
                <w:rStyle w:val="FontStyle57"/>
                <w:rFonts w:asciiTheme="minorHAnsi" w:hAnsiTheme="minorHAnsi" w:cstheme="minorBidi"/>
                <w:sz w:val="22"/>
                <w:szCs w:val="22"/>
              </w:rPr>
              <w:t xml:space="preserve">Linux (tylko PKCS#11) </w:t>
            </w:r>
          </w:p>
        </w:tc>
      </w:tr>
      <w:tr w:rsidR="00F60BD3" w:rsidRPr="00555ED0" w14:paraId="46A928F3" w14:textId="77777777" w:rsidTr="08A60CF0">
        <w:tc>
          <w:tcPr>
            <w:tcW w:w="705" w:type="dxa"/>
          </w:tcPr>
          <w:p w14:paraId="725CC088"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1.6</w:t>
            </w:r>
          </w:p>
        </w:tc>
        <w:tc>
          <w:tcPr>
            <w:tcW w:w="8617" w:type="dxa"/>
          </w:tcPr>
          <w:p w14:paraId="6B530A3B" w14:textId="77777777" w:rsidR="00F60BD3" w:rsidRPr="00116FC6" w:rsidRDefault="00F60BD3" w:rsidP="00CB5BE2">
            <w:pPr>
              <w:pStyle w:val="Akapitzlist3"/>
              <w:spacing w:after="0"/>
              <w:ind w:left="0"/>
              <w:contextualSpacing w:val="0"/>
              <w:jc w:val="both"/>
              <w:rPr>
                <w:rStyle w:val="FontStyle57"/>
                <w:rFonts w:asciiTheme="minorHAnsi" w:hAnsiTheme="minorHAnsi" w:cstheme="minorBidi"/>
                <w:sz w:val="22"/>
              </w:rPr>
            </w:pPr>
            <w:r w:rsidRPr="00D471C0">
              <w:rPr>
                <w:rStyle w:val="FontStyle57"/>
                <w:rFonts w:asciiTheme="minorHAnsi" w:hAnsiTheme="minorHAnsi" w:cstheme="minorBidi"/>
                <w:sz w:val="22"/>
              </w:rPr>
              <w:t>W celu integracji z Oprogramowaniem ReCourt komponent ma być wywoływany przez interfejs:</w:t>
            </w:r>
          </w:p>
          <w:p w14:paraId="6BBC57C4" w14:textId="77777777" w:rsidR="00F60BD3" w:rsidRPr="00A31A15" w:rsidRDefault="00F60BD3">
            <w:pPr>
              <w:numPr>
                <w:ilvl w:val="1"/>
                <w:numId w:val="41"/>
              </w:numPr>
              <w:spacing w:after="0" w:line="276" w:lineRule="auto"/>
              <w:contextualSpacing/>
              <w:jc w:val="both"/>
            </w:pPr>
            <w:r w:rsidRPr="00D471C0">
              <w:t xml:space="preserve">Uruchomienie (sposób wywołania) komponentu podpisu jest definiowane przez wybór zewnętrznej aplikacji (plik exe) oraz parametrów przekazywanych do aplikacji podpisującej (standardowo format z pełnymi ścieżkami </w:t>
            </w:r>
            <w:r w:rsidRPr="002A31F0">
              <w:t>-f:in1,in2 -d:out). Możliwe parametry to np:</w:t>
            </w:r>
          </w:p>
          <w:p w14:paraId="337FEE6B" w14:textId="77777777" w:rsidR="00F60BD3" w:rsidRPr="00A31A15" w:rsidRDefault="00F60BD3">
            <w:pPr>
              <w:numPr>
                <w:ilvl w:val="2"/>
                <w:numId w:val="41"/>
              </w:numPr>
              <w:spacing w:after="0" w:line="276" w:lineRule="auto"/>
              <w:contextualSpacing/>
              <w:jc w:val="both"/>
            </w:pPr>
            <w:r w:rsidRPr="00D471C0">
              <w:t>ścieżka źródła (I)</w:t>
            </w:r>
          </w:p>
          <w:p w14:paraId="4DEA4E38" w14:textId="77777777" w:rsidR="00F60BD3" w:rsidRPr="00A31A15" w:rsidRDefault="00F60BD3">
            <w:pPr>
              <w:numPr>
                <w:ilvl w:val="2"/>
                <w:numId w:val="41"/>
              </w:numPr>
              <w:spacing w:after="0" w:line="276" w:lineRule="auto"/>
              <w:contextualSpacing/>
              <w:jc w:val="both"/>
            </w:pPr>
            <w:r w:rsidRPr="00D471C0">
              <w:t>plik a (nagranie audio-wideo) źródła (in1)</w:t>
            </w:r>
          </w:p>
          <w:p w14:paraId="30C7A1E5" w14:textId="77777777" w:rsidR="00F60BD3" w:rsidRPr="00A31A15" w:rsidRDefault="00F60BD3">
            <w:pPr>
              <w:numPr>
                <w:ilvl w:val="2"/>
                <w:numId w:val="41"/>
              </w:numPr>
              <w:spacing w:after="0" w:line="276" w:lineRule="auto"/>
              <w:contextualSpacing/>
              <w:jc w:val="both"/>
            </w:pPr>
            <w:r w:rsidRPr="00D471C0">
              <w:t>plik b (nagranie audio) źródła (in2)</w:t>
            </w:r>
          </w:p>
          <w:p w14:paraId="759AA914" w14:textId="77777777" w:rsidR="00F60BD3" w:rsidRPr="00A31A15" w:rsidRDefault="00F60BD3">
            <w:pPr>
              <w:numPr>
                <w:ilvl w:val="2"/>
                <w:numId w:val="41"/>
              </w:numPr>
              <w:spacing w:after="0" w:line="276" w:lineRule="auto"/>
              <w:contextualSpacing/>
              <w:jc w:val="both"/>
            </w:pPr>
            <w:r w:rsidRPr="00D471C0">
              <w:t>plik a ze ścieżką źródła (In1)</w:t>
            </w:r>
          </w:p>
          <w:p w14:paraId="49554AC4" w14:textId="77777777" w:rsidR="00F60BD3" w:rsidRPr="00A31A15" w:rsidRDefault="00F60BD3">
            <w:pPr>
              <w:numPr>
                <w:ilvl w:val="2"/>
                <w:numId w:val="41"/>
              </w:numPr>
              <w:spacing w:after="0" w:line="276" w:lineRule="auto"/>
              <w:contextualSpacing/>
              <w:jc w:val="both"/>
            </w:pPr>
            <w:r w:rsidRPr="00D471C0">
              <w:t>plik b ze ścieżką źródła (In2)</w:t>
            </w:r>
          </w:p>
          <w:p w14:paraId="68222D9F" w14:textId="77777777" w:rsidR="00F60BD3" w:rsidRPr="00A31A15" w:rsidRDefault="00F60BD3">
            <w:pPr>
              <w:numPr>
                <w:ilvl w:val="2"/>
                <w:numId w:val="41"/>
              </w:numPr>
              <w:spacing w:after="0" w:line="276" w:lineRule="auto"/>
              <w:contextualSpacing/>
              <w:jc w:val="both"/>
            </w:pPr>
            <w:r w:rsidRPr="00D471C0">
              <w:t>katalog docelowy (out)</w:t>
            </w:r>
          </w:p>
          <w:p w14:paraId="023D2699" w14:textId="77777777" w:rsidR="00F60BD3" w:rsidRPr="00A31A15" w:rsidRDefault="00F60BD3">
            <w:pPr>
              <w:numPr>
                <w:ilvl w:val="1"/>
                <w:numId w:val="41"/>
              </w:numPr>
              <w:spacing w:after="0" w:line="276" w:lineRule="auto"/>
              <w:contextualSpacing/>
              <w:jc w:val="both"/>
            </w:pPr>
            <w:r w:rsidRPr="00D471C0">
              <w:t xml:space="preserve">Interfejs przekazuje do komponentu ścieżki do podpisywanych plików i/lub ścieżkę do katalogu z nagraniem np. SignerLauncher.exe </w:t>
            </w:r>
            <w:r w:rsidRPr="002A31F0">
              <w:t>-f</w:t>
            </w:r>
            <w:r w:rsidRPr="00C43963">
              <w:t>:PELNA_SCIEZKA_PLIKU_OGG,PELNA_SCIEZKA_PLIKU_OGA -d:SCIEZKA_DO_KATALOGU_WYNIKOWEGO</w:t>
            </w:r>
          </w:p>
          <w:p w14:paraId="7EFE7C64" w14:textId="77777777" w:rsidR="00F60BD3" w:rsidRPr="00A31A15" w:rsidRDefault="00F60BD3">
            <w:pPr>
              <w:numPr>
                <w:ilvl w:val="1"/>
                <w:numId w:val="41"/>
              </w:numPr>
              <w:spacing w:after="0" w:line="276" w:lineRule="auto"/>
              <w:contextualSpacing/>
              <w:jc w:val="both"/>
            </w:pPr>
            <w:r w:rsidRPr="00D471C0">
              <w:t>W wyniku działania komponentu w katalogu wy</w:t>
            </w:r>
            <w:r w:rsidRPr="002A31F0">
              <w:t>nikowym powstają dwa pliki z podpisem. Nazwa pliku podpisu jest wyznaczana w ten sposób, że do nazwy podpisywanego pliku zostaje dodane rozszerzenie Xades</w:t>
            </w:r>
          </w:p>
          <w:p w14:paraId="03F70D1B" w14:textId="77777777" w:rsidR="00F60BD3" w:rsidRPr="00A31A15" w:rsidRDefault="00F60BD3">
            <w:pPr>
              <w:numPr>
                <w:ilvl w:val="1"/>
                <w:numId w:val="41"/>
              </w:numPr>
              <w:spacing w:after="0" w:line="276" w:lineRule="auto"/>
              <w:contextualSpacing/>
              <w:jc w:val="both"/>
            </w:pPr>
            <w:r w:rsidRPr="00D471C0">
              <w:t>Zewnętrzna aplikacja pośredniczy pomiędzy aplikacją ReCourt, a komponentem podpisu, umożliwiając komu</w:t>
            </w:r>
            <w:r w:rsidRPr="002A31F0">
              <w:t>nikowanie się różnych sposobów obsługi bibliotek do podpisu bez potrzeby zmian w Recourt.</w:t>
            </w:r>
          </w:p>
          <w:p w14:paraId="37BE8A45" w14:textId="77777777" w:rsidR="00F60BD3" w:rsidRPr="00A31A15" w:rsidRDefault="00F60BD3">
            <w:pPr>
              <w:numPr>
                <w:ilvl w:val="1"/>
                <w:numId w:val="41"/>
              </w:numPr>
              <w:spacing w:after="0" w:line="276" w:lineRule="auto"/>
              <w:contextualSpacing/>
              <w:jc w:val="both"/>
            </w:pPr>
            <w:r w:rsidRPr="00D471C0">
              <w:t>Konfiguracja/instalacja samego komponentu podpisu i jego bibliotek nie jest w żadnym stopniu zależna od aplikacji ReCourt i odwrotnie. Każdy komponent podpisu jest ko</w:t>
            </w:r>
            <w:r w:rsidRPr="002A31F0">
              <w:t>nfigurowany osobno poza ReCourt.</w:t>
            </w:r>
          </w:p>
          <w:p w14:paraId="23CB3B28" w14:textId="77777777" w:rsidR="00F60BD3" w:rsidRPr="00A31A15" w:rsidRDefault="00F60BD3">
            <w:pPr>
              <w:numPr>
                <w:ilvl w:val="1"/>
                <w:numId w:val="41"/>
              </w:numPr>
              <w:spacing w:after="0" w:line="276" w:lineRule="auto"/>
              <w:contextualSpacing/>
              <w:jc w:val="both"/>
            </w:pPr>
            <w:r w:rsidRPr="00D471C0">
              <w:t>Zewnętrzna aplikacja pośrednicząca zwraca kod powrotu odpowiedni dla udanego podpisu i odpowiedni dla błędu podpisu.</w:t>
            </w:r>
          </w:p>
        </w:tc>
      </w:tr>
      <w:tr w:rsidR="00F60BD3" w:rsidRPr="00555ED0" w14:paraId="0383A623" w14:textId="77777777" w:rsidTr="08A60CF0">
        <w:tc>
          <w:tcPr>
            <w:tcW w:w="705" w:type="dxa"/>
          </w:tcPr>
          <w:p w14:paraId="6294CDB0"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1.7</w:t>
            </w:r>
          </w:p>
        </w:tc>
        <w:tc>
          <w:tcPr>
            <w:tcW w:w="8617" w:type="dxa"/>
          </w:tcPr>
          <w:p w14:paraId="01A3C9DC" w14:textId="77777777" w:rsidR="00F60BD3" w:rsidRPr="00116FC6" w:rsidRDefault="00F60BD3" w:rsidP="00CB5BE2">
            <w:pPr>
              <w:pStyle w:val="Akapitzlist3"/>
              <w:spacing w:after="0"/>
              <w:ind w:left="0"/>
              <w:contextualSpacing w:val="0"/>
              <w:jc w:val="both"/>
              <w:rPr>
                <w:rFonts w:asciiTheme="minorHAnsi" w:hAnsiTheme="minorHAnsi" w:cstheme="minorBidi"/>
              </w:rPr>
            </w:pPr>
            <w:r w:rsidRPr="00D471C0">
              <w:rPr>
                <w:rFonts w:asciiTheme="minorHAnsi" w:hAnsiTheme="minorHAnsi" w:cstheme="minorBidi"/>
              </w:rPr>
              <w:t>Jeżeli w schowku systemowym Windows jest jeden certyfikat użytkownika, ma on być domyślnie użyty do p</w:t>
            </w:r>
            <w:r w:rsidRPr="002A31F0">
              <w:rPr>
                <w:rFonts w:asciiTheme="minorHAnsi" w:hAnsiTheme="minorHAnsi" w:cstheme="minorBidi"/>
              </w:rPr>
              <w:t>odpisu. W przypadku większej liczby certyfikatów, ma być zaprezentowana ich lista z możliwością wyboru konkretnego certyfikatu.</w:t>
            </w:r>
          </w:p>
        </w:tc>
      </w:tr>
      <w:tr w:rsidR="00F60BD3" w:rsidRPr="00555ED0" w14:paraId="33837FFF" w14:textId="77777777" w:rsidTr="08A60CF0">
        <w:tc>
          <w:tcPr>
            <w:tcW w:w="705" w:type="dxa"/>
          </w:tcPr>
          <w:p w14:paraId="6C893C71"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1.8</w:t>
            </w:r>
          </w:p>
        </w:tc>
        <w:tc>
          <w:tcPr>
            <w:tcW w:w="8617" w:type="dxa"/>
          </w:tcPr>
          <w:p w14:paraId="67E0BB6F" w14:textId="77777777" w:rsidR="00F60BD3" w:rsidRPr="00116FC6" w:rsidRDefault="00F60BD3" w:rsidP="00CB5BE2">
            <w:pPr>
              <w:pStyle w:val="Akapitzlist3"/>
              <w:spacing w:after="0"/>
              <w:ind w:left="0"/>
              <w:contextualSpacing w:val="0"/>
              <w:jc w:val="both"/>
              <w:rPr>
                <w:rFonts w:asciiTheme="minorHAnsi" w:hAnsiTheme="minorHAnsi" w:cstheme="minorBidi"/>
              </w:rPr>
            </w:pPr>
            <w:r w:rsidRPr="00D471C0">
              <w:rPr>
                <w:rFonts w:asciiTheme="minorHAnsi" w:hAnsiTheme="minorHAnsi" w:cstheme="minorBidi"/>
              </w:rPr>
              <w:t xml:space="preserve">Do wykonania podpisu wymagane jest podanie przez użytkownika numeru PIN zapisanego na karcie, przy czym numer ten </w:t>
            </w:r>
            <w:r w:rsidRPr="002A31F0">
              <w:rPr>
                <w:rFonts w:asciiTheme="minorHAnsi" w:hAnsiTheme="minorHAnsi" w:cstheme="minorBidi"/>
              </w:rPr>
              <w:t>podawany jest tylko raz. Oprogramowanie umożliwia podpisywanie wielu plików przy jednokrotnym podaniu numery PIN.</w:t>
            </w:r>
          </w:p>
        </w:tc>
      </w:tr>
      <w:tr w:rsidR="00F60BD3" w:rsidRPr="00555ED0" w14:paraId="63F43BCA" w14:textId="77777777" w:rsidTr="08A60CF0">
        <w:tc>
          <w:tcPr>
            <w:tcW w:w="705" w:type="dxa"/>
          </w:tcPr>
          <w:p w14:paraId="56D217FA"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1.9</w:t>
            </w:r>
          </w:p>
        </w:tc>
        <w:tc>
          <w:tcPr>
            <w:tcW w:w="8617" w:type="dxa"/>
          </w:tcPr>
          <w:p w14:paraId="54EEB074" w14:textId="77777777" w:rsidR="00F60BD3" w:rsidRPr="00116FC6" w:rsidRDefault="00F60BD3" w:rsidP="00CB5BE2">
            <w:pPr>
              <w:pStyle w:val="Akapitzlist3"/>
              <w:spacing w:after="0"/>
              <w:ind w:left="0"/>
              <w:contextualSpacing w:val="0"/>
              <w:jc w:val="both"/>
              <w:rPr>
                <w:rFonts w:asciiTheme="minorHAnsi" w:hAnsiTheme="minorHAnsi" w:cstheme="minorBidi"/>
              </w:rPr>
            </w:pPr>
            <w:r w:rsidRPr="00D471C0">
              <w:rPr>
                <w:rFonts w:asciiTheme="minorHAnsi" w:hAnsiTheme="minorHAnsi" w:cstheme="minorBidi"/>
              </w:rPr>
              <w:t>Oprogramowanie informuje użytkownika o postępie czynności wykonywanych przy podpisywaniu plików.</w:t>
            </w:r>
          </w:p>
        </w:tc>
      </w:tr>
      <w:tr w:rsidR="00F60BD3" w:rsidRPr="00555ED0" w14:paraId="48154A49" w14:textId="77777777" w:rsidTr="08A60CF0">
        <w:tc>
          <w:tcPr>
            <w:tcW w:w="705" w:type="dxa"/>
          </w:tcPr>
          <w:p w14:paraId="2BA69292"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lastRenderedPageBreak/>
              <w:t>1.10</w:t>
            </w:r>
          </w:p>
        </w:tc>
        <w:tc>
          <w:tcPr>
            <w:tcW w:w="8617" w:type="dxa"/>
          </w:tcPr>
          <w:p w14:paraId="3051AAE1" w14:textId="77777777" w:rsidR="00F60BD3" w:rsidRPr="00116FC6" w:rsidRDefault="00F60BD3" w:rsidP="00CB5BE2">
            <w:pPr>
              <w:pStyle w:val="Akapitzlist3"/>
              <w:spacing w:after="0"/>
              <w:ind w:left="0"/>
              <w:contextualSpacing w:val="0"/>
              <w:jc w:val="both"/>
              <w:rPr>
                <w:rFonts w:asciiTheme="minorHAnsi" w:hAnsiTheme="minorHAnsi" w:cstheme="minorBidi"/>
              </w:rPr>
            </w:pPr>
            <w:r w:rsidRPr="00D471C0">
              <w:rPr>
                <w:rFonts w:asciiTheme="minorHAnsi" w:hAnsiTheme="minorHAnsi" w:cstheme="minorBidi"/>
              </w:rPr>
              <w:t xml:space="preserve">Nie jest możliwe złożenie podpisu </w:t>
            </w:r>
            <w:r w:rsidRPr="002A31F0">
              <w:rPr>
                <w:rFonts w:asciiTheme="minorHAnsi" w:hAnsiTheme="minorHAnsi" w:cstheme="minorBidi"/>
              </w:rPr>
              <w:t>wygasłym certyfikatem. Wygasłe certyfikaty nie są pokazywane użytkownikowi na liście wyboru.</w:t>
            </w:r>
          </w:p>
        </w:tc>
      </w:tr>
      <w:tr w:rsidR="00F60BD3" w:rsidRPr="00555ED0" w14:paraId="21E8A46D" w14:textId="77777777" w:rsidTr="08A60CF0">
        <w:tc>
          <w:tcPr>
            <w:tcW w:w="705" w:type="dxa"/>
          </w:tcPr>
          <w:p w14:paraId="73CFB679"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1.11</w:t>
            </w:r>
          </w:p>
        </w:tc>
        <w:tc>
          <w:tcPr>
            <w:tcW w:w="8617" w:type="dxa"/>
          </w:tcPr>
          <w:p w14:paraId="029825A4" w14:textId="77777777" w:rsidR="00F60BD3" w:rsidRPr="00116FC6" w:rsidRDefault="00F60BD3" w:rsidP="00CB5BE2">
            <w:pPr>
              <w:pStyle w:val="Style18"/>
              <w:widowControl/>
              <w:tabs>
                <w:tab w:val="left" w:pos="851"/>
              </w:tabs>
              <w:spacing w:line="276" w:lineRule="auto"/>
              <w:ind w:firstLine="0"/>
              <w:jc w:val="both"/>
              <w:rPr>
                <w:rStyle w:val="FontStyle57"/>
                <w:rFonts w:asciiTheme="minorHAnsi" w:hAnsiTheme="minorHAnsi" w:cstheme="minorBidi"/>
                <w:sz w:val="22"/>
                <w:szCs w:val="22"/>
              </w:rPr>
            </w:pPr>
            <w:r w:rsidRPr="00D471C0">
              <w:rPr>
                <w:rFonts w:asciiTheme="minorHAnsi" w:hAnsiTheme="minorHAnsi" w:cstheme="minorBidi"/>
                <w:sz w:val="22"/>
                <w:szCs w:val="22"/>
              </w:rPr>
              <w:t>Komponent umożliwia złożenie podpisu z wykorzystaniem certyfikatów wystawianych przez Infrastrukturę Klucza Publicznego będącą w posiadaniu Zamawiającego</w:t>
            </w:r>
          </w:p>
        </w:tc>
      </w:tr>
      <w:tr w:rsidR="00F60BD3" w:rsidRPr="00555ED0" w14:paraId="4E662732" w14:textId="77777777" w:rsidTr="0045697E">
        <w:tc>
          <w:tcPr>
            <w:tcW w:w="705" w:type="dxa"/>
          </w:tcPr>
          <w:p w14:paraId="74F8A4A4" w14:textId="77777777" w:rsidR="00F60BD3" w:rsidRPr="0045697E" w:rsidRDefault="00F60BD3" w:rsidP="0045697E">
            <w:pPr>
              <w:spacing w:line="276" w:lineRule="auto"/>
              <w:jc w:val="both"/>
              <w:rPr>
                <w:b/>
                <w:bCs/>
              </w:rPr>
            </w:pPr>
            <w:r w:rsidRPr="00D471C0">
              <w:rPr>
                <w:b/>
                <w:bCs/>
              </w:rPr>
              <w:t>2</w:t>
            </w:r>
          </w:p>
        </w:tc>
        <w:tc>
          <w:tcPr>
            <w:tcW w:w="8617" w:type="dxa"/>
          </w:tcPr>
          <w:p w14:paraId="01D11D85" w14:textId="77777777" w:rsidR="00F60BD3" w:rsidRPr="0045697E" w:rsidRDefault="00F60BD3" w:rsidP="0045697E">
            <w:pPr>
              <w:spacing w:line="276" w:lineRule="auto"/>
              <w:jc w:val="both"/>
              <w:rPr>
                <w:b/>
                <w:bCs/>
              </w:rPr>
            </w:pPr>
            <w:r w:rsidRPr="00D471C0">
              <w:rPr>
                <w:b/>
                <w:bCs/>
              </w:rPr>
              <w:t>Komponent weryfikujący podpis – wymagania techniczne</w:t>
            </w:r>
          </w:p>
        </w:tc>
      </w:tr>
      <w:tr w:rsidR="00F60BD3" w:rsidRPr="00555ED0" w14:paraId="77B82506" w14:textId="77777777" w:rsidTr="08A60CF0">
        <w:tc>
          <w:tcPr>
            <w:tcW w:w="705" w:type="dxa"/>
          </w:tcPr>
          <w:p w14:paraId="3FFA85A1"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2.1</w:t>
            </w:r>
          </w:p>
        </w:tc>
        <w:tc>
          <w:tcPr>
            <w:tcW w:w="8617" w:type="dxa"/>
          </w:tcPr>
          <w:p w14:paraId="08E54184" w14:textId="77777777" w:rsidR="00F60BD3" w:rsidRPr="0045697E" w:rsidRDefault="00F60BD3" w:rsidP="0045697E">
            <w:pPr>
              <w:spacing w:line="276" w:lineRule="auto"/>
              <w:contextualSpacing/>
              <w:jc w:val="both"/>
              <w:rPr>
                <w:color w:val="000000"/>
              </w:rPr>
            </w:pPr>
            <w:r w:rsidRPr="00D471C0">
              <w:rPr>
                <w:color w:val="000000"/>
              </w:rPr>
              <w:t>Oprogramowanie dostępne co najmniej na następujące platformy:</w:t>
            </w:r>
          </w:p>
          <w:p w14:paraId="041D8627" w14:textId="63045338" w:rsidR="00F60BD3" w:rsidRPr="002E4AC2" w:rsidRDefault="00F60BD3">
            <w:pPr>
              <w:numPr>
                <w:ilvl w:val="0"/>
                <w:numId w:val="42"/>
              </w:numPr>
              <w:spacing w:after="0" w:line="276" w:lineRule="auto"/>
              <w:contextualSpacing/>
              <w:jc w:val="both"/>
              <w:rPr>
                <w:rStyle w:val="FontStyle57"/>
                <w:rFonts w:asciiTheme="minorHAnsi" w:hAnsiTheme="minorHAnsi"/>
                <w:color w:val="000000" w:themeColor="text1"/>
                <w:sz w:val="22"/>
                <w:lang w:val="en-US"/>
              </w:rPr>
            </w:pPr>
            <w:r w:rsidRPr="00D471C0">
              <w:rPr>
                <w:color w:val="000000"/>
                <w:lang w:val="en-US"/>
              </w:rPr>
              <w:t>Microsoft Windows</w:t>
            </w:r>
            <w:r w:rsidR="00225B4A">
              <w:rPr>
                <w:color w:val="000000"/>
                <w:lang w:val="en-US"/>
              </w:rPr>
              <w:t xml:space="preserve"> </w:t>
            </w:r>
            <w:r w:rsidRPr="00D471C0">
              <w:rPr>
                <w:color w:val="000000"/>
                <w:lang w:val="en-US"/>
              </w:rPr>
              <w:t>10</w:t>
            </w:r>
            <w:r w:rsidR="008266AB">
              <w:rPr>
                <w:color w:val="000000"/>
                <w:lang w:val="en-US"/>
              </w:rPr>
              <w:t>/11</w:t>
            </w:r>
            <w:r w:rsidRPr="00D471C0">
              <w:rPr>
                <w:color w:val="000000"/>
                <w:lang w:val="en-US"/>
              </w:rPr>
              <w:t xml:space="preserve">  / 64 bit</w:t>
            </w:r>
          </w:p>
          <w:p w14:paraId="7BB049AD" w14:textId="553263C7" w:rsidR="00F60BD3" w:rsidRPr="008C1AB6" w:rsidRDefault="00F60BD3">
            <w:pPr>
              <w:numPr>
                <w:ilvl w:val="0"/>
                <w:numId w:val="42"/>
              </w:numPr>
              <w:spacing w:after="0" w:line="276" w:lineRule="auto"/>
              <w:contextualSpacing/>
              <w:jc w:val="both"/>
              <w:rPr>
                <w:rStyle w:val="FontStyle57"/>
                <w:rFonts w:asciiTheme="minorHAnsi" w:hAnsiTheme="minorHAnsi"/>
                <w:color w:val="000000" w:themeColor="text1"/>
                <w:sz w:val="22"/>
              </w:rPr>
            </w:pPr>
            <w:r w:rsidRPr="00D471C0">
              <w:rPr>
                <w:rStyle w:val="FontStyle57"/>
                <w:rFonts w:asciiTheme="minorHAnsi" w:hAnsiTheme="minorHAnsi"/>
                <w:sz w:val="22"/>
              </w:rPr>
              <w:t xml:space="preserve">Windows Server </w:t>
            </w:r>
            <w:r w:rsidR="008266AB" w:rsidRPr="002E4AC2">
              <w:rPr>
                <w:rStyle w:val="FontStyle57"/>
                <w:rFonts w:asciiTheme="minorHAnsi" w:hAnsiTheme="minorHAnsi" w:cstheme="minorHAnsi"/>
                <w:sz w:val="22"/>
              </w:rPr>
              <w:t>2016/2019/2022</w:t>
            </w:r>
          </w:p>
          <w:p w14:paraId="350764F0" w14:textId="52146D4D" w:rsidR="00F60BD3" w:rsidRPr="00116FC6" w:rsidRDefault="00F60BD3">
            <w:pPr>
              <w:numPr>
                <w:ilvl w:val="0"/>
                <w:numId w:val="42"/>
              </w:numPr>
              <w:spacing w:after="0" w:line="276" w:lineRule="auto"/>
              <w:contextualSpacing/>
              <w:jc w:val="both"/>
              <w:rPr>
                <w:rStyle w:val="FontStyle57"/>
                <w:rFonts w:asciiTheme="minorHAnsi" w:hAnsiTheme="minorHAnsi"/>
                <w:color w:val="000000" w:themeColor="text1"/>
                <w:sz w:val="22"/>
              </w:rPr>
            </w:pPr>
            <w:r w:rsidRPr="00D471C0">
              <w:rPr>
                <w:rStyle w:val="FontStyle57"/>
                <w:rFonts w:asciiTheme="minorHAnsi" w:hAnsiTheme="minorHAnsi"/>
                <w:sz w:val="22"/>
              </w:rPr>
              <w:t>Linux</w:t>
            </w:r>
          </w:p>
        </w:tc>
      </w:tr>
      <w:tr w:rsidR="00F60BD3" w:rsidRPr="00555ED0" w14:paraId="627E2C8D" w14:textId="77777777" w:rsidTr="08A60CF0">
        <w:tc>
          <w:tcPr>
            <w:tcW w:w="705" w:type="dxa"/>
          </w:tcPr>
          <w:p w14:paraId="6E714F36"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2.2</w:t>
            </w:r>
          </w:p>
        </w:tc>
        <w:tc>
          <w:tcPr>
            <w:tcW w:w="8617" w:type="dxa"/>
          </w:tcPr>
          <w:p w14:paraId="0BF8CA86" w14:textId="77777777" w:rsidR="00F60BD3" w:rsidRPr="00116FC6" w:rsidRDefault="00F60BD3" w:rsidP="00CB5BE2">
            <w:pPr>
              <w:spacing w:line="276" w:lineRule="auto"/>
              <w:contextualSpacing/>
              <w:jc w:val="both"/>
              <w:rPr>
                <w:rStyle w:val="FontStyle57"/>
                <w:rFonts w:asciiTheme="minorHAnsi" w:hAnsiTheme="minorHAnsi"/>
                <w:color w:val="000000"/>
                <w:sz w:val="22"/>
              </w:rPr>
            </w:pPr>
            <w:r w:rsidRPr="00D471C0">
              <w:rPr>
                <w:color w:val="000000"/>
              </w:rPr>
              <w:t>Oprogramowanie weryfikuje podpis wykonany przez Komponent podpisujący i prezentuje informacje o wyniku weryfikacji</w:t>
            </w:r>
          </w:p>
        </w:tc>
      </w:tr>
      <w:tr w:rsidR="00F60BD3" w:rsidRPr="00555ED0" w14:paraId="5C1554DE" w14:textId="77777777" w:rsidTr="08A60CF0">
        <w:tc>
          <w:tcPr>
            <w:tcW w:w="705" w:type="dxa"/>
          </w:tcPr>
          <w:p w14:paraId="1D800E11"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2.3</w:t>
            </w:r>
          </w:p>
        </w:tc>
        <w:tc>
          <w:tcPr>
            <w:tcW w:w="8617" w:type="dxa"/>
          </w:tcPr>
          <w:p w14:paraId="54A86AC8" w14:textId="77777777" w:rsidR="00F60BD3" w:rsidRPr="00116FC6" w:rsidRDefault="00F60BD3" w:rsidP="00CB5BE2">
            <w:pPr>
              <w:spacing w:line="276" w:lineRule="auto"/>
              <w:contextualSpacing/>
              <w:jc w:val="both"/>
              <w:rPr>
                <w:rStyle w:val="FontStyle57"/>
                <w:rFonts w:asciiTheme="minorHAnsi" w:hAnsiTheme="minorHAnsi"/>
                <w:color w:val="000000"/>
                <w:sz w:val="22"/>
              </w:rPr>
            </w:pPr>
            <w:r w:rsidRPr="00D471C0">
              <w:t>Oprogramowanie do weryfikacji ważności certyfikatów używa list CRL.</w:t>
            </w:r>
          </w:p>
        </w:tc>
      </w:tr>
      <w:tr w:rsidR="00F60BD3" w:rsidRPr="00555ED0" w14:paraId="75C5AB17" w14:textId="77777777" w:rsidTr="08A60CF0">
        <w:tc>
          <w:tcPr>
            <w:tcW w:w="705" w:type="dxa"/>
          </w:tcPr>
          <w:p w14:paraId="3965BD2A"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2.4</w:t>
            </w:r>
          </w:p>
        </w:tc>
        <w:tc>
          <w:tcPr>
            <w:tcW w:w="8617" w:type="dxa"/>
          </w:tcPr>
          <w:p w14:paraId="0F16B90C" w14:textId="77777777" w:rsidR="00F60BD3" w:rsidRPr="00116FC6" w:rsidRDefault="00F60BD3" w:rsidP="00CB5BE2">
            <w:pPr>
              <w:spacing w:line="276" w:lineRule="auto"/>
              <w:contextualSpacing/>
              <w:jc w:val="both"/>
              <w:rPr>
                <w:rStyle w:val="FontStyle57"/>
                <w:rFonts w:asciiTheme="minorHAnsi" w:hAnsiTheme="minorHAnsi"/>
                <w:color w:val="000000"/>
                <w:sz w:val="22"/>
              </w:rPr>
            </w:pPr>
            <w:r w:rsidRPr="00D471C0">
              <w:t>Oprogramowanie do weryfikacji ważności certyfikatów umożliwia użycie protokołu OCSP.</w:t>
            </w:r>
          </w:p>
        </w:tc>
      </w:tr>
      <w:tr w:rsidR="00F60BD3" w:rsidRPr="00555ED0" w14:paraId="7FF2396B" w14:textId="77777777" w:rsidTr="08A60CF0">
        <w:tc>
          <w:tcPr>
            <w:tcW w:w="705" w:type="dxa"/>
          </w:tcPr>
          <w:p w14:paraId="3B41983A"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2.5</w:t>
            </w:r>
          </w:p>
        </w:tc>
        <w:tc>
          <w:tcPr>
            <w:tcW w:w="8617" w:type="dxa"/>
          </w:tcPr>
          <w:p w14:paraId="5E79C11C" w14:textId="77777777" w:rsidR="00F60BD3" w:rsidRPr="00116FC6" w:rsidRDefault="00F60BD3" w:rsidP="00CB5BE2">
            <w:pPr>
              <w:spacing w:line="276" w:lineRule="auto"/>
              <w:contextualSpacing/>
              <w:jc w:val="both"/>
              <w:rPr>
                <w:rStyle w:val="FontStyle57"/>
                <w:rFonts w:asciiTheme="minorHAnsi" w:hAnsiTheme="minorHAnsi"/>
                <w:color w:val="000000"/>
                <w:sz w:val="22"/>
              </w:rPr>
            </w:pPr>
            <w:r w:rsidRPr="00D471C0">
              <w:t xml:space="preserve">Oprogramowanie umożliwia zweryfikowanie podpisu z uwzględnieniem daty </w:t>
            </w:r>
            <w:r w:rsidRPr="0021661E">
              <w:rPr>
                <w:rFonts w:cstheme="minorHAnsi"/>
              </w:rPr>
              <w:br/>
            </w:r>
            <w:r w:rsidRPr="00D471C0">
              <w:t>i czasu jego składania, który wskazuje na jaki dzień i godzinę jest sprawdzana ważność certyfik</w:t>
            </w:r>
            <w:r w:rsidRPr="002A31F0">
              <w:t>atu.</w:t>
            </w:r>
          </w:p>
        </w:tc>
      </w:tr>
      <w:tr w:rsidR="00F60BD3" w:rsidRPr="00555ED0" w14:paraId="49B6DCEF" w14:textId="77777777" w:rsidTr="08A60CF0">
        <w:tc>
          <w:tcPr>
            <w:tcW w:w="705" w:type="dxa"/>
          </w:tcPr>
          <w:p w14:paraId="0A91AD71"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2.6</w:t>
            </w:r>
          </w:p>
        </w:tc>
        <w:tc>
          <w:tcPr>
            <w:tcW w:w="8617" w:type="dxa"/>
          </w:tcPr>
          <w:p w14:paraId="11B78D5D" w14:textId="77777777" w:rsidR="00F60BD3" w:rsidRPr="0045697E" w:rsidRDefault="00F60BD3" w:rsidP="0045697E">
            <w:pPr>
              <w:spacing w:line="276" w:lineRule="auto"/>
              <w:contextualSpacing/>
              <w:jc w:val="both"/>
              <w:rPr>
                <w:color w:val="000000"/>
              </w:rPr>
            </w:pPr>
            <w:r w:rsidRPr="00D471C0">
              <w:t>Weryfikując podpis i certyfikat oprogramowanie informuje, jaki certyfikat został użyty do weryfikacji. Możliwa jest prezentacja właściwości certyfikatu.</w:t>
            </w:r>
          </w:p>
        </w:tc>
      </w:tr>
      <w:tr w:rsidR="00F60BD3" w:rsidRPr="00555ED0" w14:paraId="6FBBB2BB" w14:textId="77777777" w:rsidTr="008C1AB6">
        <w:tc>
          <w:tcPr>
            <w:tcW w:w="705" w:type="dxa"/>
            <w:tcBorders>
              <w:bottom w:val="single" w:sz="4" w:space="0" w:color="auto"/>
            </w:tcBorders>
          </w:tcPr>
          <w:p w14:paraId="0746A6DA" w14:textId="77777777" w:rsidR="00F60BD3" w:rsidRPr="00116FC6" w:rsidRDefault="00F60BD3" w:rsidP="00116FC6">
            <w:pPr>
              <w:pStyle w:val="Style14"/>
              <w:widowControl/>
              <w:spacing w:line="276" w:lineRule="auto"/>
              <w:rPr>
                <w:rFonts w:asciiTheme="minorHAnsi" w:hAnsiTheme="minorHAnsi" w:cstheme="minorBidi"/>
              </w:rPr>
            </w:pPr>
            <w:r w:rsidRPr="00D471C0">
              <w:rPr>
                <w:rFonts w:asciiTheme="minorHAnsi" w:hAnsiTheme="minorHAnsi" w:cstheme="minorBidi"/>
              </w:rPr>
              <w:t>2.7</w:t>
            </w:r>
          </w:p>
        </w:tc>
        <w:tc>
          <w:tcPr>
            <w:tcW w:w="8617" w:type="dxa"/>
            <w:tcBorders>
              <w:bottom w:val="single" w:sz="4" w:space="0" w:color="auto"/>
            </w:tcBorders>
          </w:tcPr>
          <w:p w14:paraId="3C7BAD7F" w14:textId="77777777" w:rsidR="00F60BD3" w:rsidRPr="0045697E" w:rsidRDefault="00F60BD3" w:rsidP="0045697E">
            <w:pPr>
              <w:spacing w:line="276" w:lineRule="auto"/>
              <w:contextualSpacing/>
              <w:jc w:val="both"/>
              <w:rPr>
                <w:color w:val="000000"/>
              </w:rPr>
            </w:pPr>
            <w:r w:rsidRPr="00D471C0">
              <w:t>Oprogramowanie pozwala na integrację (w postaci biblioteki lub kontrolki) z aplikacjami ReCourt i RecourtPlayer będącymi w posiadaniu Zamawiającego.</w:t>
            </w:r>
          </w:p>
        </w:tc>
      </w:tr>
    </w:tbl>
    <w:p w14:paraId="2A8682AB" w14:textId="77777777" w:rsidR="00F60BD3" w:rsidRPr="00555ED0" w:rsidRDefault="00F60BD3" w:rsidP="00555ED0">
      <w:pPr>
        <w:spacing w:line="276" w:lineRule="auto"/>
        <w:jc w:val="both"/>
        <w:rPr>
          <w:rFonts w:cstheme="minorHAnsi"/>
        </w:rPr>
      </w:pPr>
    </w:p>
    <w:p w14:paraId="38BF67C2" w14:textId="77777777" w:rsidR="000B0771" w:rsidRPr="00116FC6" w:rsidRDefault="000B0771" w:rsidP="00116FC6">
      <w:pPr>
        <w:pStyle w:val="Nagwek2"/>
        <w:spacing w:line="276" w:lineRule="auto"/>
        <w:jc w:val="both"/>
        <w:rPr>
          <w:rFonts w:asciiTheme="minorHAnsi" w:hAnsiTheme="minorHAnsi" w:cstheme="minorBidi"/>
        </w:rPr>
      </w:pPr>
      <w:bookmarkStart w:id="71" w:name="_Toc242084626"/>
      <w:r w:rsidRPr="00D471C0">
        <w:rPr>
          <w:rFonts w:asciiTheme="minorHAnsi" w:hAnsiTheme="minorHAnsi" w:cstheme="minorBidi"/>
        </w:rPr>
        <w:t>Pozostałe elementy dostawy</w:t>
      </w:r>
      <w:bookmarkEnd w:id="71"/>
    </w:p>
    <w:p w14:paraId="457E0AB3" w14:textId="42BB8CCB" w:rsidR="00F60BD3" w:rsidRPr="009C6437" w:rsidRDefault="00F60BD3" w:rsidP="0045697E">
      <w:pPr>
        <w:spacing w:line="276" w:lineRule="auto"/>
        <w:jc w:val="both"/>
        <w:rPr>
          <w:sz w:val="24"/>
          <w:szCs w:val="24"/>
        </w:rPr>
      </w:pPr>
      <w:r w:rsidRPr="00D471C0">
        <w:rPr>
          <w:sz w:val="24"/>
          <w:szCs w:val="24"/>
        </w:rPr>
        <w:t>Do każdej sali należy dostarczyć dodatkowo wszelkie niezbędne kable, przewody,</w:t>
      </w:r>
      <w:r w:rsidRPr="002A31F0">
        <w:rPr>
          <w:sz w:val="24"/>
          <w:szCs w:val="24"/>
        </w:rPr>
        <w:t xml:space="preserve"> listwy maskujące, listwy zasilające potrzebne do podłączenia urządzeń zgodnie z Projektami technicznymi, w tym również do podłączenia </w:t>
      </w:r>
      <w:r w:rsidRPr="008C1AB6">
        <w:rPr>
          <w:sz w:val="24"/>
          <w:szCs w:val="24"/>
        </w:rPr>
        <w:t>zasilania</w:t>
      </w:r>
      <w:r w:rsidR="00117EB8">
        <w:rPr>
          <w:sz w:val="24"/>
          <w:szCs w:val="24"/>
        </w:rPr>
        <w:t>.</w:t>
      </w:r>
    </w:p>
    <w:p w14:paraId="0F6D5696" w14:textId="77777777" w:rsidR="00F60BD3" w:rsidRPr="00116FC6" w:rsidRDefault="00F60BD3" w:rsidP="00116FC6">
      <w:pPr>
        <w:pStyle w:val="Textbody"/>
        <w:spacing w:line="276" w:lineRule="auto"/>
        <w:jc w:val="both"/>
        <w:rPr>
          <w:rFonts w:asciiTheme="minorHAnsi" w:hAnsiTheme="minorHAnsi" w:cstheme="minorBidi"/>
        </w:rPr>
      </w:pPr>
      <w:r w:rsidRPr="00D471C0">
        <w:rPr>
          <w:rFonts w:asciiTheme="minorHAnsi" w:hAnsiTheme="minorHAnsi" w:cstheme="minorBidi"/>
        </w:rPr>
        <w:t>Dodatkowo do budynku Sądów należy dostarczyć:</w:t>
      </w:r>
    </w:p>
    <w:p w14:paraId="709F7EFF" w14:textId="77777777" w:rsidR="00F60BD3" w:rsidRPr="00116FC6" w:rsidRDefault="00F60BD3">
      <w:pPr>
        <w:pStyle w:val="Textbody"/>
        <w:numPr>
          <w:ilvl w:val="0"/>
          <w:numId w:val="44"/>
        </w:numPr>
        <w:spacing w:line="276" w:lineRule="auto"/>
        <w:jc w:val="both"/>
        <w:rPr>
          <w:rFonts w:asciiTheme="minorHAnsi" w:hAnsiTheme="minorHAnsi" w:cstheme="minorBidi"/>
        </w:rPr>
      </w:pPr>
      <w:r w:rsidRPr="00D471C0">
        <w:rPr>
          <w:rFonts w:asciiTheme="minorHAnsi" w:hAnsiTheme="minorHAnsi" w:cstheme="minorBidi"/>
        </w:rPr>
        <w:t>dwa komplety (CD-ROM lub inny nośnik cyfrowy) wszystkich ster</w:t>
      </w:r>
      <w:r w:rsidRPr="002A31F0">
        <w:rPr>
          <w:rFonts w:asciiTheme="minorHAnsi" w:hAnsiTheme="minorHAnsi" w:cstheme="minorBidi"/>
        </w:rPr>
        <w:t>owników urządzeń,</w:t>
      </w:r>
    </w:p>
    <w:p w14:paraId="31D7F9EB" w14:textId="77777777" w:rsidR="00F60BD3" w:rsidRPr="00116FC6" w:rsidRDefault="00F60BD3">
      <w:pPr>
        <w:pStyle w:val="Textbody"/>
        <w:numPr>
          <w:ilvl w:val="0"/>
          <w:numId w:val="44"/>
        </w:numPr>
        <w:spacing w:line="276" w:lineRule="auto"/>
        <w:jc w:val="both"/>
        <w:rPr>
          <w:rFonts w:asciiTheme="minorHAnsi" w:hAnsiTheme="minorHAnsi" w:cstheme="minorBidi"/>
        </w:rPr>
      </w:pPr>
      <w:r w:rsidRPr="00D471C0">
        <w:rPr>
          <w:rFonts w:asciiTheme="minorHAnsi" w:hAnsiTheme="minorHAnsi" w:cstheme="minorBidi"/>
        </w:rPr>
        <w:t>co najmniej dwa zestawy instrukcji obsługi sprzętu w tym wszelkiego oprogramowania narzędziowego i sterowników. Instrukcje obsługi muszą być opracowane w języku polskim</w:t>
      </w:r>
    </w:p>
    <w:p w14:paraId="26497E4B" w14:textId="77777777" w:rsidR="00117EB8" w:rsidRPr="00CB5BE2" w:rsidRDefault="00F60BD3">
      <w:pPr>
        <w:pStyle w:val="Textbody"/>
        <w:numPr>
          <w:ilvl w:val="0"/>
          <w:numId w:val="44"/>
        </w:numPr>
        <w:spacing w:line="276" w:lineRule="auto"/>
        <w:jc w:val="both"/>
        <w:rPr>
          <w:rFonts w:asciiTheme="minorHAnsi" w:hAnsiTheme="minorHAnsi" w:cstheme="minorBidi"/>
        </w:rPr>
      </w:pPr>
      <w:r w:rsidRPr="00D471C0">
        <w:rPr>
          <w:rFonts w:asciiTheme="minorHAnsi" w:hAnsiTheme="minorHAnsi" w:cstheme="minorBidi"/>
        </w:rPr>
        <w:t xml:space="preserve">wykaz warunków otoczenia, które nie powodują uszkodzeń </w:t>
      </w:r>
      <w:r w:rsidRPr="002A31F0">
        <w:rPr>
          <w:rFonts w:asciiTheme="minorHAnsi" w:hAnsiTheme="minorHAnsi" w:cstheme="minorBidi"/>
        </w:rPr>
        <w:t>oferowanego sprzętu w warunkach pracy, jak i w stanie wyłączonym, w tym temperatura powietrza, wilgotność, siłę wstrząsów, wibracje, itp.</w:t>
      </w:r>
      <w:r w:rsidR="00117EB8" w:rsidRPr="00116FC6">
        <w:t xml:space="preserve"> </w:t>
      </w:r>
    </w:p>
    <w:p w14:paraId="67DD8DE3" w14:textId="674A3E6B" w:rsidR="00F60BD3" w:rsidRPr="00116FC6" w:rsidRDefault="00117EB8" w:rsidP="009E1055">
      <w:pPr>
        <w:pStyle w:val="Textbody"/>
        <w:spacing w:line="276" w:lineRule="auto"/>
        <w:ind w:left="360"/>
        <w:jc w:val="both"/>
        <w:rPr>
          <w:rFonts w:asciiTheme="minorHAnsi" w:hAnsiTheme="minorHAnsi" w:cstheme="minorBidi"/>
        </w:rPr>
      </w:pPr>
      <w:r w:rsidRPr="006342D6">
        <w:rPr>
          <w:rFonts w:asciiTheme="minorHAnsi" w:hAnsiTheme="minorHAnsi" w:cstheme="minorBidi"/>
        </w:rPr>
        <w:t>Za utylizację opakowań dostarczonego sprzętu odpowiada Zamawiający.</w:t>
      </w:r>
    </w:p>
    <w:p w14:paraId="21FC5841" w14:textId="282F2301" w:rsidR="000B0771" w:rsidRPr="00116FC6" w:rsidRDefault="000B0771" w:rsidP="00732D9E">
      <w:pPr>
        <w:pStyle w:val="Nagwek2"/>
        <w:spacing w:line="276" w:lineRule="auto"/>
        <w:jc w:val="both"/>
        <w:rPr>
          <w:rFonts w:asciiTheme="minorHAnsi" w:hAnsiTheme="minorHAnsi" w:cstheme="minorBidi"/>
        </w:rPr>
      </w:pPr>
      <w:bookmarkStart w:id="72" w:name="_Toc242084627"/>
      <w:r w:rsidRPr="00D471C0">
        <w:rPr>
          <w:rFonts w:asciiTheme="minorHAnsi" w:hAnsiTheme="minorHAnsi" w:cstheme="minorBidi"/>
        </w:rPr>
        <w:t>Instalacja i konfiguracja urządzeń technicznych</w:t>
      </w:r>
      <w:bookmarkEnd w:id="72"/>
    </w:p>
    <w:p w14:paraId="63E6AEC0" w14:textId="77777777" w:rsidR="003732FB" w:rsidRPr="00555ED0" w:rsidRDefault="003732FB" w:rsidP="0045697E">
      <w:pPr>
        <w:spacing w:line="276" w:lineRule="auto"/>
        <w:jc w:val="both"/>
      </w:pPr>
      <w:r w:rsidRPr="00D471C0">
        <w:t>Wykonawca zainstaluje i skonfiguruje dostarczone urządzenia techniczne</w:t>
      </w:r>
      <w:r w:rsidRPr="002A31F0">
        <w:t>. Instalacja i konfiguracja obejmuje w szczególności:</w:t>
      </w:r>
    </w:p>
    <w:p w14:paraId="23CAE94C" w14:textId="77777777" w:rsidR="003732FB" w:rsidRPr="00555ED0" w:rsidRDefault="003732FB">
      <w:pPr>
        <w:widowControl w:val="0"/>
        <w:numPr>
          <w:ilvl w:val="1"/>
          <w:numId w:val="46"/>
        </w:numPr>
        <w:tabs>
          <w:tab w:val="clear" w:pos="1440"/>
        </w:tabs>
        <w:autoSpaceDE w:val="0"/>
        <w:autoSpaceDN w:val="0"/>
        <w:adjustRightInd w:val="0"/>
        <w:spacing w:after="0" w:line="276" w:lineRule="auto"/>
        <w:ind w:left="851" w:hanging="567"/>
        <w:jc w:val="both"/>
      </w:pPr>
      <w:r w:rsidRPr="00D471C0">
        <w:t xml:space="preserve">Uzgodnienie z Użytkownikiem końcowym Projektów technicznych rozmieszczenia poszczególnych urządzeń, sposobu ich mocowania i zasilania oraz przebiegu tras kablowych </w:t>
      </w:r>
      <w:r w:rsidRPr="00D471C0">
        <w:lastRenderedPageBreak/>
        <w:t>oraz sposobu ich maskowania. Jeżeli warunki techniczne poszczególnych sal na to pozwalają or</w:t>
      </w:r>
      <w:r w:rsidRPr="002A31F0">
        <w:t>az gdy będzie to dopuszczalne przepisami prawa, wymagany jest montaż podtynkowy okablowania na salach rozpraw.</w:t>
      </w:r>
    </w:p>
    <w:p w14:paraId="3A64D184" w14:textId="77777777" w:rsidR="003732FB" w:rsidRPr="00555ED0" w:rsidRDefault="003732FB">
      <w:pPr>
        <w:widowControl w:val="0"/>
        <w:numPr>
          <w:ilvl w:val="1"/>
          <w:numId w:val="46"/>
        </w:numPr>
        <w:tabs>
          <w:tab w:val="clear" w:pos="1440"/>
          <w:tab w:val="num" w:pos="851"/>
        </w:tabs>
        <w:autoSpaceDE w:val="0"/>
        <w:autoSpaceDN w:val="0"/>
        <w:adjustRightInd w:val="0"/>
        <w:spacing w:after="0" w:line="276" w:lineRule="auto"/>
        <w:ind w:left="851" w:hanging="567"/>
        <w:jc w:val="both"/>
      </w:pPr>
      <w:r w:rsidRPr="00D471C0">
        <w:t>Zapewnienie jak najwyższej jakości produktu, jak i jakości pracy podczas realizacji projektu.</w:t>
      </w:r>
    </w:p>
    <w:p w14:paraId="48C684AD" w14:textId="77777777" w:rsidR="003732FB" w:rsidRPr="00555ED0" w:rsidRDefault="003732FB">
      <w:pPr>
        <w:widowControl w:val="0"/>
        <w:numPr>
          <w:ilvl w:val="1"/>
          <w:numId w:val="46"/>
        </w:numPr>
        <w:tabs>
          <w:tab w:val="clear" w:pos="1440"/>
          <w:tab w:val="num" w:pos="851"/>
        </w:tabs>
        <w:autoSpaceDE w:val="0"/>
        <w:autoSpaceDN w:val="0"/>
        <w:adjustRightInd w:val="0"/>
        <w:spacing w:after="0" w:line="276" w:lineRule="auto"/>
        <w:ind w:left="851" w:hanging="567"/>
        <w:jc w:val="both"/>
      </w:pPr>
      <w:r w:rsidRPr="00D471C0">
        <w:t>Przydzielenie do realizacji przedmiotu Umowy specja</w:t>
      </w:r>
      <w:r w:rsidRPr="002A31F0">
        <w:t>listów o odpowiednich dla projektu kwalifikacjach i doświadczeniu.</w:t>
      </w:r>
    </w:p>
    <w:p w14:paraId="02DCC4E2" w14:textId="77777777" w:rsidR="003732FB" w:rsidRPr="00555ED0" w:rsidRDefault="003732FB">
      <w:pPr>
        <w:widowControl w:val="0"/>
        <w:numPr>
          <w:ilvl w:val="1"/>
          <w:numId w:val="46"/>
        </w:numPr>
        <w:tabs>
          <w:tab w:val="clear" w:pos="1440"/>
          <w:tab w:val="num" w:pos="851"/>
        </w:tabs>
        <w:autoSpaceDE w:val="0"/>
        <w:autoSpaceDN w:val="0"/>
        <w:adjustRightInd w:val="0"/>
        <w:spacing w:after="0" w:line="276" w:lineRule="auto"/>
        <w:ind w:left="851" w:hanging="567"/>
        <w:jc w:val="both"/>
      </w:pPr>
      <w:r w:rsidRPr="00D471C0">
        <w:t>Instalacja i konfiguracja urządzeń technicznych infrastruktury sali rozpraw, w tym w szczególności:</w:t>
      </w:r>
    </w:p>
    <w:p w14:paraId="6A79B205" w14:textId="77777777" w:rsidR="003732FB" w:rsidRPr="00555ED0" w:rsidRDefault="003732FB">
      <w:pPr>
        <w:widowControl w:val="0"/>
        <w:numPr>
          <w:ilvl w:val="1"/>
          <w:numId w:val="45"/>
        </w:numPr>
        <w:tabs>
          <w:tab w:val="clear" w:pos="1440"/>
        </w:tabs>
        <w:autoSpaceDE w:val="0"/>
        <w:autoSpaceDN w:val="0"/>
        <w:adjustRightInd w:val="0"/>
        <w:spacing w:after="0" w:line="276" w:lineRule="auto"/>
        <w:ind w:left="1418" w:hanging="284"/>
        <w:jc w:val="both"/>
      </w:pPr>
      <w:r w:rsidRPr="00D471C0">
        <w:t>Instalacja dostarczonych mikrofonów wraz z okablowaniem zgodnie z uzgodnionym z Użytkowni</w:t>
      </w:r>
      <w:r w:rsidRPr="002A31F0">
        <w:t xml:space="preserve">kiem końcowym Projektem technicznym, w których określony będzie m.in. rozmieszczenie mikrofonów, sposób mocowania mikrofonów, przebieg tras kablowych, sposób maskowania przebiegów tras kablowych. </w:t>
      </w:r>
      <w:bookmarkStart w:id="73" w:name="_Toc327343818"/>
    </w:p>
    <w:p w14:paraId="59AF5231" w14:textId="0AD4ED96" w:rsidR="003732FB" w:rsidRPr="00555ED0" w:rsidRDefault="003732FB">
      <w:pPr>
        <w:widowControl w:val="0"/>
        <w:numPr>
          <w:ilvl w:val="1"/>
          <w:numId w:val="45"/>
        </w:numPr>
        <w:tabs>
          <w:tab w:val="clear" w:pos="1440"/>
        </w:tabs>
        <w:autoSpaceDE w:val="0"/>
        <w:autoSpaceDN w:val="0"/>
        <w:adjustRightInd w:val="0"/>
        <w:spacing w:after="0" w:line="276" w:lineRule="auto"/>
        <w:ind w:left="1418" w:hanging="284"/>
        <w:jc w:val="both"/>
      </w:pPr>
      <w:r w:rsidRPr="00D471C0">
        <w:t>Przyłącze dla dodatkowego mikrofonu</w:t>
      </w:r>
      <w:bookmarkEnd w:id="73"/>
      <w:r w:rsidRPr="00D471C0">
        <w:t>, które:</w:t>
      </w:r>
    </w:p>
    <w:p w14:paraId="35F1139E" w14:textId="77777777" w:rsidR="003732FB" w:rsidRPr="00555ED0" w:rsidRDefault="003732FB">
      <w:pPr>
        <w:numPr>
          <w:ilvl w:val="2"/>
          <w:numId w:val="45"/>
        </w:numPr>
        <w:spacing w:after="0" w:line="276" w:lineRule="auto"/>
        <w:jc w:val="both"/>
      </w:pPr>
      <w:r w:rsidRPr="00D471C0">
        <w:t>posiada gniazdo</w:t>
      </w:r>
      <w:r w:rsidRPr="002A31F0">
        <w:t xml:space="preserve"> umożliwiające podłączenie mikrofonu ruchomego wraz z zabezpieczeniem przed przypadkowym rozłączeniem mikrofonu,</w:t>
      </w:r>
    </w:p>
    <w:p w14:paraId="7C8A6ADD" w14:textId="77777777" w:rsidR="003732FB" w:rsidRPr="00555ED0" w:rsidRDefault="003732FB">
      <w:pPr>
        <w:numPr>
          <w:ilvl w:val="2"/>
          <w:numId w:val="45"/>
        </w:numPr>
        <w:spacing w:after="0" w:line="276" w:lineRule="auto"/>
        <w:jc w:val="both"/>
      </w:pPr>
      <w:r w:rsidRPr="00D471C0">
        <w:t>umożliwia zasilenie mikrofonu ruchomego,</w:t>
      </w:r>
    </w:p>
    <w:p w14:paraId="653291A6" w14:textId="77777777" w:rsidR="003732FB" w:rsidRPr="00555ED0" w:rsidRDefault="003732FB">
      <w:pPr>
        <w:numPr>
          <w:ilvl w:val="2"/>
          <w:numId w:val="45"/>
        </w:numPr>
        <w:spacing w:after="0" w:line="276" w:lineRule="auto"/>
        <w:jc w:val="both"/>
      </w:pPr>
      <w:r w:rsidRPr="00D471C0">
        <w:t>w momencie podłączenia mikrofonu ruchomego rozpoczyna rejestrację sygnału,</w:t>
      </w:r>
    </w:p>
    <w:p w14:paraId="600A86C3" w14:textId="77777777" w:rsidR="003732FB" w:rsidRPr="00555ED0" w:rsidRDefault="003732FB">
      <w:pPr>
        <w:numPr>
          <w:ilvl w:val="2"/>
          <w:numId w:val="45"/>
        </w:numPr>
        <w:spacing w:after="0" w:line="276" w:lineRule="auto"/>
        <w:jc w:val="both"/>
      </w:pPr>
      <w:r w:rsidRPr="00D471C0">
        <w:t>musi być trwale przytwierdz</w:t>
      </w:r>
      <w:r w:rsidRPr="002A31F0">
        <w:t>one do zewnętrznej powierzchni stałego elementu stołu / biurka,</w:t>
      </w:r>
    </w:p>
    <w:p w14:paraId="0EE0D18B" w14:textId="77777777" w:rsidR="003732FB" w:rsidRPr="00555ED0" w:rsidRDefault="003732FB">
      <w:pPr>
        <w:numPr>
          <w:ilvl w:val="2"/>
          <w:numId w:val="45"/>
        </w:numPr>
        <w:spacing w:after="0" w:line="276" w:lineRule="auto"/>
        <w:jc w:val="both"/>
      </w:pPr>
      <w:r w:rsidRPr="00D471C0">
        <w:t>musi posiadać osłonę wejścia gniazda zabezpieczającą je przed przypadkowym użyciem.</w:t>
      </w:r>
    </w:p>
    <w:p w14:paraId="61D367C8" w14:textId="77777777" w:rsidR="003732FB" w:rsidRPr="00555ED0" w:rsidRDefault="003732FB">
      <w:pPr>
        <w:widowControl w:val="0"/>
        <w:numPr>
          <w:ilvl w:val="1"/>
          <w:numId w:val="45"/>
        </w:numPr>
        <w:autoSpaceDE w:val="0"/>
        <w:autoSpaceDN w:val="0"/>
        <w:adjustRightInd w:val="0"/>
        <w:spacing w:after="0" w:line="276" w:lineRule="auto"/>
        <w:jc w:val="both"/>
      </w:pPr>
      <w:r w:rsidRPr="00D471C0">
        <w:t xml:space="preserve">Przy przesyłaniu sygnału z mikrofonów nie dopuszcza się zastosowania dodatkowych elementów przetwarzających </w:t>
      </w:r>
      <w:r w:rsidRPr="002A31F0">
        <w:t>sygnał.</w:t>
      </w:r>
    </w:p>
    <w:p w14:paraId="06415CE5" w14:textId="77777777" w:rsidR="003732FB" w:rsidRPr="00555ED0" w:rsidRDefault="003732FB">
      <w:pPr>
        <w:widowControl w:val="0"/>
        <w:numPr>
          <w:ilvl w:val="1"/>
          <w:numId w:val="45"/>
        </w:numPr>
        <w:autoSpaceDE w:val="0"/>
        <w:autoSpaceDN w:val="0"/>
        <w:adjustRightInd w:val="0"/>
        <w:spacing w:after="0" w:line="276" w:lineRule="auto"/>
        <w:jc w:val="both"/>
      </w:pPr>
      <w:r w:rsidRPr="00D471C0">
        <w:t>Podczas realizacji instalacji kablowych, w szczególności okablowania mikrofonów nie dopuszcza się wykonywania w sposób ręczny połączeń kablowych przez instalatorów (np. lutowanie, łączenie poprzez złącza śrubowe). Dopuszczalne jest jedynie zaciskan</w:t>
      </w:r>
      <w:r w:rsidRPr="002A31F0">
        <w:t>ie złączy.</w:t>
      </w:r>
    </w:p>
    <w:p w14:paraId="14956CA0" w14:textId="4B045298" w:rsidR="003732FB" w:rsidRPr="00555ED0" w:rsidRDefault="003732FB">
      <w:pPr>
        <w:widowControl w:val="0"/>
        <w:numPr>
          <w:ilvl w:val="1"/>
          <w:numId w:val="45"/>
        </w:numPr>
        <w:tabs>
          <w:tab w:val="num" w:pos="1477"/>
        </w:tabs>
        <w:autoSpaceDE w:val="0"/>
        <w:autoSpaceDN w:val="0"/>
        <w:adjustRightInd w:val="0"/>
        <w:spacing w:after="0" w:line="276" w:lineRule="auto"/>
        <w:jc w:val="both"/>
      </w:pPr>
      <w:r w:rsidRPr="00D471C0">
        <w:t xml:space="preserve">Instalacja </w:t>
      </w:r>
      <w:r w:rsidR="00F90C27" w:rsidRPr="002A31F0">
        <w:t>oraz ustawienie</w:t>
      </w:r>
      <w:r w:rsidRPr="00C43963">
        <w:t xml:space="preserve"> dostarczonych kamer kolorowych (kamery na świadka oraz kamery głównej) w sposób zgodny z uzgodnionym z Użytkownikiem końcowym Projektem technicznym, w których określony będzie m.in. rozmieszczenie kamer, sposób mocowania kamer, przebieg tras kablowych, sposób maskowania przebiegów tras kablowych.</w:t>
      </w:r>
    </w:p>
    <w:p w14:paraId="4374E8C7" w14:textId="77777777" w:rsidR="003732FB" w:rsidRPr="00555ED0" w:rsidRDefault="003732FB">
      <w:pPr>
        <w:widowControl w:val="0"/>
        <w:numPr>
          <w:ilvl w:val="1"/>
          <w:numId w:val="45"/>
        </w:numPr>
        <w:autoSpaceDE w:val="0"/>
        <w:autoSpaceDN w:val="0"/>
        <w:adjustRightInd w:val="0"/>
        <w:spacing w:after="0" w:line="276" w:lineRule="auto"/>
        <w:jc w:val="both"/>
      </w:pPr>
      <w:r w:rsidRPr="00D471C0">
        <w:t>Instalacja i konfiguracja (w tym kalibracja) dostarczonych monitorów wielkoformatowych w sposób zgodny z uzgodnionym z Użytkownikiem końcowym Projektem technicznym, w których o</w:t>
      </w:r>
      <w:r w:rsidRPr="002A31F0">
        <w:t xml:space="preserve">kreślony będzie m.in. sposób mocowania (np. powieszenie na ścianie, umieszczenie na stole), przebieg tras kablowych, sposób maskowania przebiegów tras kablowych. Wykonawca zapewni na swój koszt wszelkie niezbędne materiały instalacyjne uzgodnione </w:t>
      </w:r>
      <w:r w:rsidRPr="00C43963">
        <w:t>z Użytkownikiem końcowym, np. wieszaki ścienne, nóżki, wózki do ekranów płaskich.</w:t>
      </w:r>
    </w:p>
    <w:p w14:paraId="7712EC09" w14:textId="77777777" w:rsidR="003732FB" w:rsidRPr="00555ED0" w:rsidRDefault="003732FB">
      <w:pPr>
        <w:widowControl w:val="0"/>
        <w:numPr>
          <w:ilvl w:val="1"/>
          <w:numId w:val="45"/>
        </w:numPr>
        <w:autoSpaceDE w:val="0"/>
        <w:autoSpaceDN w:val="0"/>
        <w:adjustRightInd w:val="0"/>
        <w:spacing w:after="0" w:line="276" w:lineRule="auto"/>
        <w:jc w:val="both"/>
      </w:pPr>
      <w:r w:rsidRPr="00D471C0">
        <w:t xml:space="preserve">Instalacja i konfiguracja dostarczonych urządzeń typu terminal wideokonferencyjny w sposób zgodny z uzgodnionym z Użytkownikiem końcowym Projektem technicznym. Urządzenie typu </w:t>
      </w:r>
      <w:r w:rsidRPr="002A31F0">
        <w:t>terminal wideokonferencyjny musi zostać zainstalowane w szafce do zestawu urządzeń.</w:t>
      </w:r>
    </w:p>
    <w:p w14:paraId="2BF61BFE" w14:textId="7FE17EAF" w:rsidR="003732FB" w:rsidRPr="00555ED0" w:rsidRDefault="003732FB">
      <w:pPr>
        <w:widowControl w:val="0"/>
        <w:numPr>
          <w:ilvl w:val="1"/>
          <w:numId w:val="45"/>
        </w:numPr>
        <w:autoSpaceDE w:val="0"/>
        <w:autoSpaceDN w:val="0"/>
        <w:adjustRightInd w:val="0"/>
        <w:spacing w:after="0" w:line="276" w:lineRule="auto"/>
        <w:jc w:val="both"/>
      </w:pPr>
      <w:r w:rsidRPr="00D471C0">
        <w:t xml:space="preserve">Instalacja i konfiguracja w zakresie niezbędnym do pracy </w:t>
      </w:r>
      <w:r w:rsidR="00F90C27" w:rsidRPr="002A31F0">
        <w:t>S</w:t>
      </w:r>
      <w:r w:rsidRPr="00C43963">
        <w:t xml:space="preserve">ystemu dostarczonych </w:t>
      </w:r>
      <w:r w:rsidRPr="00C43963">
        <w:lastRenderedPageBreak/>
        <w:t>urządzeń typu „all-in-one”, w sposób zgodny z uzgodnionym z Użytkownikiem końcowym Projektem technicznym.</w:t>
      </w:r>
    </w:p>
    <w:p w14:paraId="1B9CA988" w14:textId="08C60E3E" w:rsidR="003732FB" w:rsidRPr="00555ED0" w:rsidRDefault="003732FB">
      <w:pPr>
        <w:widowControl w:val="0"/>
        <w:numPr>
          <w:ilvl w:val="1"/>
          <w:numId w:val="45"/>
        </w:numPr>
        <w:autoSpaceDE w:val="0"/>
        <w:autoSpaceDN w:val="0"/>
        <w:adjustRightInd w:val="0"/>
        <w:spacing w:after="0" w:line="276" w:lineRule="auto"/>
        <w:jc w:val="both"/>
      </w:pPr>
      <w:r w:rsidRPr="00D471C0">
        <w:t xml:space="preserve">Instalacja dostarczonych głośników </w:t>
      </w:r>
      <w:r w:rsidR="00F90C27" w:rsidRPr="002A31F0">
        <w:t>S</w:t>
      </w:r>
      <w:r w:rsidRPr="00C43963">
        <w:t xml:space="preserve">ystemu nagłośnienia sali wraz z okablowaniem w sposób zgodny z uzgodnionym z Użytkownikiem końcowym Projektem technicznym, w którym określone będzie m.in. rozmieszczenie głośników, sposób mocowania, przebieg tras kablowych, sposób maskowania przebiegów tras kablowych. </w:t>
      </w:r>
    </w:p>
    <w:p w14:paraId="64207A1B" w14:textId="77777777" w:rsidR="003732FB" w:rsidRPr="00555ED0" w:rsidRDefault="003732FB">
      <w:pPr>
        <w:widowControl w:val="0"/>
        <w:numPr>
          <w:ilvl w:val="1"/>
          <w:numId w:val="45"/>
        </w:numPr>
        <w:autoSpaceDE w:val="0"/>
        <w:autoSpaceDN w:val="0"/>
        <w:adjustRightInd w:val="0"/>
        <w:spacing w:after="0" w:line="276" w:lineRule="auto"/>
        <w:jc w:val="both"/>
      </w:pPr>
      <w:r w:rsidRPr="00D471C0">
        <w:t>Instalacja i konfiguracja (w tym kalibracja) dostarczonego systemu nagłośnienia sali w sposób zgodny z uzgodnionym z Użytkownikiem końcowym Projektem technicznym. Instalacja wzmacniaczy audio w</w:t>
      </w:r>
      <w:r w:rsidRPr="002A31F0">
        <w:t xml:space="preserve"> szafce do zestawu urządzeń.</w:t>
      </w:r>
    </w:p>
    <w:p w14:paraId="4CF94463" w14:textId="77777777" w:rsidR="003732FB" w:rsidRPr="00555ED0" w:rsidRDefault="003732FB">
      <w:pPr>
        <w:widowControl w:val="0"/>
        <w:numPr>
          <w:ilvl w:val="1"/>
          <w:numId w:val="45"/>
        </w:numPr>
        <w:autoSpaceDE w:val="0"/>
        <w:autoSpaceDN w:val="0"/>
        <w:adjustRightInd w:val="0"/>
        <w:spacing w:after="0" w:line="276" w:lineRule="auto"/>
        <w:jc w:val="both"/>
      </w:pPr>
      <w:r w:rsidRPr="00D471C0">
        <w:t xml:space="preserve">Instalacja i konfiguracja dostarczonego systemu do przywoływania stron w sposób zgodny z uzgodnionym z Użytkownikiem końcowym Projektem technicznym.  </w:t>
      </w:r>
    </w:p>
    <w:p w14:paraId="11C156FF" w14:textId="311D0E02" w:rsidR="003732FB" w:rsidRPr="00555ED0" w:rsidRDefault="003732FB">
      <w:pPr>
        <w:widowControl w:val="0"/>
        <w:numPr>
          <w:ilvl w:val="1"/>
          <w:numId w:val="45"/>
        </w:numPr>
        <w:autoSpaceDE w:val="0"/>
        <w:autoSpaceDN w:val="0"/>
        <w:adjustRightInd w:val="0"/>
        <w:spacing w:after="0" w:line="276" w:lineRule="auto"/>
        <w:jc w:val="both"/>
      </w:pPr>
      <w:r w:rsidRPr="00D471C0">
        <w:t xml:space="preserve">Instalacja i konfiguracja Jednostki centralnej </w:t>
      </w:r>
      <w:r w:rsidR="00375FAC" w:rsidRPr="002A31F0">
        <w:t>S</w:t>
      </w:r>
      <w:r w:rsidRPr="00C43963">
        <w:t>ystemu rejestracji w szafce do zestawu urządzeń.</w:t>
      </w:r>
    </w:p>
    <w:p w14:paraId="41331D9F" w14:textId="77777777" w:rsidR="003732FB" w:rsidRPr="00555ED0" w:rsidRDefault="003732FB">
      <w:pPr>
        <w:widowControl w:val="0"/>
        <w:numPr>
          <w:ilvl w:val="1"/>
          <w:numId w:val="45"/>
        </w:numPr>
        <w:autoSpaceDE w:val="0"/>
        <w:autoSpaceDN w:val="0"/>
        <w:adjustRightInd w:val="0"/>
        <w:spacing w:after="0" w:line="276" w:lineRule="auto"/>
        <w:jc w:val="both"/>
      </w:pPr>
      <w:r w:rsidRPr="00D471C0">
        <w:t xml:space="preserve">Instalacja i konfiguracja dostarczonych zasilaczy awaryjnych UPS w sposób zgodny z uzgodnionym z Użytkownikiem końcowym Projektem technicznym, w tym montaż urządzenia, podłączenie urządzeń, których zasilanie będzie podtrzymywane przez </w:t>
      </w:r>
      <w:r w:rsidRPr="002A31F0">
        <w:t>UPS, uruchomienie polityki pracy i monitorowania na dostarczonym razem z zasilaczem awaryjnym UPS oprogramowaniu.</w:t>
      </w:r>
    </w:p>
    <w:p w14:paraId="61044450" w14:textId="77777777" w:rsidR="003732FB" w:rsidRPr="00555ED0" w:rsidRDefault="003732FB">
      <w:pPr>
        <w:widowControl w:val="0"/>
        <w:numPr>
          <w:ilvl w:val="1"/>
          <w:numId w:val="45"/>
        </w:numPr>
        <w:autoSpaceDE w:val="0"/>
        <w:autoSpaceDN w:val="0"/>
        <w:adjustRightInd w:val="0"/>
        <w:spacing w:after="0" w:line="276" w:lineRule="auto"/>
        <w:jc w:val="both"/>
      </w:pPr>
      <w:r w:rsidRPr="00D471C0">
        <w:t>Instalacja dostarczonych stacji odczytu dowodu elektronicznego w sposób zgodny z uzgodnionym z Użytkownikiem końcowym Projektem technicznym, w</w:t>
      </w:r>
      <w:r w:rsidRPr="002A31F0">
        <w:t xml:space="preserve"> tym montaż urządzeń, podłączenie urządzeń, maskowanie przebiegów tras kablowych.</w:t>
      </w:r>
    </w:p>
    <w:p w14:paraId="7BBD8BF2" w14:textId="77777777" w:rsidR="003732FB" w:rsidRPr="00555ED0" w:rsidRDefault="003732FB">
      <w:pPr>
        <w:widowControl w:val="0"/>
        <w:numPr>
          <w:ilvl w:val="1"/>
          <w:numId w:val="45"/>
        </w:numPr>
        <w:autoSpaceDE w:val="0"/>
        <w:autoSpaceDN w:val="0"/>
        <w:adjustRightInd w:val="0"/>
        <w:spacing w:after="0" w:line="276" w:lineRule="auto"/>
        <w:jc w:val="both"/>
      </w:pPr>
      <w:r w:rsidRPr="00D471C0">
        <w:t>Montaż szafki do zestawu urządzeń wraz z urządzeniami w sposób zgodny z uzgodnionym z Użytkownikiem końcowym Projektem technicznym.</w:t>
      </w:r>
    </w:p>
    <w:p w14:paraId="31AECFC8" w14:textId="77777777" w:rsidR="003732FB" w:rsidRPr="00555ED0" w:rsidRDefault="003732FB">
      <w:pPr>
        <w:widowControl w:val="0"/>
        <w:numPr>
          <w:ilvl w:val="1"/>
          <w:numId w:val="45"/>
        </w:numPr>
        <w:autoSpaceDE w:val="0"/>
        <w:autoSpaceDN w:val="0"/>
        <w:adjustRightInd w:val="0"/>
        <w:spacing w:after="0" w:line="276" w:lineRule="auto"/>
        <w:jc w:val="both"/>
      </w:pPr>
      <w:r w:rsidRPr="00D471C0">
        <w:t>Instalacja i konfiguracja dostarczonego pr</w:t>
      </w:r>
      <w:r w:rsidRPr="002A31F0">
        <w:t>zełącznika sieciowego w sposób zgodny z uzgodnionym z Użytkownikiem końcowym Projektem technicznym. Konfiguracja połączenia sieciowego pozwalająca na współpracę z sądowym repozytorium nagrań oraz z pozostałymi dostarczonymi urządzeniami.</w:t>
      </w:r>
    </w:p>
    <w:p w14:paraId="1A65F1B8" w14:textId="77777777" w:rsidR="003732FB" w:rsidRPr="00555ED0" w:rsidRDefault="003732FB">
      <w:pPr>
        <w:widowControl w:val="0"/>
        <w:numPr>
          <w:ilvl w:val="1"/>
          <w:numId w:val="45"/>
        </w:numPr>
        <w:autoSpaceDE w:val="0"/>
        <w:autoSpaceDN w:val="0"/>
        <w:adjustRightInd w:val="0"/>
        <w:spacing w:after="0" w:line="276" w:lineRule="auto"/>
        <w:jc w:val="both"/>
      </w:pPr>
      <w:r w:rsidRPr="00D471C0">
        <w:t>Instalacja i konfi</w:t>
      </w:r>
      <w:r w:rsidRPr="002A31F0">
        <w:t>guracja na dostarczonych urządzeniach posiadanego przez Zamawiającego Oprogramowania „ReCourt”.</w:t>
      </w:r>
    </w:p>
    <w:p w14:paraId="3E216D74" w14:textId="0BBEF320" w:rsidR="003732FB" w:rsidRPr="00555ED0" w:rsidRDefault="003732FB">
      <w:pPr>
        <w:widowControl w:val="0"/>
        <w:numPr>
          <w:ilvl w:val="1"/>
          <w:numId w:val="45"/>
        </w:numPr>
        <w:autoSpaceDE w:val="0"/>
        <w:autoSpaceDN w:val="0"/>
        <w:adjustRightInd w:val="0"/>
        <w:spacing w:after="0" w:line="276" w:lineRule="auto"/>
        <w:jc w:val="both"/>
      </w:pPr>
      <w:r w:rsidRPr="00D471C0">
        <w:t>Wykonanie testów akceptacyjnych</w:t>
      </w:r>
    </w:p>
    <w:p w14:paraId="2370D98D" w14:textId="77777777" w:rsidR="003732FB" w:rsidRPr="00555ED0" w:rsidRDefault="003732FB">
      <w:pPr>
        <w:widowControl w:val="0"/>
        <w:numPr>
          <w:ilvl w:val="0"/>
          <w:numId w:val="47"/>
        </w:numPr>
        <w:autoSpaceDE w:val="0"/>
        <w:autoSpaceDN w:val="0"/>
        <w:adjustRightInd w:val="0"/>
        <w:spacing w:after="0" w:line="276" w:lineRule="auto"/>
        <w:jc w:val="both"/>
      </w:pPr>
      <w:r w:rsidRPr="00D471C0">
        <w:t xml:space="preserve">Instalacja i konfiguracja infrastruktury podpisu elektronicznego, w tym w szczególności: </w:t>
      </w:r>
    </w:p>
    <w:p w14:paraId="3B56CAF8" w14:textId="77777777" w:rsidR="003732FB" w:rsidRPr="00555ED0" w:rsidRDefault="003732FB">
      <w:pPr>
        <w:widowControl w:val="0"/>
        <w:numPr>
          <w:ilvl w:val="1"/>
          <w:numId w:val="47"/>
        </w:numPr>
        <w:autoSpaceDE w:val="0"/>
        <w:autoSpaceDN w:val="0"/>
        <w:adjustRightInd w:val="0"/>
        <w:spacing w:after="0" w:line="276" w:lineRule="auto"/>
        <w:jc w:val="both"/>
      </w:pPr>
      <w:r w:rsidRPr="00D471C0">
        <w:t>Instalacja i konfiguracja dostarczonyc</w:t>
      </w:r>
      <w:r w:rsidRPr="002A31F0">
        <w:t>h czytników kart na salach rozpraw.</w:t>
      </w:r>
    </w:p>
    <w:p w14:paraId="0BB55048" w14:textId="77777777" w:rsidR="003732FB" w:rsidRPr="00555ED0" w:rsidRDefault="003732FB">
      <w:pPr>
        <w:widowControl w:val="0"/>
        <w:numPr>
          <w:ilvl w:val="1"/>
          <w:numId w:val="47"/>
        </w:numPr>
        <w:autoSpaceDE w:val="0"/>
        <w:autoSpaceDN w:val="0"/>
        <w:adjustRightInd w:val="0"/>
        <w:spacing w:after="0" w:line="276" w:lineRule="auto"/>
        <w:jc w:val="both"/>
      </w:pPr>
      <w:r w:rsidRPr="00D471C0">
        <w:t>Instalacja i konfiguracja oprogramowania klienckiego do kart mikroprocesorowych na salach rozpraw.</w:t>
      </w:r>
    </w:p>
    <w:p w14:paraId="45D598DF" w14:textId="77777777" w:rsidR="003732FB" w:rsidRPr="00555ED0" w:rsidRDefault="003732FB">
      <w:pPr>
        <w:widowControl w:val="0"/>
        <w:numPr>
          <w:ilvl w:val="1"/>
          <w:numId w:val="47"/>
        </w:numPr>
        <w:autoSpaceDE w:val="0"/>
        <w:autoSpaceDN w:val="0"/>
        <w:adjustRightInd w:val="0"/>
        <w:spacing w:after="0" w:line="276" w:lineRule="auto"/>
        <w:jc w:val="both"/>
      </w:pPr>
      <w:r w:rsidRPr="00D471C0">
        <w:t>Instalacja i integracja komponentu do podpisu cyfrowego z Oprogramowaniem ReCourt na salach rozpraw.</w:t>
      </w:r>
    </w:p>
    <w:p w14:paraId="2E567E20" w14:textId="77777777" w:rsidR="003732FB" w:rsidRPr="00555ED0" w:rsidRDefault="003732FB">
      <w:pPr>
        <w:widowControl w:val="0"/>
        <w:numPr>
          <w:ilvl w:val="1"/>
          <w:numId w:val="47"/>
        </w:numPr>
        <w:autoSpaceDE w:val="0"/>
        <w:autoSpaceDN w:val="0"/>
        <w:adjustRightInd w:val="0"/>
        <w:spacing w:after="0" w:line="276" w:lineRule="auto"/>
        <w:jc w:val="both"/>
      </w:pPr>
      <w:r w:rsidRPr="00D471C0">
        <w:t>Wykonanie testów akceptacyjnych</w:t>
      </w:r>
    </w:p>
    <w:p w14:paraId="5EB514AA" w14:textId="0B00C972" w:rsidR="003732FB" w:rsidRPr="00555ED0" w:rsidRDefault="003732FB" w:rsidP="003554C4">
      <w:pPr>
        <w:autoSpaceDE w:val="0"/>
        <w:adjustRightInd w:val="0"/>
        <w:spacing w:line="276" w:lineRule="auto"/>
        <w:jc w:val="both"/>
      </w:pPr>
      <w:r w:rsidRPr="00D471C0">
        <w:t>Wszelkie przewody i kable muszą być poprowadzone w sposób zgodny z uzgodnionym z Użytkownikiem końcowym Projektem techniczn</w:t>
      </w:r>
      <w:r w:rsidRPr="002A31F0">
        <w:t>ym.</w:t>
      </w:r>
    </w:p>
    <w:p w14:paraId="68D27E71" w14:textId="6F324D4A" w:rsidR="000B0771" w:rsidRPr="00116FC6" w:rsidRDefault="000B0771" w:rsidP="00116FC6">
      <w:pPr>
        <w:pStyle w:val="Nagwek2"/>
        <w:spacing w:line="276" w:lineRule="auto"/>
        <w:jc w:val="both"/>
        <w:rPr>
          <w:rFonts w:asciiTheme="minorHAnsi" w:hAnsiTheme="minorHAnsi" w:cstheme="minorBidi"/>
        </w:rPr>
      </w:pPr>
      <w:bookmarkStart w:id="74" w:name="_Toc242084628"/>
      <w:r w:rsidRPr="00D471C0">
        <w:rPr>
          <w:rFonts w:asciiTheme="minorHAnsi" w:hAnsiTheme="minorHAnsi" w:cstheme="minorBidi"/>
        </w:rPr>
        <w:t>Zestawienie ilościowe poszczególnych urządzeń</w:t>
      </w:r>
      <w:bookmarkEnd w:id="74"/>
    </w:p>
    <w:p w14:paraId="5323610D" w14:textId="64AB7CB7" w:rsidR="003732FB" w:rsidRPr="00116FC6" w:rsidRDefault="00CC24BB" w:rsidP="00CB5BE2">
      <w:pPr>
        <w:pStyle w:val="Nagwek3"/>
        <w:spacing w:line="276" w:lineRule="auto"/>
        <w:jc w:val="both"/>
        <w:rPr>
          <w:rFonts w:asciiTheme="minorHAnsi" w:hAnsiTheme="minorHAnsi" w:cstheme="minorBidi"/>
        </w:rPr>
      </w:pPr>
      <w:bookmarkStart w:id="75" w:name="_Toc242084629"/>
      <w:r w:rsidRPr="00D471C0">
        <w:rPr>
          <w:rFonts w:asciiTheme="minorHAnsi" w:hAnsiTheme="minorHAnsi" w:cstheme="minorBidi"/>
        </w:rPr>
        <w:t>Infrastruktura sal rozpraw – zestawienie urządzeń</w:t>
      </w:r>
      <w:bookmarkEnd w:id="75"/>
    </w:p>
    <w:p w14:paraId="35930C40" w14:textId="77777777" w:rsidR="00CC24BB" w:rsidRPr="00116FC6" w:rsidRDefault="00CC24BB" w:rsidP="006342D6">
      <w:pPr>
        <w:pStyle w:val="Akapitzlist"/>
        <w:spacing w:line="276" w:lineRule="auto"/>
        <w:ind w:left="432"/>
        <w:jc w:val="both"/>
        <w:rPr>
          <w:rFonts w:asciiTheme="minorHAnsi" w:hAnsiTheme="minorHAnsi" w:cstheme="minorBidi"/>
          <w:sz w:val="22"/>
          <w:szCs w:val="22"/>
        </w:rPr>
      </w:pPr>
      <w:r w:rsidRPr="00D471C0">
        <w:rPr>
          <w:rFonts w:asciiTheme="minorHAnsi" w:hAnsiTheme="minorHAnsi" w:cstheme="minorBidi"/>
          <w:sz w:val="22"/>
          <w:szCs w:val="22"/>
        </w:rPr>
        <w:t>Poniższa tabela przedstawia zestawienie ilościowe urządzeń wyposażanej sali rozpraw.</w:t>
      </w:r>
    </w:p>
    <w:p w14:paraId="6549CDE9" w14:textId="77777777" w:rsidR="00CC24BB" w:rsidRPr="00555ED0" w:rsidRDefault="00CC24BB" w:rsidP="00555ED0">
      <w:pPr>
        <w:pStyle w:val="Akapitzlist"/>
        <w:spacing w:line="276" w:lineRule="auto"/>
        <w:ind w:left="432"/>
        <w:jc w:val="both"/>
        <w:rPr>
          <w:rFonts w:asciiTheme="minorHAnsi" w:hAnsiTheme="minorHAnsi" w:cstheme="minorHAnsi"/>
        </w:rPr>
      </w:pPr>
    </w:p>
    <w:tbl>
      <w:tblPr>
        <w:tblW w:w="7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14"/>
        <w:gridCol w:w="4740"/>
        <w:gridCol w:w="2608"/>
      </w:tblGrid>
      <w:tr w:rsidR="00CC24BB" w:rsidRPr="00555ED0" w14:paraId="22624089" w14:textId="77777777" w:rsidTr="008C1AB6">
        <w:trPr>
          <w:trHeight w:val="330"/>
          <w:jc w:val="center"/>
        </w:trPr>
        <w:tc>
          <w:tcPr>
            <w:tcW w:w="614" w:type="dxa"/>
            <w:shd w:val="clear" w:color="auto" w:fill="BFBFBF" w:themeFill="background1" w:themeFillShade="BF"/>
            <w:vAlign w:val="center"/>
          </w:tcPr>
          <w:p w14:paraId="5B6D5B9A" w14:textId="77777777" w:rsidR="00CC24BB" w:rsidRPr="003554C4" w:rsidRDefault="00CC24BB" w:rsidP="003554C4">
            <w:pPr>
              <w:spacing w:line="276" w:lineRule="auto"/>
              <w:jc w:val="both"/>
              <w:rPr>
                <w:b/>
                <w:bCs/>
                <w:color w:val="000000"/>
              </w:rPr>
            </w:pPr>
            <w:r w:rsidRPr="00D471C0">
              <w:rPr>
                <w:b/>
                <w:bCs/>
                <w:color w:val="000000"/>
              </w:rPr>
              <w:lastRenderedPageBreak/>
              <w:t>Lp.</w:t>
            </w:r>
          </w:p>
        </w:tc>
        <w:tc>
          <w:tcPr>
            <w:tcW w:w="4740" w:type="dxa"/>
            <w:shd w:val="clear" w:color="auto" w:fill="BFBFBF" w:themeFill="background1" w:themeFillShade="BF"/>
            <w:vAlign w:val="center"/>
          </w:tcPr>
          <w:p w14:paraId="0D601BBC" w14:textId="77777777" w:rsidR="00CC24BB" w:rsidRPr="003554C4" w:rsidRDefault="00CC24BB" w:rsidP="003554C4">
            <w:pPr>
              <w:spacing w:line="276" w:lineRule="auto"/>
              <w:jc w:val="both"/>
              <w:rPr>
                <w:b/>
                <w:bCs/>
                <w:color w:val="000000"/>
              </w:rPr>
            </w:pPr>
            <w:commentRangeStart w:id="76"/>
            <w:r w:rsidRPr="00D471C0">
              <w:rPr>
                <w:b/>
                <w:bCs/>
                <w:color w:val="000000"/>
              </w:rPr>
              <w:t>Nazwa urządzenia</w:t>
            </w:r>
          </w:p>
        </w:tc>
        <w:tc>
          <w:tcPr>
            <w:tcW w:w="2608" w:type="dxa"/>
            <w:shd w:val="clear" w:color="auto" w:fill="BFBFBF" w:themeFill="background1" w:themeFillShade="BF"/>
            <w:vAlign w:val="center"/>
          </w:tcPr>
          <w:p w14:paraId="3B14A748" w14:textId="77777777" w:rsidR="00CC24BB" w:rsidRPr="003554C4" w:rsidRDefault="00CC24BB" w:rsidP="003554C4">
            <w:pPr>
              <w:spacing w:line="276" w:lineRule="auto"/>
              <w:jc w:val="both"/>
              <w:rPr>
                <w:b/>
                <w:bCs/>
                <w:color w:val="000000"/>
              </w:rPr>
            </w:pPr>
            <w:r w:rsidRPr="00D471C0">
              <w:rPr>
                <w:b/>
                <w:bCs/>
                <w:color w:val="000000"/>
              </w:rPr>
              <w:t>Ilość sztuk / sala</w:t>
            </w:r>
            <w:commentRangeEnd w:id="76"/>
            <w:r w:rsidR="00915903" w:rsidRPr="003554C4">
              <w:rPr>
                <w:rStyle w:val="Odwoaniedokomentarza"/>
                <w:rFonts w:cstheme="minorBidi"/>
                <w:b/>
                <w:bCs/>
                <w:color w:val="000000"/>
                <w:sz w:val="22"/>
              </w:rPr>
              <w:commentReference w:id="76"/>
            </w:r>
          </w:p>
        </w:tc>
      </w:tr>
      <w:tr w:rsidR="00CC24BB" w:rsidRPr="00555ED0" w14:paraId="087D07AB" w14:textId="77777777" w:rsidTr="008C1AB6">
        <w:trPr>
          <w:trHeight w:val="330"/>
          <w:jc w:val="center"/>
        </w:trPr>
        <w:tc>
          <w:tcPr>
            <w:tcW w:w="614" w:type="dxa"/>
            <w:vAlign w:val="center"/>
          </w:tcPr>
          <w:p w14:paraId="2E529745" w14:textId="77777777" w:rsidR="00CC24BB" w:rsidRPr="003554C4" w:rsidRDefault="00CC24BB" w:rsidP="003554C4">
            <w:pPr>
              <w:spacing w:line="276" w:lineRule="auto"/>
              <w:jc w:val="both"/>
              <w:rPr>
                <w:color w:val="000000"/>
              </w:rPr>
            </w:pPr>
            <w:r w:rsidRPr="00D471C0">
              <w:rPr>
                <w:color w:val="000000"/>
              </w:rPr>
              <w:t>1.</w:t>
            </w:r>
          </w:p>
        </w:tc>
        <w:tc>
          <w:tcPr>
            <w:tcW w:w="4740" w:type="dxa"/>
            <w:vAlign w:val="center"/>
          </w:tcPr>
          <w:p w14:paraId="31820131" w14:textId="42AF2005" w:rsidR="00CC24BB" w:rsidRPr="003554C4" w:rsidRDefault="00CC24BB" w:rsidP="003554C4">
            <w:pPr>
              <w:spacing w:line="276" w:lineRule="auto"/>
              <w:jc w:val="both"/>
              <w:rPr>
                <w:color w:val="000000"/>
              </w:rPr>
            </w:pPr>
            <w:r w:rsidRPr="00D471C0">
              <w:rPr>
                <w:color w:val="000000"/>
              </w:rPr>
              <w:t xml:space="preserve">Jednostka centralna </w:t>
            </w:r>
            <w:r w:rsidR="00375FAC" w:rsidRPr="002A31F0">
              <w:rPr>
                <w:color w:val="000000"/>
              </w:rPr>
              <w:t>S</w:t>
            </w:r>
            <w:r w:rsidRPr="00C43963">
              <w:rPr>
                <w:color w:val="000000"/>
              </w:rPr>
              <w:t>ystemu rejestracji</w:t>
            </w:r>
          </w:p>
        </w:tc>
        <w:tc>
          <w:tcPr>
            <w:tcW w:w="2608" w:type="dxa"/>
            <w:vAlign w:val="center"/>
          </w:tcPr>
          <w:p w14:paraId="63748772" w14:textId="77777777" w:rsidR="00CC24BB" w:rsidRPr="003554C4" w:rsidRDefault="00CC24BB" w:rsidP="003554C4">
            <w:pPr>
              <w:spacing w:line="276" w:lineRule="auto"/>
              <w:jc w:val="both"/>
              <w:rPr>
                <w:color w:val="000000"/>
              </w:rPr>
            </w:pPr>
            <w:r w:rsidRPr="00D471C0">
              <w:rPr>
                <w:color w:val="000000"/>
              </w:rPr>
              <w:t>1</w:t>
            </w:r>
          </w:p>
        </w:tc>
      </w:tr>
      <w:tr w:rsidR="00CC24BB" w:rsidRPr="00555ED0" w14:paraId="7A235BD0" w14:textId="77777777" w:rsidTr="008C1AB6">
        <w:trPr>
          <w:trHeight w:val="330"/>
          <w:jc w:val="center"/>
        </w:trPr>
        <w:tc>
          <w:tcPr>
            <w:tcW w:w="614" w:type="dxa"/>
            <w:vAlign w:val="center"/>
          </w:tcPr>
          <w:p w14:paraId="3F9BEA23" w14:textId="77777777" w:rsidR="00CC24BB" w:rsidRPr="003554C4" w:rsidRDefault="00CC24BB" w:rsidP="003554C4">
            <w:pPr>
              <w:spacing w:line="276" w:lineRule="auto"/>
              <w:jc w:val="both"/>
              <w:rPr>
                <w:color w:val="000000"/>
              </w:rPr>
            </w:pPr>
            <w:r w:rsidRPr="00D471C0">
              <w:rPr>
                <w:color w:val="000000"/>
              </w:rPr>
              <w:t>2.</w:t>
            </w:r>
          </w:p>
        </w:tc>
        <w:tc>
          <w:tcPr>
            <w:tcW w:w="4740" w:type="dxa"/>
            <w:vAlign w:val="center"/>
          </w:tcPr>
          <w:p w14:paraId="5B721156" w14:textId="77777777" w:rsidR="00CC24BB" w:rsidRPr="00555ED0" w:rsidRDefault="00CC24BB" w:rsidP="003554C4">
            <w:pPr>
              <w:spacing w:line="276" w:lineRule="auto"/>
              <w:jc w:val="both"/>
            </w:pPr>
            <w:r w:rsidRPr="00D471C0">
              <w:t>Urządzenie typu terminal wideokonferencyjny lub rozwiązanie równoważne</w:t>
            </w:r>
          </w:p>
        </w:tc>
        <w:tc>
          <w:tcPr>
            <w:tcW w:w="2608" w:type="dxa"/>
            <w:vAlign w:val="center"/>
          </w:tcPr>
          <w:p w14:paraId="420FFB2A" w14:textId="77777777" w:rsidR="00CC24BB" w:rsidRPr="00555ED0" w:rsidRDefault="00CC24BB" w:rsidP="003554C4">
            <w:pPr>
              <w:spacing w:line="276" w:lineRule="auto"/>
              <w:jc w:val="both"/>
            </w:pPr>
            <w:r w:rsidRPr="00D471C0">
              <w:t xml:space="preserve">1 </w:t>
            </w:r>
          </w:p>
        </w:tc>
      </w:tr>
      <w:tr w:rsidR="00CC24BB" w:rsidRPr="00555ED0" w14:paraId="0E9F1702" w14:textId="77777777" w:rsidTr="008C1AB6">
        <w:trPr>
          <w:trHeight w:val="330"/>
          <w:jc w:val="center"/>
        </w:trPr>
        <w:tc>
          <w:tcPr>
            <w:tcW w:w="614" w:type="dxa"/>
            <w:vAlign w:val="center"/>
          </w:tcPr>
          <w:p w14:paraId="3986276F" w14:textId="77777777" w:rsidR="00CC24BB" w:rsidRPr="003554C4" w:rsidRDefault="00CC24BB" w:rsidP="003554C4">
            <w:pPr>
              <w:spacing w:line="276" w:lineRule="auto"/>
              <w:jc w:val="both"/>
              <w:rPr>
                <w:color w:val="000000"/>
              </w:rPr>
            </w:pPr>
            <w:r w:rsidRPr="00D471C0">
              <w:rPr>
                <w:color w:val="000000"/>
              </w:rPr>
              <w:t>3.</w:t>
            </w:r>
          </w:p>
        </w:tc>
        <w:tc>
          <w:tcPr>
            <w:tcW w:w="4740" w:type="dxa"/>
            <w:vAlign w:val="center"/>
          </w:tcPr>
          <w:p w14:paraId="6AA3A450" w14:textId="30151885" w:rsidR="00CC24BB" w:rsidRPr="008C1AB6" w:rsidRDefault="00CC24BB" w:rsidP="003554C4">
            <w:pPr>
              <w:spacing w:line="276" w:lineRule="auto"/>
              <w:jc w:val="both"/>
              <w:rPr>
                <w:color w:val="000000"/>
              </w:rPr>
            </w:pPr>
            <w:r w:rsidRPr="00D471C0">
              <w:rPr>
                <w:color w:val="000000"/>
              </w:rPr>
              <w:t xml:space="preserve">Urządzenie typu komputer „all-in-one’’ </w:t>
            </w:r>
          </w:p>
        </w:tc>
        <w:tc>
          <w:tcPr>
            <w:tcW w:w="2608" w:type="dxa"/>
            <w:vAlign w:val="center"/>
          </w:tcPr>
          <w:p w14:paraId="22E38CD9" w14:textId="77777777" w:rsidR="00CC24BB" w:rsidRPr="003554C4" w:rsidRDefault="00CC24BB" w:rsidP="003554C4">
            <w:pPr>
              <w:spacing w:line="276" w:lineRule="auto"/>
              <w:jc w:val="both"/>
              <w:rPr>
                <w:color w:val="000000"/>
              </w:rPr>
            </w:pPr>
            <w:r w:rsidRPr="00D471C0">
              <w:rPr>
                <w:color w:val="000000"/>
              </w:rPr>
              <w:t>2</w:t>
            </w:r>
          </w:p>
        </w:tc>
      </w:tr>
      <w:tr w:rsidR="00CC24BB" w:rsidRPr="00555ED0" w14:paraId="449F2EC6" w14:textId="77777777" w:rsidTr="008C1AB6">
        <w:trPr>
          <w:trHeight w:val="330"/>
          <w:jc w:val="center"/>
        </w:trPr>
        <w:tc>
          <w:tcPr>
            <w:tcW w:w="614" w:type="dxa"/>
            <w:vAlign w:val="center"/>
          </w:tcPr>
          <w:p w14:paraId="084267B8" w14:textId="77777777" w:rsidR="00CC24BB" w:rsidRPr="003554C4" w:rsidRDefault="00CC24BB" w:rsidP="003554C4">
            <w:pPr>
              <w:spacing w:line="276" w:lineRule="auto"/>
              <w:jc w:val="both"/>
              <w:rPr>
                <w:color w:val="000000"/>
              </w:rPr>
            </w:pPr>
            <w:r w:rsidRPr="00D471C0">
              <w:rPr>
                <w:color w:val="000000"/>
              </w:rPr>
              <w:t>4.</w:t>
            </w:r>
          </w:p>
        </w:tc>
        <w:tc>
          <w:tcPr>
            <w:tcW w:w="4740" w:type="dxa"/>
            <w:vAlign w:val="center"/>
          </w:tcPr>
          <w:p w14:paraId="7691B5F6" w14:textId="77777777" w:rsidR="00CC24BB" w:rsidRPr="003554C4" w:rsidRDefault="00CC24BB" w:rsidP="003554C4">
            <w:pPr>
              <w:spacing w:line="276" w:lineRule="auto"/>
              <w:jc w:val="both"/>
              <w:rPr>
                <w:color w:val="000000"/>
              </w:rPr>
            </w:pPr>
            <w:r w:rsidRPr="00D471C0">
              <w:rPr>
                <w:color w:val="000000"/>
              </w:rPr>
              <w:t>Mikrofon stacjonarny</w:t>
            </w:r>
          </w:p>
        </w:tc>
        <w:tc>
          <w:tcPr>
            <w:tcW w:w="2608" w:type="dxa"/>
            <w:vAlign w:val="center"/>
          </w:tcPr>
          <w:p w14:paraId="4EFEA071" w14:textId="1C01DD20" w:rsidR="00CC24BB" w:rsidRPr="00555ED0" w:rsidRDefault="00CC24BB" w:rsidP="003554C4">
            <w:pPr>
              <w:spacing w:line="276" w:lineRule="auto"/>
              <w:jc w:val="both"/>
            </w:pPr>
            <w:r w:rsidRPr="00D471C0">
              <w:rPr>
                <w:color w:val="000000"/>
              </w:rPr>
              <w:t>Od 8 do</w:t>
            </w:r>
            <w:r w:rsidR="00C64A32">
              <w:rPr>
                <w:color w:val="000000"/>
              </w:rPr>
              <w:t xml:space="preserve"> </w:t>
            </w:r>
            <w:r w:rsidRPr="00D471C0">
              <w:rPr>
                <w:color w:val="000000"/>
              </w:rPr>
              <w:t xml:space="preserve">16 (zgodnie z </w:t>
            </w:r>
            <w:r w:rsidRPr="002A31F0">
              <w:t>Projektem Technicznym)</w:t>
            </w:r>
          </w:p>
          <w:p w14:paraId="195DF57B" w14:textId="77777777" w:rsidR="00CC24BB" w:rsidRPr="003554C4" w:rsidRDefault="00CC24BB" w:rsidP="003554C4">
            <w:pPr>
              <w:spacing w:line="276" w:lineRule="auto"/>
              <w:jc w:val="both"/>
              <w:rPr>
                <w:color w:val="FF0000"/>
              </w:rPr>
            </w:pPr>
            <w:r w:rsidRPr="00D471C0">
              <w:t>*)</w:t>
            </w:r>
          </w:p>
        </w:tc>
      </w:tr>
      <w:tr w:rsidR="00CC24BB" w:rsidRPr="00555ED0" w14:paraId="0267E85F" w14:textId="77777777" w:rsidTr="008C1AB6">
        <w:trPr>
          <w:trHeight w:val="330"/>
          <w:jc w:val="center"/>
        </w:trPr>
        <w:tc>
          <w:tcPr>
            <w:tcW w:w="614" w:type="dxa"/>
            <w:vAlign w:val="center"/>
          </w:tcPr>
          <w:p w14:paraId="29D23986" w14:textId="77777777" w:rsidR="00CC24BB" w:rsidRPr="003554C4" w:rsidRDefault="00CC24BB" w:rsidP="003554C4">
            <w:pPr>
              <w:spacing w:line="276" w:lineRule="auto"/>
              <w:jc w:val="both"/>
              <w:rPr>
                <w:color w:val="000000"/>
              </w:rPr>
            </w:pPr>
            <w:r w:rsidRPr="00D471C0">
              <w:rPr>
                <w:color w:val="000000"/>
              </w:rPr>
              <w:t>5.</w:t>
            </w:r>
          </w:p>
        </w:tc>
        <w:tc>
          <w:tcPr>
            <w:tcW w:w="4740" w:type="dxa"/>
            <w:vAlign w:val="center"/>
          </w:tcPr>
          <w:p w14:paraId="00F58A1F" w14:textId="77777777" w:rsidR="00CC24BB" w:rsidRPr="003554C4" w:rsidRDefault="00CC24BB" w:rsidP="003554C4">
            <w:pPr>
              <w:spacing w:line="276" w:lineRule="auto"/>
              <w:jc w:val="both"/>
              <w:rPr>
                <w:color w:val="000000"/>
              </w:rPr>
            </w:pPr>
            <w:r w:rsidRPr="00D471C0">
              <w:rPr>
                <w:color w:val="000000"/>
              </w:rPr>
              <w:t>Mikrofon ruchomy</w:t>
            </w:r>
          </w:p>
        </w:tc>
        <w:tc>
          <w:tcPr>
            <w:tcW w:w="2608" w:type="dxa"/>
            <w:vAlign w:val="center"/>
          </w:tcPr>
          <w:p w14:paraId="66C082D4" w14:textId="77777777" w:rsidR="00CC24BB" w:rsidRPr="003554C4" w:rsidRDefault="00CC24BB" w:rsidP="003554C4">
            <w:pPr>
              <w:spacing w:line="276" w:lineRule="auto"/>
              <w:jc w:val="both"/>
              <w:rPr>
                <w:color w:val="000000"/>
              </w:rPr>
            </w:pPr>
            <w:r w:rsidRPr="00D471C0">
              <w:rPr>
                <w:color w:val="000000"/>
              </w:rPr>
              <w:t>1</w:t>
            </w:r>
          </w:p>
        </w:tc>
      </w:tr>
      <w:tr w:rsidR="00CC24BB" w:rsidRPr="00555ED0" w14:paraId="48590331" w14:textId="77777777" w:rsidTr="008C1AB6">
        <w:trPr>
          <w:trHeight w:val="330"/>
          <w:jc w:val="center"/>
        </w:trPr>
        <w:tc>
          <w:tcPr>
            <w:tcW w:w="614" w:type="dxa"/>
            <w:vAlign w:val="center"/>
          </w:tcPr>
          <w:p w14:paraId="674A2BEC" w14:textId="77777777" w:rsidR="00CC24BB" w:rsidRPr="003554C4" w:rsidRDefault="00CC24BB" w:rsidP="003554C4">
            <w:pPr>
              <w:spacing w:line="276" w:lineRule="auto"/>
              <w:jc w:val="both"/>
              <w:rPr>
                <w:color w:val="000000"/>
              </w:rPr>
            </w:pPr>
            <w:r w:rsidRPr="00D471C0">
              <w:rPr>
                <w:color w:val="000000"/>
              </w:rPr>
              <w:t>6.</w:t>
            </w:r>
          </w:p>
        </w:tc>
        <w:tc>
          <w:tcPr>
            <w:tcW w:w="4740" w:type="dxa"/>
            <w:shd w:val="clear" w:color="auto" w:fill="FFFFFF" w:themeFill="background1"/>
            <w:vAlign w:val="center"/>
          </w:tcPr>
          <w:p w14:paraId="2383EB68" w14:textId="77777777" w:rsidR="00CC24BB" w:rsidRPr="003554C4" w:rsidRDefault="00CC24BB" w:rsidP="003554C4">
            <w:pPr>
              <w:spacing w:line="276" w:lineRule="auto"/>
              <w:jc w:val="both"/>
              <w:rPr>
                <w:color w:val="000000"/>
              </w:rPr>
            </w:pPr>
            <w:r w:rsidRPr="00D471C0">
              <w:rPr>
                <w:color w:val="000000"/>
              </w:rPr>
              <w:t xml:space="preserve">Monitor wielkoformatowy  </w:t>
            </w:r>
          </w:p>
        </w:tc>
        <w:tc>
          <w:tcPr>
            <w:tcW w:w="2608" w:type="dxa"/>
            <w:vAlign w:val="center"/>
          </w:tcPr>
          <w:p w14:paraId="16EACA21" w14:textId="77777777" w:rsidR="00CC24BB" w:rsidRPr="00555ED0" w:rsidRDefault="00CC24BB" w:rsidP="003554C4">
            <w:pPr>
              <w:spacing w:line="276" w:lineRule="auto"/>
              <w:jc w:val="both"/>
            </w:pPr>
            <w:r w:rsidRPr="00D471C0">
              <w:t xml:space="preserve">1 </w:t>
            </w:r>
          </w:p>
        </w:tc>
      </w:tr>
      <w:tr w:rsidR="00CC24BB" w:rsidRPr="00555ED0" w14:paraId="5B9453D1" w14:textId="77777777" w:rsidTr="008C1AB6">
        <w:trPr>
          <w:trHeight w:val="330"/>
          <w:jc w:val="center"/>
        </w:trPr>
        <w:tc>
          <w:tcPr>
            <w:tcW w:w="614" w:type="dxa"/>
            <w:vAlign w:val="center"/>
          </w:tcPr>
          <w:p w14:paraId="19DC5947" w14:textId="77777777" w:rsidR="00CC24BB" w:rsidRPr="003554C4" w:rsidRDefault="00CC24BB" w:rsidP="003554C4">
            <w:pPr>
              <w:spacing w:line="276" w:lineRule="auto"/>
              <w:jc w:val="both"/>
              <w:rPr>
                <w:color w:val="000000"/>
              </w:rPr>
            </w:pPr>
            <w:r w:rsidRPr="00D471C0">
              <w:rPr>
                <w:color w:val="000000"/>
              </w:rPr>
              <w:t>7.</w:t>
            </w:r>
          </w:p>
        </w:tc>
        <w:tc>
          <w:tcPr>
            <w:tcW w:w="4740" w:type="dxa"/>
            <w:shd w:val="clear" w:color="auto" w:fill="FFFFFF" w:themeFill="background1"/>
            <w:vAlign w:val="center"/>
          </w:tcPr>
          <w:p w14:paraId="3559B08A" w14:textId="77777777" w:rsidR="00CC24BB" w:rsidRPr="003554C4" w:rsidRDefault="00CC24BB" w:rsidP="003554C4">
            <w:pPr>
              <w:spacing w:line="276" w:lineRule="auto"/>
              <w:jc w:val="both"/>
              <w:rPr>
                <w:color w:val="000000"/>
              </w:rPr>
            </w:pPr>
            <w:r w:rsidRPr="00D471C0">
              <w:rPr>
                <w:color w:val="000000"/>
              </w:rPr>
              <w:t>Kamera kolorowa – kamera na świadka</w:t>
            </w:r>
          </w:p>
        </w:tc>
        <w:tc>
          <w:tcPr>
            <w:tcW w:w="2608" w:type="dxa"/>
            <w:vAlign w:val="center"/>
          </w:tcPr>
          <w:p w14:paraId="4CD67D5E" w14:textId="77777777" w:rsidR="00CC24BB" w:rsidRPr="003554C4" w:rsidRDefault="00CC24BB" w:rsidP="003554C4">
            <w:pPr>
              <w:spacing w:line="276" w:lineRule="auto"/>
              <w:jc w:val="both"/>
              <w:rPr>
                <w:color w:val="000000"/>
              </w:rPr>
            </w:pPr>
            <w:r w:rsidRPr="00D471C0">
              <w:rPr>
                <w:color w:val="000000"/>
              </w:rPr>
              <w:t>1</w:t>
            </w:r>
          </w:p>
        </w:tc>
      </w:tr>
      <w:tr w:rsidR="00CC24BB" w:rsidRPr="00555ED0" w14:paraId="2104B3CA" w14:textId="77777777" w:rsidTr="008C1AB6">
        <w:trPr>
          <w:trHeight w:val="330"/>
          <w:jc w:val="center"/>
        </w:trPr>
        <w:tc>
          <w:tcPr>
            <w:tcW w:w="614" w:type="dxa"/>
            <w:vAlign w:val="center"/>
          </w:tcPr>
          <w:p w14:paraId="64605C81" w14:textId="77777777" w:rsidR="00CC24BB" w:rsidRPr="003554C4" w:rsidRDefault="00CC24BB" w:rsidP="003554C4">
            <w:pPr>
              <w:spacing w:line="276" w:lineRule="auto"/>
              <w:jc w:val="both"/>
              <w:rPr>
                <w:color w:val="000000"/>
              </w:rPr>
            </w:pPr>
            <w:r w:rsidRPr="00D471C0">
              <w:rPr>
                <w:color w:val="000000"/>
              </w:rPr>
              <w:t>8.</w:t>
            </w:r>
          </w:p>
        </w:tc>
        <w:tc>
          <w:tcPr>
            <w:tcW w:w="4740" w:type="dxa"/>
            <w:shd w:val="clear" w:color="auto" w:fill="FFFFFF" w:themeFill="background1"/>
            <w:vAlign w:val="center"/>
          </w:tcPr>
          <w:p w14:paraId="5FC9AA10" w14:textId="77777777" w:rsidR="00CC24BB" w:rsidRPr="003554C4" w:rsidRDefault="00CC24BB" w:rsidP="003554C4">
            <w:pPr>
              <w:spacing w:line="276" w:lineRule="auto"/>
              <w:jc w:val="both"/>
              <w:rPr>
                <w:color w:val="000000"/>
              </w:rPr>
            </w:pPr>
            <w:r w:rsidRPr="00D471C0">
              <w:rPr>
                <w:color w:val="000000"/>
              </w:rPr>
              <w:t>Kamera kolorowa – kamera główna</w:t>
            </w:r>
          </w:p>
        </w:tc>
        <w:tc>
          <w:tcPr>
            <w:tcW w:w="2608" w:type="dxa"/>
            <w:vAlign w:val="center"/>
          </w:tcPr>
          <w:p w14:paraId="568E028D" w14:textId="77777777" w:rsidR="00CC24BB" w:rsidRPr="003554C4" w:rsidRDefault="00CC24BB" w:rsidP="003554C4">
            <w:pPr>
              <w:spacing w:line="276" w:lineRule="auto"/>
              <w:jc w:val="both"/>
              <w:rPr>
                <w:color w:val="000000"/>
              </w:rPr>
            </w:pPr>
            <w:r w:rsidRPr="00D471C0">
              <w:rPr>
                <w:color w:val="000000"/>
              </w:rPr>
              <w:t>1</w:t>
            </w:r>
          </w:p>
        </w:tc>
      </w:tr>
      <w:tr w:rsidR="00CC24BB" w:rsidRPr="00555ED0" w14:paraId="3357437D" w14:textId="77777777" w:rsidTr="008C1AB6">
        <w:trPr>
          <w:trHeight w:val="330"/>
          <w:jc w:val="center"/>
        </w:trPr>
        <w:tc>
          <w:tcPr>
            <w:tcW w:w="614" w:type="dxa"/>
            <w:vAlign w:val="center"/>
          </w:tcPr>
          <w:p w14:paraId="4C721AAF" w14:textId="77777777" w:rsidR="00CC24BB" w:rsidRPr="00555ED0" w:rsidRDefault="00CC24BB" w:rsidP="003554C4">
            <w:pPr>
              <w:spacing w:line="276" w:lineRule="auto"/>
              <w:jc w:val="both"/>
            </w:pPr>
            <w:r w:rsidRPr="00D471C0">
              <w:t>9.</w:t>
            </w:r>
          </w:p>
        </w:tc>
        <w:tc>
          <w:tcPr>
            <w:tcW w:w="4740" w:type="dxa"/>
            <w:vAlign w:val="center"/>
          </w:tcPr>
          <w:p w14:paraId="50767E4B" w14:textId="77777777" w:rsidR="00CC24BB" w:rsidRPr="00555ED0" w:rsidRDefault="00CC24BB" w:rsidP="003554C4">
            <w:pPr>
              <w:spacing w:line="276" w:lineRule="auto"/>
              <w:jc w:val="both"/>
            </w:pPr>
            <w:r w:rsidRPr="00D471C0">
              <w:t>Wzmacniacz audio dla systemu nagłośnienia sali</w:t>
            </w:r>
          </w:p>
        </w:tc>
        <w:tc>
          <w:tcPr>
            <w:tcW w:w="2608" w:type="dxa"/>
            <w:vAlign w:val="center"/>
          </w:tcPr>
          <w:p w14:paraId="6CD7F177" w14:textId="77777777" w:rsidR="00CC24BB" w:rsidRPr="00555ED0" w:rsidRDefault="00CC24BB" w:rsidP="003554C4">
            <w:pPr>
              <w:spacing w:line="276" w:lineRule="auto"/>
              <w:jc w:val="both"/>
            </w:pPr>
            <w:r w:rsidRPr="00D471C0">
              <w:t xml:space="preserve">1 </w:t>
            </w:r>
          </w:p>
        </w:tc>
      </w:tr>
      <w:tr w:rsidR="00CC24BB" w:rsidRPr="00555ED0" w14:paraId="75C38154" w14:textId="77777777" w:rsidTr="008C1AB6">
        <w:trPr>
          <w:trHeight w:val="330"/>
          <w:jc w:val="center"/>
        </w:trPr>
        <w:tc>
          <w:tcPr>
            <w:tcW w:w="614" w:type="dxa"/>
            <w:vAlign w:val="center"/>
          </w:tcPr>
          <w:p w14:paraId="35C4E38F" w14:textId="77777777" w:rsidR="00CC24BB" w:rsidRPr="00555ED0" w:rsidRDefault="00CC24BB" w:rsidP="003554C4">
            <w:pPr>
              <w:spacing w:line="276" w:lineRule="auto"/>
              <w:jc w:val="both"/>
            </w:pPr>
            <w:r w:rsidRPr="00D471C0">
              <w:t>10.</w:t>
            </w:r>
          </w:p>
        </w:tc>
        <w:tc>
          <w:tcPr>
            <w:tcW w:w="4740" w:type="dxa"/>
            <w:vAlign w:val="center"/>
          </w:tcPr>
          <w:p w14:paraId="5D5AB3EC" w14:textId="77777777" w:rsidR="00CC24BB" w:rsidRPr="00555ED0" w:rsidRDefault="00CC24BB" w:rsidP="003554C4">
            <w:pPr>
              <w:spacing w:line="276" w:lineRule="auto"/>
              <w:jc w:val="both"/>
            </w:pPr>
            <w:r w:rsidRPr="00D471C0">
              <w:t>Głośniki dla systemu nagłośnienia sali</w:t>
            </w:r>
          </w:p>
        </w:tc>
        <w:tc>
          <w:tcPr>
            <w:tcW w:w="2608" w:type="dxa"/>
            <w:vAlign w:val="center"/>
          </w:tcPr>
          <w:p w14:paraId="7BB54FCE" w14:textId="77777777" w:rsidR="00CC24BB" w:rsidRPr="00555ED0" w:rsidRDefault="00CC24BB" w:rsidP="003554C4">
            <w:pPr>
              <w:spacing w:line="276" w:lineRule="auto"/>
              <w:jc w:val="both"/>
            </w:pPr>
            <w:r w:rsidRPr="00D471C0">
              <w:t xml:space="preserve">Od 1 do 20 </w:t>
            </w:r>
            <w:r w:rsidRPr="002A31F0">
              <w:t>(zgodnie z Projektem Technicznym) **)</w:t>
            </w:r>
          </w:p>
        </w:tc>
      </w:tr>
      <w:tr w:rsidR="00CC24BB" w:rsidRPr="00555ED0" w14:paraId="532B5D77" w14:textId="77777777" w:rsidTr="008C1AB6">
        <w:trPr>
          <w:trHeight w:val="330"/>
          <w:jc w:val="center"/>
        </w:trPr>
        <w:tc>
          <w:tcPr>
            <w:tcW w:w="614" w:type="dxa"/>
            <w:vAlign w:val="center"/>
          </w:tcPr>
          <w:p w14:paraId="68455824" w14:textId="77777777" w:rsidR="00CC24BB" w:rsidRPr="00555ED0" w:rsidRDefault="00CC24BB" w:rsidP="003554C4">
            <w:pPr>
              <w:spacing w:line="276" w:lineRule="auto"/>
              <w:jc w:val="both"/>
            </w:pPr>
            <w:r w:rsidRPr="00D471C0">
              <w:t>11.</w:t>
            </w:r>
          </w:p>
        </w:tc>
        <w:tc>
          <w:tcPr>
            <w:tcW w:w="4740" w:type="dxa"/>
            <w:vAlign w:val="center"/>
          </w:tcPr>
          <w:p w14:paraId="47535B2F" w14:textId="77777777" w:rsidR="00CC24BB" w:rsidRPr="00555ED0" w:rsidRDefault="00CC24BB" w:rsidP="003554C4">
            <w:pPr>
              <w:spacing w:line="276" w:lineRule="auto"/>
              <w:jc w:val="both"/>
            </w:pPr>
            <w:r w:rsidRPr="00D471C0">
              <w:t>System przywoływania stron</w:t>
            </w:r>
          </w:p>
        </w:tc>
        <w:tc>
          <w:tcPr>
            <w:tcW w:w="2608" w:type="dxa"/>
            <w:vAlign w:val="center"/>
          </w:tcPr>
          <w:p w14:paraId="63DDE873" w14:textId="77777777" w:rsidR="00CC24BB" w:rsidRPr="00555ED0" w:rsidRDefault="00CC24BB" w:rsidP="003554C4">
            <w:pPr>
              <w:spacing w:line="276" w:lineRule="auto"/>
              <w:jc w:val="both"/>
            </w:pPr>
            <w:r w:rsidRPr="00D471C0">
              <w:t>1</w:t>
            </w:r>
          </w:p>
        </w:tc>
      </w:tr>
      <w:tr w:rsidR="00CC24BB" w:rsidRPr="00555ED0" w14:paraId="3EE49FF4" w14:textId="77777777" w:rsidTr="008C1AB6">
        <w:trPr>
          <w:trHeight w:val="330"/>
          <w:jc w:val="center"/>
        </w:trPr>
        <w:tc>
          <w:tcPr>
            <w:tcW w:w="614" w:type="dxa"/>
            <w:vAlign w:val="center"/>
          </w:tcPr>
          <w:p w14:paraId="41AD8854" w14:textId="77777777" w:rsidR="00CC24BB" w:rsidRPr="003554C4" w:rsidRDefault="00CC24BB" w:rsidP="003554C4">
            <w:pPr>
              <w:spacing w:line="276" w:lineRule="auto"/>
              <w:jc w:val="both"/>
              <w:rPr>
                <w:color w:val="000000"/>
              </w:rPr>
            </w:pPr>
            <w:r w:rsidRPr="00D471C0">
              <w:rPr>
                <w:color w:val="000000"/>
              </w:rPr>
              <w:t>12.</w:t>
            </w:r>
          </w:p>
        </w:tc>
        <w:tc>
          <w:tcPr>
            <w:tcW w:w="4740" w:type="dxa"/>
            <w:vAlign w:val="center"/>
          </w:tcPr>
          <w:p w14:paraId="3953E026" w14:textId="77777777" w:rsidR="00CC24BB" w:rsidRPr="003554C4" w:rsidRDefault="00CC24BB" w:rsidP="003554C4">
            <w:pPr>
              <w:spacing w:line="276" w:lineRule="auto"/>
              <w:jc w:val="both"/>
              <w:rPr>
                <w:color w:val="000000"/>
              </w:rPr>
            </w:pPr>
            <w:r w:rsidRPr="00D471C0">
              <w:rPr>
                <w:color w:val="000000"/>
              </w:rPr>
              <w:t>Zasilacz awaryjny UPS</w:t>
            </w:r>
          </w:p>
        </w:tc>
        <w:tc>
          <w:tcPr>
            <w:tcW w:w="2608" w:type="dxa"/>
            <w:vAlign w:val="center"/>
          </w:tcPr>
          <w:p w14:paraId="61CADF47" w14:textId="77777777" w:rsidR="00CC24BB" w:rsidRPr="003554C4" w:rsidRDefault="00CC24BB" w:rsidP="003554C4">
            <w:pPr>
              <w:spacing w:line="276" w:lineRule="auto"/>
              <w:jc w:val="both"/>
              <w:rPr>
                <w:color w:val="000000"/>
              </w:rPr>
            </w:pPr>
            <w:r w:rsidRPr="00D471C0">
              <w:rPr>
                <w:color w:val="000000"/>
              </w:rPr>
              <w:t>1</w:t>
            </w:r>
          </w:p>
        </w:tc>
      </w:tr>
      <w:tr w:rsidR="00CC24BB" w:rsidRPr="00555ED0" w14:paraId="50822932" w14:textId="77777777" w:rsidTr="008C1AB6">
        <w:trPr>
          <w:trHeight w:val="330"/>
          <w:jc w:val="center"/>
        </w:trPr>
        <w:tc>
          <w:tcPr>
            <w:tcW w:w="614" w:type="dxa"/>
            <w:vAlign w:val="center"/>
          </w:tcPr>
          <w:p w14:paraId="63D92277" w14:textId="77777777" w:rsidR="00CC24BB" w:rsidRPr="003554C4" w:rsidRDefault="00CC24BB" w:rsidP="003554C4">
            <w:pPr>
              <w:spacing w:line="276" w:lineRule="auto"/>
              <w:jc w:val="both"/>
              <w:rPr>
                <w:color w:val="000000"/>
              </w:rPr>
            </w:pPr>
            <w:r w:rsidRPr="00D471C0">
              <w:rPr>
                <w:color w:val="000000"/>
              </w:rPr>
              <w:t>13.</w:t>
            </w:r>
          </w:p>
        </w:tc>
        <w:tc>
          <w:tcPr>
            <w:tcW w:w="4740" w:type="dxa"/>
            <w:vAlign w:val="center"/>
          </w:tcPr>
          <w:p w14:paraId="1C0C0C5E" w14:textId="77777777" w:rsidR="00CC24BB" w:rsidRPr="003554C4" w:rsidRDefault="00CC24BB" w:rsidP="003554C4">
            <w:pPr>
              <w:spacing w:line="276" w:lineRule="auto"/>
              <w:jc w:val="both"/>
              <w:rPr>
                <w:color w:val="000000"/>
              </w:rPr>
            </w:pPr>
            <w:r w:rsidRPr="00D471C0">
              <w:rPr>
                <w:color w:val="000000"/>
              </w:rPr>
              <w:t>Szafka do zestawu urządzeń</w:t>
            </w:r>
          </w:p>
        </w:tc>
        <w:tc>
          <w:tcPr>
            <w:tcW w:w="2608" w:type="dxa"/>
            <w:vAlign w:val="center"/>
          </w:tcPr>
          <w:p w14:paraId="15434386" w14:textId="77777777" w:rsidR="00CC24BB" w:rsidRPr="003554C4" w:rsidRDefault="00CC24BB" w:rsidP="003554C4">
            <w:pPr>
              <w:spacing w:line="276" w:lineRule="auto"/>
              <w:jc w:val="both"/>
              <w:rPr>
                <w:color w:val="000000"/>
              </w:rPr>
            </w:pPr>
            <w:r w:rsidRPr="00D471C0">
              <w:rPr>
                <w:color w:val="000000"/>
              </w:rPr>
              <w:t>1</w:t>
            </w:r>
          </w:p>
        </w:tc>
      </w:tr>
      <w:tr w:rsidR="00CC24BB" w:rsidRPr="00555ED0" w14:paraId="664991CC" w14:textId="77777777" w:rsidTr="008C1AB6">
        <w:trPr>
          <w:trHeight w:val="330"/>
          <w:jc w:val="center"/>
        </w:trPr>
        <w:tc>
          <w:tcPr>
            <w:tcW w:w="614" w:type="dxa"/>
            <w:vAlign w:val="center"/>
          </w:tcPr>
          <w:p w14:paraId="2C7341E0" w14:textId="77777777" w:rsidR="00CC24BB" w:rsidRPr="003554C4" w:rsidRDefault="00CC24BB" w:rsidP="003554C4">
            <w:pPr>
              <w:spacing w:line="276" w:lineRule="auto"/>
              <w:jc w:val="both"/>
              <w:rPr>
                <w:color w:val="000000"/>
              </w:rPr>
            </w:pPr>
            <w:r w:rsidRPr="00D471C0">
              <w:rPr>
                <w:color w:val="000000"/>
              </w:rPr>
              <w:t>14.</w:t>
            </w:r>
          </w:p>
        </w:tc>
        <w:tc>
          <w:tcPr>
            <w:tcW w:w="4740" w:type="dxa"/>
            <w:vAlign w:val="center"/>
          </w:tcPr>
          <w:p w14:paraId="5CB2F8A1" w14:textId="77777777" w:rsidR="00CC24BB" w:rsidRPr="003554C4" w:rsidRDefault="00CC24BB" w:rsidP="003554C4">
            <w:pPr>
              <w:spacing w:line="276" w:lineRule="auto"/>
              <w:jc w:val="both"/>
              <w:rPr>
                <w:color w:val="000000"/>
              </w:rPr>
            </w:pPr>
            <w:r w:rsidRPr="00D471C0">
              <w:rPr>
                <w:color w:val="000000"/>
              </w:rPr>
              <w:t>Przełącznik sieciowy LAN</w:t>
            </w:r>
          </w:p>
        </w:tc>
        <w:tc>
          <w:tcPr>
            <w:tcW w:w="2608" w:type="dxa"/>
            <w:vAlign w:val="center"/>
          </w:tcPr>
          <w:p w14:paraId="58F9128D" w14:textId="77777777" w:rsidR="00CC24BB" w:rsidRPr="003554C4" w:rsidRDefault="00CC24BB" w:rsidP="003554C4">
            <w:pPr>
              <w:spacing w:line="276" w:lineRule="auto"/>
              <w:jc w:val="both"/>
              <w:rPr>
                <w:color w:val="000000"/>
              </w:rPr>
            </w:pPr>
            <w:r w:rsidRPr="00D471C0">
              <w:rPr>
                <w:color w:val="000000"/>
              </w:rPr>
              <w:t>1</w:t>
            </w:r>
          </w:p>
        </w:tc>
      </w:tr>
      <w:tr w:rsidR="00CC24BB" w:rsidRPr="00555ED0" w14:paraId="47B2657D" w14:textId="77777777" w:rsidTr="008C1AB6">
        <w:trPr>
          <w:trHeight w:val="330"/>
          <w:jc w:val="center"/>
        </w:trPr>
        <w:tc>
          <w:tcPr>
            <w:tcW w:w="614" w:type="dxa"/>
            <w:vAlign w:val="center"/>
          </w:tcPr>
          <w:p w14:paraId="2F6B3280" w14:textId="77777777" w:rsidR="00CC24BB" w:rsidRPr="003554C4" w:rsidRDefault="00CC24BB" w:rsidP="003554C4">
            <w:pPr>
              <w:spacing w:line="276" w:lineRule="auto"/>
              <w:jc w:val="both"/>
              <w:rPr>
                <w:color w:val="000000"/>
              </w:rPr>
            </w:pPr>
            <w:r w:rsidRPr="00D471C0">
              <w:rPr>
                <w:color w:val="000000"/>
              </w:rPr>
              <w:t>15.</w:t>
            </w:r>
          </w:p>
        </w:tc>
        <w:tc>
          <w:tcPr>
            <w:tcW w:w="4740" w:type="dxa"/>
            <w:vAlign w:val="center"/>
          </w:tcPr>
          <w:p w14:paraId="3E7D27D9" w14:textId="77777777" w:rsidR="00CC24BB" w:rsidRPr="003554C4" w:rsidRDefault="00CC24BB" w:rsidP="003554C4">
            <w:pPr>
              <w:spacing w:line="276" w:lineRule="auto"/>
              <w:jc w:val="both"/>
              <w:rPr>
                <w:color w:val="000000"/>
              </w:rPr>
            </w:pPr>
            <w:r w:rsidRPr="00D471C0">
              <w:rPr>
                <w:color w:val="000000"/>
              </w:rPr>
              <w:t>Stacja odczytu dowodu elektronicznego</w:t>
            </w:r>
          </w:p>
        </w:tc>
        <w:tc>
          <w:tcPr>
            <w:tcW w:w="2608" w:type="dxa"/>
            <w:vAlign w:val="center"/>
          </w:tcPr>
          <w:p w14:paraId="626E9762" w14:textId="77777777" w:rsidR="00CC24BB" w:rsidRPr="003554C4" w:rsidRDefault="00CC24BB" w:rsidP="003554C4">
            <w:pPr>
              <w:spacing w:line="276" w:lineRule="auto"/>
              <w:jc w:val="both"/>
              <w:rPr>
                <w:color w:val="000000"/>
              </w:rPr>
            </w:pPr>
            <w:r w:rsidRPr="00D471C0">
              <w:rPr>
                <w:color w:val="000000"/>
              </w:rPr>
              <w:t>1</w:t>
            </w:r>
          </w:p>
        </w:tc>
      </w:tr>
      <w:tr w:rsidR="00F62F82" w:rsidRPr="00555ED0" w14:paraId="7AD1E1D3" w14:textId="77777777" w:rsidTr="008C1AB6">
        <w:trPr>
          <w:trHeight w:val="330"/>
          <w:jc w:val="center"/>
        </w:trPr>
        <w:tc>
          <w:tcPr>
            <w:tcW w:w="614" w:type="dxa"/>
            <w:vAlign w:val="center"/>
          </w:tcPr>
          <w:p w14:paraId="1E52B65E" w14:textId="3D104FA3" w:rsidR="00F62F82" w:rsidRPr="00D471C0" w:rsidRDefault="00F62F82" w:rsidP="003554C4">
            <w:pPr>
              <w:spacing w:line="276" w:lineRule="auto"/>
              <w:jc w:val="both"/>
              <w:rPr>
                <w:color w:val="000000"/>
              </w:rPr>
            </w:pPr>
            <w:r>
              <w:rPr>
                <w:color w:val="000000"/>
              </w:rPr>
              <w:t>16</w:t>
            </w:r>
          </w:p>
        </w:tc>
        <w:tc>
          <w:tcPr>
            <w:tcW w:w="4740" w:type="dxa"/>
            <w:vAlign w:val="center"/>
          </w:tcPr>
          <w:p w14:paraId="662B084A" w14:textId="21BB15C2" w:rsidR="00F62F82" w:rsidRPr="00D471C0" w:rsidRDefault="00F62F82" w:rsidP="003554C4">
            <w:pPr>
              <w:spacing w:line="276" w:lineRule="auto"/>
              <w:jc w:val="both"/>
              <w:rPr>
                <w:color w:val="000000"/>
              </w:rPr>
            </w:pPr>
            <w:r>
              <w:rPr>
                <w:color w:val="000000"/>
              </w:rPr>
              <w:t xml:space="preserve">Dodatkowy monitor dla </w:t>
            </w:r>
            <w:r w:rsidR="00993257">
              <w:rPr>
                <w:color w:val="000000"/>
              </w:rPr>
              <w:t>sędziego</w:t>
            </w:r>
          </w:p>
        </w:tc>
        <w:tc>
          <w:tcPr>
            <w:tcW w:w="2608" w:type="dxa"/>
            <w:vAlign w:val="center"/>
          </w:tcPr>
          <w:p w14:paraId="1BE9FE6A" w14:textId="213E696D" w:rsidR="00F62F82" w:rsidRPr="00D471C0" w:rsidRDefault="00993257" w:rsidP="003554C4">
            <w:pPr>
              <w:spacing w:line="276" w:lineRule="auto"/>
              <w:jc w:val="both"/>
              <w:rPr>
                <w:color w:val="000000"/>
              </w:rPr>
            </w:pPr>
            <w:r>
              <w:rPr>
                <w:color w:val="000000"/>
              </w:rPr>
              <w:t>Od 1 do 2</w:t>
            </w:r>
          </w:p>
        </w:tc>
      </w:tr>
      <w:tr w:rsidR="00F62F82" w:rsidRPr="00555ED0" w14:paraId="3DFAED6A" w14:textId="77777777" w:rsidTr="008C1AB6">
        <w:trPr>
          <w:trHeight w:val="330"/>
          <w:jc w:val="center"/>
        </w:trPr>
        <w:tc>
          <w:tcPr>
            <w:tcW w:w="614" w:type="dxa"/>
            <w:vAlign w:val="center"/>
          </w:tcPr>
          <w:p w14:paraId="7AD2D3E8" w14:textId="76C9553F" w:rsidR="00F62F82" w:rsidRDefault="00F62F82" w:rsidP="003554C4">
            <w:pPr>
              <w:spacing w:line="276" w:lineRule="auto"/>
              <w:jc w:val="both"/>
              <w:rPr>
                <w:color w:val="000000"/>
              </w:rPr>
            </w:pPr>
            <w:r>
              <w:rPr>
                <w:color w:val="000000"/>
              </w:rPr>
              <w:t>17</w:t>
            </w:r>
          </w:p>
        </w:tc>
        <w:tc>
          <w:tcPr>
            <w:tcW w:w="4740" w:type="dxa"/>
            <w:vAlign w:val="center"/>
          </w:tcPr>
          <w:p w14:paraId="051865CB" w14:textId="73BEF3E3" w:rsidR="00F62F82" w:rsidRDefault="00F62F82" w:rsidP="003554C4">
            <w:pPr>
              <w:spacing w:line="276" w:lineRule="auto"/>
              <w:jc w:val="both"/>
              <w:rPr>
                <w:color w:val="000000"/>
              </w:rPr>
            </w:pPr>
            <w:r>
              <w:rPr>
                <w:color w:val="000000"/>
              </w:rPr>
              <w:t>Uchwyt na monitor</w:t>
            </w:r>
          </w:p>
        </w:tc>
        <w:tc>
          <w:tcPr>
            <w:tcW w:w="2608" w:type="dxa"/>
            <w:vAlign w:val="center"/>
          </w:tcPr>
          <w:p w14:paraId="1405CFA0" w14:textId="1F1D4B17" w:rsidR="00F62F82" w:rsidRDefault="00993257" w:rsidP="003554C4">
            <w:pPr>
              <w:spacing w:line="276" w:lineRule="auto"/>
              <w:jc w:val="both"/>
              <w:rPr>
                <w:color w:val="000000"/>
              </w:rPr>
            </w:pPr>
            <w:r>
              <w:rPr>
                <w:color w:val="000000"/>
              </w:rPr>
              <w:t xml:space="preserve">Od 1 do </w:t>
            </w:r>
            <w:r w:rsidR="005B0570">
              <w:rPr>
                <w:color w:val="000000"/>
              </w:rPr>
              <w:t>3</w:t>
            </w:r>
          </w:p>
        </w:tc>
      </w:tr>
      <w:tr w:rsidR="00993257" w:rsidRPr="00555ED0" w14:paraId="306F893F" w14:textId="77777777" w:rsidTr="008C1AB6">
        <w:trPr>
          <w:trHeight w:val="330"/>
          <w:jc w:val="center"/>
        </w:trPr>
        <w:tc>
          <w:tcPr>
            <w:tcW w:w="614" w:type="dxa"/>
            <w:vAlign w:val="center"/>
          </w:tcPr>
          <w:p w14:paraId="047FF255" w14:textId="4F086114" w:rsidR="00993257" w:rsidRDefault="00993257" w:rsidP="003554C4">
            <w:pPr>
              <w:spacing w:line="276" w:lineRule="auto"/>
              <w:jc w:val="both"/>
              <w:rPr>
                <w:color w:val="000000"/>
              </w:rPr>
            </w:pPr>
            <w:r>
              <w:rPr>
                <w:color w:val="000000"/>
              </w:rPr>
              <w:t>18</w:t>
            </w:r>
          </w:p>
        </w:tc>
        <w:tc>
          <w:tcPr>
            <w:tcW w:w="4740" w:type="dxa"/>
            <w:vAlign w:val="center"/>
          </w:tcPr>
          <w:p w14:paraId="3B805BC7" w14:textId="497F8403" w:rsidR="00993257" w:rsidRDefault="00993257" w:rsidP="003554C4">
            <w:pPr>
              <w:spacing w:line="276" w:lineRule="auto"/>
              <w:jc w:val="both"/>
              <w:rPr>
                <w:color w:val="000000"/>
              </w:rPr>
            </w:pPr>
            <w:r>
              <w:rPr>
                <w:color w:val="000000"/>
              </w:rPr>
              <w:t>Kamera szerokokątna</w:t>
            </w:r>
            <w:r w:rsidR="005B0570">
              <w:rPr>
                <w:color w:val="000000"/>
              </w:rPr>
              <w:t xml:space="preserve"> ze statywem</w:t>
            </w:r>
          </w:p>
        </w:tc>
        <w:tc>
          <w:tcPr>
            <w:tcW w:w="2608" w:type="dxa"/>
            <w:vAlign w:val="center"/>
          </w:tcPr>
          <w:p w14:paraId="464DC446" w14:textId="75B0B0DC" w:rsidR="00993257" w:rsidRDefault="00993257" w:rsidP="003554C4">
            <w:pPr>
              <w:spacing w:line="276" w:lineRule="auto"/>
              <w:jc w:val="both"/>
              <w:rPr>
                <w:color w:val="000000"/>
              </w:rPr>
            </w:pPr>
            <w:r>
              <w:rPr>
                <w:color w:val="000000"/>
              </w:rPr>
              <w:t>1</w:t>
            </w:r>
          </w:p>
        </w:tc>
      </w:tr>
      <w:tr w:rsidR="005B0570" w:rsidRPr="00555ED0" w14:paraId="63223432" w14:textId="77777777" w:rsidTr="008C1AB6">
        <w:trPr>
          <w:trHeight w:val="330"/>
          <w:jc w:val="center"/>
        </w:trPr>
        <w:tc>
          <w:tcPr>
            <w:tcW w:w="614" w:type="dxa"/>
            <w:vAlign w:val="center"/>
          </w:tcPr>
          <w:p w14:paraId="3DC012BF" w14:textId="5AB6CD67" w:rsidR="005B0570" w:rsidRDefault="005B0570" w:rsidP="003554C4">
            <w:pPr>
              <w:spacing w:line="276" w:lineRule="auto"/>
              <w:jc w:val="both"/>
              <w:rPr>
                <w:color w:val="000000"/>
              </w:rPr>
            </w:pPr>
            <w:r>
              <w:rPr>
                <w:color w:val="000000"/>
              </w:rPr>
              <w:t>19</w:t>
            </w:r>
          </w:p>
        </w:tc>
        <w:tc>
          <w:tcPr>
            <w:tcW w:w="4740" w:type="dxa"/>
            <w:vAlign w:val="center"/>
          </w:tcPr>
          <w:p w14:paraId="0C9C082D" w14:textId="55ABA710" w:rsidR="005B0570" w:rsidRDefault="005B0570" w:rsidP="003554C4">
            <w:pPr>
              <w:spacing w:line="276" w:lineRule="auto"/>
              <w:jc w:val="both"/>
              <w:rPr>
                <w:color w:val="000000"/>
              </w:rPr>
            </w:pPr>
            <w:r>
              <w:rPr>
                <w:color w:val="000000"/>
              </w:rPr>
              <w:t xml:space="preserve">Zestaw do podpisu elektronicznego opisany w punkcie: </w:t>
            </w:r>
            <w:r>
              <w:rPr>
                <w:color w:val="000000"/>
              </w:rPr>
              <w:fldChar w:fldCharType="begin"/>
            </w:r>
            <w:r>
              <w:rPr>
                <w:color w:val="000000"/>
              </w:rPr>
              <w:instrText xml:space="preserve"> REF _Ref131425601 \h </w:instrText>
            </w:r>
            <w:r>
              <w:rPr>
                <w:color w:val="000000"/>
              </w:rPr>
            </w:r>
            <w:r>
              <w:rPr>
                <w:color w:val="000000"/>
              </w:rPr>
              <w:fldChar w:fldCharType="separate"/>
            </w:r>
            <w:r w:rsidRPr="00D471C0">
              <w:t>Infrastruktura podpisu elektronicznego</w:t>
            </w:r>
            <w:r>
              <w:rPr>
                <w:color w:val="000000"/>
              </w:rPr>
              <w:fldChar w:fldCharType="end"/>
            </w:r>
          </w:p>
        </w:tc>
        <w:tc>
          <w:tcPr>
            <w:tcW w:w="2608" w:type="dxa"/>
            <w:vAlign w:val="center"/>
          </w:tcPr>
          <w:p w14:paraId="58F25135" w14:textId="5C5CEA0F" w:rsidR="005B0570" w:rsidRDefault="005B0570" w:rsidP="003554C4">
            <w:pPr>
              <w:spacing w:line="276" w:lineRule="auto"/>
              <w:jc w:val="both"/>
              <w:rPr>
                <w:color w:val="000000"/>
              </w:rPr>
            </w:pPr>
            <w:r>
              <w:rPr>
                <w:color w:val="000000"/>
              </w:rPr>
              <w:t>1</w:t>
            </w:r>
          </w:p>
        </w:tc>
      </w:tr>
    </w:tbl>
    <w:p w14:paraId="21EC52EA" w14:textId="7E2D0CF6" w:rsidR="00CC24BB" w:rsidRPr="00116FC6" w:rsidRDefault="00CC24BB" w:rsidP="00116FC6">
      <w:pPr>
        <w:pStyle w:val="Akapitzlist"/>
        <w:spacing w:line="276" w:lineRule="auto"/>
        <w:ind w:left="709" w:hanging="277"/>
        <w:jc w:val="both"/>
        <w:rPr>
          <w:rFonts w:asciiTheme="minorHAnsi" w:hAnsiTheme="minorHAnsi" w:cstheme="minorBidi"/>
        </w:rPr>
      </w:pPr>
      <w:r w:rsidRPr="00D471C0">
        <w:rPr>
          <w:rFonts w:asciiTheme="minorHAnsi" w:hAnsiTheme="minorHAnsi" w:cstheme="minorBidi"/>
        </w:rPr>
        <w:t xml:space="preserve">*) </w:t>
      </w:r>
      <w:r w:rsidR="00662DE5" w:rsidRPr="002A31F0">
        <w:rPr>
          <w:rFonts w:asciiTheme="minorHAnsi" w:hAnsiTheme="minorHAnsi" w:cstheme="minorBidi"/>
        </w:rPr>
        <w:t xml:space="preserve"> </w:t>
      </w:r>
      <w:r w:rsidRPr="00C43963">
        <w:rPr>
          <w:rFonts w:asciiTheme="minorHAnsi" w:hAnsiTheme="minorHAnsi" w:cstheme="minorBidi"/>
        </w:rPr>
        <w:t>Dokładna liczba mikrofonów stacjonarnych w poszczególnych salach rozpraw wynikać będzie z Projektu Technicznego, który zostanie uzgodniony z Użytkownikiem Końcowym.</w:t>
      </w:r>
    </w:p>
    <w:p w14:paraId="10E4D383" w14:textId="0235A112" w:rsidR="00CC24BB" w:rsidRPr="003554C4" w:rsidRDefault="00CC24BB" w:rsidP="003554C4">
      <w:pPr>
        <w:spacing w:line="276" w:lineRule="auto"/>
        <w:ind w:left="709" w:hanging="283"/>
        <w:jc w:val="both"/>
        <w:rPr>
          <w:sz w:val="20"/>
          <w:szCs w:val="20"/>
        </w:rPr>
      </w:pPr>
      <w:r w:rsidRPr="00D471C0">
        <w:rPr>
          <w:sz w:val="20"/>
          <w:szCs w:val="20"/>
        </w:rPr>
        <w:t>**) Zamawiający nie przewiduje konieczności dostarczenia głośników dla systemu nagłośnienia do wszystkich sal sądowych</w:t>
      </w:r>
      <w:r w:rsidRPr="002A31F0">
        <w:rPr>
          <w:sz w:val="20"/>
          <w:szCs w:val="20"/>
        </w:rPr>
        <w:t xml:space="preserve"> objętych przedmiotem zamówienia. Konieczność dostawy głośników dla systemu nagłośnienia wynikać będzie z Projektu</w:t>
      </w:r>
      <w:r w:rsidRPr="00C43963">
        <w:rPr>
          <w:sz w:val="20"/>
          <w:szCs w:val="20"/>
        </w:rPr>
        <w:t xml:space="preserve"> Technicznego, który zostanie uzgodniony z Użytkownikiem Końcowym. Wykonawca w ramach kalkulacji powinien uwzględnić wyżej wymienione liczby.</w:t>
      </w:r>
    </w:p>
    <w:p w14:paraId="0641FAC3" w14:textId="17D38F39" w:rsidR="00CC24BB" w:rsidRPr="00116FC6" w:rsidRDefault="00CC24BB" w:rsidP="00116FC6">
      <w:pPr>
        <w:pStyle w:val="Nagwek3"/>
        <w:spacing w:line="276" w:lineRule="auto"/>
        <w:jc w:val="both"/>
        <w:rPr>
          <w:rFonts w:asciiTheme="minorHAnsi" w:hAnsiTheme="minorHAnsi" w:cstheme="minorBidi"/>
        </w:rPr>
      </w:pPr>
      <w:bookmarkStart w:id="77" w:name="_Toc242084630"/>
      <w:r w:rsidRPr="00D471C0">
        <w:rPr>
          <w:rFonts w:asciiTheme="minorHAnsi" w:hAnsiTheme="minorHAnsi" w:cstheme="minorBidi"/>
        </w:rPr>
        <w:lastRenderedPageBreak/>
        <w:t>Infrastruktura podpisu elektronicznego – zestawienie urządzeń</w:t>
      </w:r>
      <w:bookmarkEnd w:id="77"/>
    </w:p>
    <w:p w14:paraId="47BD99DE" w14:textId="536C299F" w:rsidR="00CC24BB" w:rsidRPr="00A15125" w:rsidRDefault="00CC24BB" w:rsidP="003554C4">
      <w:pPr>
        <w:spacing w:line="276" w:lineRule="auto"/>
        <w:jc w:val="both"/>
      </w:pPr>
      <w:r w:rsidRPr="00D471C0">
        <w:t>Zamówienie obejmuje dostawę po jednym zestawie komponentów infrastruktury podpisu elektronicznego (zgodnie z pkt</w:t>
      </w:r>
      <w:r w:rsidR="000A3E04" w:rsidRPr="002A31F0">
        <w:t xml:space="preserve">. </w:t>
      </w:r>
      <w:r w:rsidR="000A3E04" w:rsidRPr="002A31F0">
        <w:fldChar w:fldCharType="begin"/>
      </w:r>
      <w:r w:rsidR="000A3E04" w:rsidRPr="003A160E">
        <w:rPr>
          <w:rFonts w:cstheme="minorHAnsi"/>
        </w:rPr>
        <w:instrText xml:space="preserve"> REF _Ref131425601 \r \h </w:instrText>
      </w:r>
      <w:r w:rsidR="00A15125">
        <w:rPr>
          <w:rFonts w:cstheme="minorHAnsi"/>
        </w:rPr>
        <w:instrText xml:space="preserve"> \* MERGEFORMAT </w:instrText>
      </w:r>
      <w:r w:rsidR="000A3E04" w:rsidRPr="002A31F0">
        <w:rPr>
          <w:rFonts w:cstheme="minorHAnsi"/>
        </w:rPr>
        <w:fldChar w:fldCharType="separate"/>
      </w:r>
      <w:r w:rsidR="000A3E04" w:rsidRPr="002A31F0">
        <w:t>3.2</w:t>
      </w:r>
      <w:r w:rsidR="000A3E04" w:rsidRPr="002A31F0">
        <w:fldChar w:fldCharType="end"/>
      </w:r>
      <w:r w:rsidRPr="00D471C0">
        <w:t>) na każdą modernizowaną</w:t>
      </w:r>
      <w:r w:rsidR="000A3E04" w:rsidRPr="002A31F0">
        <w:t xml:space="preserve"> lub wyposażaną</w:t>
      </w:r>
      <w:r w:rsidRPr="00C43963">
        <w:t xml:space="preserve"> salę.</w:t>
      </w:r>
    </w:p>
    <w:p w14:paraId="6E49A42B" w14:textId="3D9AAD2B" w:rsidR="00642B6A" w:rsidRPr="00116FC6" w:rsidRDefault="00767D3F" w:rsidP="00116FC6">
      <w:pPr>
        <w:pStyle w:val="Nagwek1"/>
        <w:spacing w:line="276" w:lineRule="auto"/>
        <w:jc w:val="both"/>
        <w:rPr>
          <w:rFonts w:asciiTheme="minorHAnsi" w:hAnsiTheme="minorHAnsi" w:cstheme="minorBidi"/>
        </w:rPr>
      </w:pPr>
      <w:bookmarkStart w:id="78" w:name="_Toc242084631"/>
      <w:r>
        <w:rPr>
          <w:rFonts w:asciiTheme="minorHAnsi" w:hAnsiTheme="minorHAnsi" w:cstheme="minorBidi"/>
        </w:rPr>
        <w:t>Procedura odbioru</w:t>
      </w:r>
      <w:r w:rsidR="00B21AB1">
        <w:rPr>
          <w:rFonts w:asciiTheme="minorHAnsi" w:hAnsiTheme="minorHAnsi" w:cstheme="minorBidi"/>
        </w:rPr>
        <w:t xml:space="preserve"> dostaw</w:t>
      </w:r>
      <w:r w:rsidR="000D79FE">
        <w:rPr>
          <w:rFonts w:asciiTheme="minorHAnsi" w:hAnsiTheme="minorHAnsi" w:cstheme="minorBidi"/>
        </w:rPr>
        <w:t xml:space="preserve"> sprzętu na sale rozpraw</w:t>
      </w:r>
      <w:bookmarkEnd w:id="78"/>
      <w:r>
        <w:rPr>
          <w:rFonts w:asciiTheme="minorHAnsi" w:hAnsiTheme="minorHAnsi" w:cstheme="minorBidi"/>
        </w:rPr>
        <w:t xml:space="preserve"> </w:t>
      </w:r>
    </w:p>
    <w:p w14:paraId="551ACA8E" w14:textId="76515C1C" w:rsidR="00767D3F" w:rsidRPr="00767D3F" w:rsidRDefault="00767D3F" w:rsidP="00B21AB1">
      <w:pPr>
        <w:spacing w:line="276" w:lineRule="auto"/>
        <w:jc w:val="both"/>
      </w:pPr>
    </w:p>
    <w:p w14:paraId="724819E2" w14:textId="6CF473BA" w:rsidR="00B21AB1" w:rsidRPr="008A0AF4" w:rsidRDefault="00B21AB1">
      <w:pPr>
        <w:pStyle w:val="Akapitzlist"/>
        <w:numPr>
          <w:ilvl w:val="0"/>
          <w:numId w:val="48"/>
        </w:numPr>
        <w:spacing w:line="276" w:lineRule="auto"/>
        <w:jc w:val="both"/>
        <w:rPr>
          <w:rFonts w:asciiTheme="minorHAnsi" w:hAnsiTheme="minorHAnsi" w:cstheme="minorBidi"/>
          <w:sz w:val="22"/>
          <w:szCs w:val="22"/>
        </w:rPr>
      </w:pPr>
      <w:r w:rsidRPr="00B21AB1">
        <w:rPr>
          <w:rFonts w:asciiTheme="minorHAnsi" w:hAnsiTheme="minorHAnsi" w:cstheme="minorHAnsi"/>
          <w:sz w:val="22"/>
          <w:szCs w:val="22"/>
        </w:rPr>
        <w:t>Dostawy sprzętu będą</w:t>
      </w:r>
      <w:r w:rsidRPr="00767D3F">
        <w:rPr>
          <w:rFonts w:asciiTheme="minorHAnsi" w:hAnsiTheme="minorHAnsi" w:cstheme="minorBidi"/>
          <w:sz w:val="22"/>
          <w:szCs w:val="22"/>
        </w:rPr>
        <w:t xml:space="preserve"> podlegał</w:t>
      </w:r>
      <w:r>
        <w:t>y</w:t>
      </w:r>
      <w:r w:rsidRPr="00767D3F">
        <w:rPr>
          <w:rFonts w:asciiTheme="minorHAnsi" w:hAnsiTheme="minorHAnsi" w:cstheme="minorBidi"/>
          <w:sz w:val="22"/>
          <w:szCs w:val="22"/>
        </w:rPr>
        <w:t xml:space="preserve"> odbiorom częściowym w postaci odbioru poszczególnych sal. Dla każdej z sal zostanie sporządzony </w:t>
      </w:r>
      <w:r w:rsidRPr="008A0AF4">
        <w:rPr>
          <w:rFonts w:asciiTheme="minorHAnsi" w:hAnsiTheme="minorHAnsi" w:cstheme="minorBidi"/>
          <w:sz w:val="22"/>
          <w:szCs w:val="22"/>
        </w:rPr>
        <w:t xml:space="preserve">odrębny Protokół odbioru (Załącznik nr </w:t>
      </w:r>
      <w:r w:rsidR="006C320D" w:rsidRPr="008A0AF4">
        <w:rPr>
          <w:rFonts w:asciiTheme="minorHAnsi" w:hAnsiTheme="minorHAnsi" w:cstheme="minorBidi"/>
          <w:sz w:val="22"/>
          <w:szCs w:val="22"/>
        </w:rPr>
        <w:t xml:space="preserve">9 </w:t>
      </w:r>
      <w:r w:rsidRPr="008A0AF4">
        <w:rPr>
          <w:rFonts w:asciiTheme="minorHAnsi" w:hAnsiTheme="minorHAnsi" w:cstheme="minorBidi"/>
          <w:sz w:val="22"/>
          <w:szCs w:val="22"/>
        </w:rPr>
        <w:t xml:space="preserve">do Umowy), który powinien zostać podpisany przez osoby upoważnione ze strony </w:t>
      </w:r>
      <w:r w:rsidR="006C320D" w:rsidRPr="008A0AF4">
        <w:rPr>
          <w:rFonts w:asciiTheme="minorHAnsi" w:hAnsiTheme="minorHAnsi" w:cstheme="minorBidi"/>
          <w:sz w:val="22"/>
          <w:szCs w:val="22"/>
        </w:rPr>
        <w:t>Zamawiającego</w:t>
      </w:r>
      <w:r w:rsidRPr="008A0AF4">
        <w:rPr>
          <w:rFonts w:asciiTheme="minorHAnsi" w:hAnsiTheme="minorHAnsi" w:cstheme="minorBidi"/>
          <w:sz w:val="22"/>
          <w:szCs w:val="22"/>
        </w:rPr>
        <w:t xml:space="preserve"> oraz Wykonawcy wskazane w §</w:t>
      </w:r>
      <w:r w:rsidR="006C320D" w:rsidRPr="008A0AF4">
        <w:rPr>
          <w:rFonts w:asciiTheme="minorHAnsi" w:hAnsiTheme="minorHAnsi" w:cstheme="minorBidi"/>
          <w:sz w:val="22"/>
          <w:szCs w:val="22"/>
        </w:rPr>
        <w:t xml:space="preserve"> 7</w:t>
      </w:r>
      <w:r w:rsidRPr="008A0AF4">
        <w:rPr>
          <w:rFonts w:asciiTheme="minorHAnsi" w:hAnsiTheme="minorHAnsi" w:cstheme="minorBidi"/>
          <w:sz w:val="22"/>
          <w:szCs w:val="22"/>
        </w:rPr>
        <w:t xml:space="preserve"> Umowy</w:t>
      </w:r>
    </w:p>
    <w:p w14:paraId="09279D68" w14:textId="30AA6724" w:rsidR="00B21AB1" w:rsidRDefault="00B21AB1">
      <w:pPr>
        <w:pStyle w:val="Akapitzlist"/>
        <w:numPr>
          <w:ilvl w:val="0"/>
          <w:numId w:val="48"/>
        </w:numPr>
        <w:spacing w:line="276" w:lineRule="auto"/>
        <w:jc w:val="both"/>
        <w:rPr>
          <w:rFonts w:asciiTheme="minorHAnsi" w:hAnsiTheme="minorHAnsi" w:cstheme="minorBidi"/>
          <w:sz w:val="22"/>
          <w:szCs w:val="22"/>
        </w:rPr>
      </w:pPr>
      <w:r w:rsidRPr="008A0AF4">
        <w:rPr>
          <w:rFonts w:asciiTheme="minorHAnsi" w:hAnsiTheme="minorHAnsi" w:cstheme="minorBidi"/>
          <w:sz w:val="22"/>
          <w:szCs w:val="22"/>
        </w:rPr>
        <w:t xml:space="preserve">Protokoły odbioru, na podstawie dostarczonej kompletnej dokumentacji powykonawczej, zgodne ze wzorem określonym w Załączniku nr </w:t>
      </w:r>
      <w:r w:rsidR="006C320D" w:rsidRPr="008A0AF4">
        <w:rPr>
          <w:rFonts w:asciiTheme="minorHAnsi" w:hAnsiTheme="minorHAnsi" w:cstheme="minorBidi"/>
          <w:sz w:val="22"/>
          <w:szCs w:val="22"/>
        </w:rPr>
        <w:t>9</w:t>
      </w:r>
      <w:r w:rsidR="000B3FBC" w:rsidRPr="008A0AF4">
        <w:rPr>
          <w:rFonts w:asciiTheme="minorHAnsi" w:hAnsiTheme="minorHAnsi" w:cstheme="minorBidi"/>
          <w:sz w:val="22"/>
          <w:szCs w:val="22"/>
        </w:rPr>
        <w:t xml:space="preserve"> </w:t>
      </w:r>
      <w:r w:rsidRPr="008A0AF4">
        <w:rPr>
          <w:rFonts w:asciiTheme="minorHAnsi" w:hAnsiTheme="minorHAnsi" w:cstheme="minorBidi"/>
          <w:sz w:val="22"/>
          <w:szCs w:val="22"/>
        </w:rPr>
        <w:t xml:space="preserve">do Umowy, sporządzane będą w </w:t>
      </w:r>
      <w:r w:rsidR="004B0271" w:rsidRPr="008A0AF4">
        <w:rPr>
          <w:rFonts w:asciiTheme="minorHAnsi" w:hAnsiTheme="minorHAnsi" w:cstheme="minorBidi"/>
          <w:sz w:val="22"/>
          <w:szCs w:val="22"/>
        </w:rPr>
        <w:t>trzech</w:t>
      </w:r>
      <w:r w:rsidR="000B3FBC" w:rsidRPr="008A0AF4">
        <w:rPr>
          <w:rFonts w:asciiTheme="minorHAnsi" w:hAnsiTheme="minorHAnsi" w:cstheme="minorBidi"/>
          <w:sz w:val="22"/>
          <w:szCs w:val="22"/>
        </w:rPr>
        <w:t xml:space="preserve">  </w:t>
      </w:r>
      <w:r w:rsidRPr="008A0AF4">
        <w:rPr>
          <w:rFonts w:asciiTheme="minorHAnsi" w:hAnsiTheme="minorHAnsi" w:cstheme="minorBidi"/>
          <w:sz w:val="22"/>
          <w:szCs w:val="22"/>
        </w:rPr>
        <w:t>jednobrzmiących egzemplarzach, jeden dla Wykonawcy</w:t>
      </w:r>
      <w:r w:rsidR="00EB3229" w:rsidRPr="008A0AF4">
        <w:rPr>
          <w:rFonts w:asciiTheme="minorHAnsi" w:hAnsiTheme="minorHAnsi" w:cstheme="minorBidi"/>
          <w:sz w:val="22"/>
          <w:szCs w:val="22"/>
        </w:rPr>
        <w:t xml:space="preserve">, </w:t>
      </w:r>
      <w:r w:rsidR="004B0271" w:rsidRPr="008A0AF4">
        <w:rPr>
          <w:rFonts w:asciiTheme="minorHAnsi" w:hAnsiTheme="minorHAnsi" w:cstheme="minorBidi"/>
          <w:sz w:val="22"/>
          <w:szCs w:val="22"/>
        </w:rPr>
        <w:t>jeden</w:t>
      </w:r>
      <w:r w:rsidRPr="008A0AF4">
        <w:rPr>
          <w:rFonts w:asciiTheme="minorHAnsi" w:hAnsiTheme="minorHAnsi" w:cstheme="minorBidi"/>
          <w:sz w:val="22"/>
          <w:szCs w:val="22"/>
        </w:rPr>
        <w:t xml:space="preserve"> dla Zamawiającego</w:t>
      </w:r>
      <w:r w:rsidR="000B3FBC">
        <w:rPr>
          <w:rFonts w:asciiTheme="minorHAnsi" w:hAnsiTheme="minorHAnsi" w:cstheme="minorBidi"/>
          <w:sz w:val="22"/>
          <w:szCs w:val="22"/>
        </w:rPr>
        <w:t xml:space="preserve"> i jeden dla Użytkownika końcowego</w:t>
      </w:r>
      <w:r w:rsidRPr="00767D3F">
        <w:rPr>
          <w:rFonts w:asciiTheme="minorHAnsi" w:hAnsiTheme="minorHAnsi" w:cstheme="minorBidi"/>
          <w:sz w:val="22"/>
          <w:szCs w:val="22"/>
        </w:rPr>
        <w:t xml:space="preserve">. </w:t>
      </w:r>
    </w:p>
    <w:p w14:paraId="7FD9952E" w14:textId="57C2636B" w:rsidR="00767D3F" w:rsidRPr="00767D3F" w:rsidRDefault="00767D3F">
      <w:pPr>
        <w:pStyle w:val="Akapitzlist"/>
        <w:numPr>
          <w:ilvl w:val="0"/>
          <w:numId w:val="48"/>
        </w:numPr>
        <w:spacing w:line="276" w:lineRule="auto"/>
        <w:jc w:val="both"/>
        <w:rPr>
          <w:rFonts w:asciiTheme="minorHAnsi" w:hAnsiTheme="minorHAnsi" w:cstheme="minorBidi"/>
          <w:sz w:val="22"/>
          <w:szCs w:val="22"/>
        </w:rPr>
      </w:pPr>
      <w:r w:rsidRPr="00767D3F">
        <w:rPr>
          <w:rFonts w:asciiTheme="minorHAnsi" w:hAnsiTheme="minorHAnsi" w:cstheme="minorBidi"/>
          <w:sz w:val="22"/>
          <w:szCs w:val="22"/>
        </w:rPr>
        <w:t>Wykonawca pisemnie zgłosi z wyprzedzeniem trzech Dni roboczych Zamawiającemu  oraz Użytkownikowi końcowemu gotowość przystąpienia do procedury odbioru. Dopuszcza się powiadomienie za pomocą poczty elektronicznej na adres Zamawiającego i Użytkownika Końcowego.</w:t>
      </w:r>
    </w:p>
    <w:p w14:paraId="593CFF9E" w14:textId="576CE686" w:rsidR="00767D3F" w:rsidRPr="00767D3F" w:rsidRDefault="00767D3F">
      <w:pPr>
        <w:pStyle w:val="Akapitzlist"/>
        <w:numPr>
          <w:ilvl w:val="0"/>
          <w:numId w:val="48"/>
        </w:numPr>
        <w:spacing w:line="276" w:lineRule="auto"/>
        <w:jc w:val="both"/>
        <w:rPr>
          <w:rFonts w:asciiTheme="minorHAnsi" w:hAnsiTheme="minorHAnsi" w:cstheme="minorBidi"/>
          <w:sz w:val="22"/>
          <w:szCs w:val="22"/>
        </w:rPr>
      </w:pPr>
      <w:r w:rsidRPr="00767D3F">
        <w:rPr>
          <w:rFonts w:asciiTheme="minorHAnsi" w:hAnsiTheme="minorHAnsi" w:cstheme="minorBidi"/>
          <w:sz w:val="22"/>
          <w:szCs w:val="22"/>
        </w:rPr>
        <w:t>Warunkiem dokonania odbioru jest przeprowadzenie z wynikiem pozytywnym testu dostarczonego rozwiązania, który musi obejmować co najmniej:</w:t>
      </w:r>
    </w:p>
    <w:p w14:paraId="14273E9F" w14:textId="4140F523" w:rsidR="00767D3F" w:rsidRPr="00767D3F" w:rsidRDefault="00767D3F" w:rsidP="00525BE3">
      <w:pPr>
        <w:pStyle w:val="Akapitzlist"/>
        <w:spacing w:line="276" w:lineRule="auto"/>
        <w:ind w:left="1418" w:hanging="567"/>
        <w:jc w:val="both"/>
        <w:rPr>
          <w:rFonts w:asciiTheme="minorHAnsi" w:hAnsiTheme="minorHAnsi" w:cstheme="minorBidi"/>
          <w:sz w:val="22"/>
          <w:szCs w:val="22"/>
        </w:rPr>
      </w:pPr>
      <w:r w:rsidRPr="00767D3F">
        <w:rPr>
          <w:rFonts w:asciiTheme="minorHAnsi" w:hAnsiTheme="minorHAnsi" w:cstheme="minorBidi"/>
          <w:sz w:val="22"/>
          <w:szCs w:val="22"/>
        </w:rPr>
        <w:t>1)</w:t>
      </w:r>
      <w:r w:rsidR="007C1B9C">
        <w:rPr>
          <w:rFonts w:asciiTheme="minorHAnsi" w:hAnsiTheme="minorHAnsi" w:cstheme="minorBidi"/>
          <w:sz w:val="22"/>
          <w:szCs w:val="22"/>
        </w:rPr>
        <w:t xml:space="preserve"> </w:t>
      </w:r>
      <w:r w:rsidRPr="00767D3F">
        <w:rPr>
          <w:rFonts w:asciiTheme="minorHAnsi" w:hAnsiTheme="minorHAnsi" w:cstheme="minorBidi"/>
          <w:sz w:val="22"/>
          <w:szCs w:val="22"/>
        </w:rPr>
        <w:t>sprawdzenie możliwości wykonywania nastaw</w:t>
      </w:r>
      <w:r w:rsidR="004B0271">
        <w:rPr>
          <w:rFonts w:asciiTheme="minorHAnsi" w:hAnsiTheme="minorHAnsi" w:cstheme="minorBidi"/>
          <w:sz w:val="22"/>
          <w:szCs w:val="22"/>
        </w:rPr>
        <w:t>ienia</w:t>
      </w:r>
      <w:r w:rsidRPr="00767D3F">
        <w:rPr>
          <w:rFonts w:asciiTheme="minorHAnsi" w:hAnsiTheme="minorHAnsi" w:cstheme="minorBidi"/>
          <w:sz w:val="22"/>
          <w:szCs w:val="22"/>
        </w:rPr>
        <w:t xml:space="preserve"> kamer,</w:t>
      </w:r>
    </w:p>
    <w:p w14:paraId="409A14A8" w14:textId="126F101F" w:rsidR="00767D3F" w:rsidRPr="00767D3F" w:rsidRDefault="00767D3F" w:rsidP="00525BE3">
      <w:pPr>
        <w:pStyle w:val="Akapitzlist"/>
        <w:spacing w:line="276" w:lineRule="auto"/>
        <w:ind w:left="1418" w:hanging="567"/>
        <w:jc w:val="both"/>
        <w:rPr>
          <w:rFonts w:asciiTheme="minorHAnsi" w:hAnsiTheme="minorHAnsi" w:cstheme="minorBidi"/>
          <w:sz w:val="22"/>
          <w:szCs w:val="22"/>
        </w:rPr>
      </w:pPr>
      <w:r w:rsidRPr="00767D3F">
        <w:rPr>
          <w:rFonts w:asciiTheme="minorHAnsi" w:hAnsiTheme="minorHAnsi" w:cstheme="minorBidi"/>
          <w:sz w:val="22"/>
          <w:szCs w:val="22"/>
        </w:rPr>
        <w:t>2)</w:t>
      </w:r>
      <w:r w:rsidR="007C1B9C">
        <w:rPr>
          <w:rFonts w:asciiTheme="minorHAnsi" w:hAnsiTheme="minorHAnsi" w:cstheme="minorBidi"/>
          <w:sz w:val="22"/>
          <w:szCs w:val="22"/>
        </w:rPr>
        <w:t xml:space="preserve"> </w:t>
      </w:r>
      <w:r w:rsidRPr="00767D3F">
        <w:rPr>
          <w:rFonts w:asciiTheme="minorHAnsi" w:hAnsiTheme="minorHAnsi" w:cstheme="minorBidi"/>
          <w:sz w:val="22"/>
          <w:szCs w:val="22"/>
        </w:rPr>
        <w:t>ustawienie profilu akustycznego odpowiedniego dla sali rozpraw,</w:t>
      </w:r>
    </w:p>
    <w:p w14:paraId="72174207" w14:textId="318B6F00" w:rsidR="00767D3F" w:rsidRPr="00767D3F" w:rsidRDefault="00767D3F" w:rsidP="00525BE3">
      <w:pPr>
        <w:pStyle w:val="Akapitzlist"/>
        <w:spacing w:line="276" w:lineRule="auto"/>
        <w:ind w:left="1418" w:hanging="567"/>
        <w:rPr>
          <w:rFonts w:asciiTheme="minorHAnsi" w:hAnsiTheme="minorHAnsi" w:cstheme="minorBidi"/>
          <w:sz w:val="22"/>
          <w:szCs w:val="22"/>
        </w:rPr>
      </w:pPr>
      <w:r w:rsidRPr="00767D3F">
        <w:rPr>
          <w:rFonts w:asciiTheme="minorHAnsi" w:hAnsiTheme="minorHAnsi" w:cstheme="minorBidi"/>
          <w:sz w:val="22"/>
          <w:szCs w:val="22"/>
        </w:rPr>
        <w:t>3)</w:t>
      </w:r>
      <w:r w:rsidR="00261B3F">
        <w:rPr>
          <w:rFonts w:asciiTheme="minorHAnsi" w:hAnsiTheme="minorHAnsi" w:cstheme="minorBidi"/>
          <w:sz w:val="22"/>
          <w:szCs w:val="22"/>
        </w:rPr>
        <w:t xml:space="preserve"> </w:t>
      </w:r>
      <w:r w:rsidRPr="00767D3F">
        <w:rPr>
          <w:rFonts w:asciiTheme="minorHAnsi" w:hAnsiTheme="minorHAnsi" w:cstheme="minorBidi"/>
          <w:sz w:val="22"/>
          <w:szCs w:val="22"/>
        </w:rPr>
        <w:t>ustawienie poziomów czułości i przetestowanie każdego z zamontowanych mikrofonów,</w:t>
      </w:r>
    </w:p>
    <w:p w14:paraId="014CEDF3" w14:textId="6E8929CD" w:rsidR="00767D3F" w:rsidRPr="00767D3F" w:rsidRDefault="00767D3F" w:rsidP="00525BE3">
      <w:pPr>
        <w:pStyle w:val="Akapitzlist"/>
        <w:spacing w:line="276" w:lineRule="auto"/>
        <w:ind w:left="1134" w:hanging="283"/>
        <w:jc w:val="both"/>
        <w:rPr>
          <w:rFonts w:asciiTheme="minorHAnsi" w:hAnsiTheme="minorHAnsi" w:cstheme="minorBidi"/>
          <w:sz w:val="22"/>
          <w:szCs w:val="22"/>
        </w:rPr>
      </w:pPr>
      <w:r w:rsidRPr="00767D3F">
        <w:rPr>
          <w:rFonts w:asciiTheme="minorHAnsi" w:hAnsiTheme="minorHAnsi" w:cstheme="minorBidi"/>
          <w:sz w:val="22"/>
          <w:szCs w:val="22"/>
        </w:rPr>
        <w:t>4)</w:t>
      </w:r>
      <w:r w:rsidR="007C1B9C">
        <w:rPr>
          <w:rFonts w:asciiTheme="minorHAnsi" w:hAnsiTheme="minorHAnsi" w:cstheme="minorBidi"/>
          <w:sz w:val="22"/>
          <w:szCs w:val="22"/>
        </w:rPr>
        <w:t xml:space="preserve"> </w:t>
      </w:r>
      <w:r w:rsidRPr="00767D3F">
        <w:rPr>
          <w:rFonts w:asciiTheme="minorHAnsi" w:hAnsiTheme="minorHAnsi" w:cstheme="minorBidi"/>
          <w:sz w:val="22"/>
          <w:szCs w:val="22"/>
        </w:rPr>
        <w:t>wykonanie nagrania (czas trwania minimum 15 minut), w trakcie którego powinno się odbyć:</w:t>
      </w:r>
    </w:p>
    <w:p w14:paraId="7F5129DD" w14:textId="467FFBF1" w:rsidR="00767D3F" w:rsidRPr="00767D3F" w:rsidRDefault="00767D3F" w:rsidP="00525BE3">
      <w:pPr>
        <w:pStyle w:val="Akapitzlist"/>
        <w:spacing w:line="276" w:lineRule="auto"/>
        <w:ind w:left="1701" w:hanging="283"/>
        <w:rPr>
          <w:rFonts w:asciiTheme="minorHAnsi" w:hAnsiTheme="minorHAnsi" w:cstheme="minorBidi"/>
          <w:sz w:val="22"/>
          <w:szCs w:val="22"/>
        </w:rPr>
      </w:pPr>
      <w:r w:rsidRPr="00767D3F">
        <w:rPr>
          <w:rFonts w:asciiTheme="minorHAnsi" w:hAnsiTheme="minorHAnsi" w:cstheme="minorBidi"/>
          <w:sz w:val="22"/>
          <w:szCs w:val="22"/>
        </w:rPr>
        <w:t>a.</w:t>
      </w:r>
      <w:r w:rsidR="007C1B9C">
        <w:rPr>
          <w:rFonts w:asciiTheme="minorHAnsi" w:hAnsiTheme="minorHAnsi" w:cstheme="minorBidi"/>
          <w:sz w:val="22"/>
          <w:szCs w:val="22"/>
        </w:rPr>
        <w:t xml:space="preserve"> </w:t>
      </w:r>
      <w:r w:rsidRPr="00767D3F">
        <w:rPr>
          <w:rFonts w:asciiTheme="minorHAnsi" w:hAnsiTheme="minorHAnsi" w:cstheme="minorBidi"/>
          <w:sz w:val="22"/>
          <w:szCs w:val="22"/>
        </w:rPr>
        <w:t>wywołanie funkcji adnotacji i sporządzenie testowych adnotacji,</w:t>
      </w:r>
    </w:p>
    <w:p w14:paraId="67BFF207" w14:textId="36F13261" w:rsidR="00767D3F" w:rsidRPr="00767D3F" w:rsidRDefault="00767D3F" w:rsidP="00525BE3">
      <w:pPr>
        <w:pStyle w:val="Akapitzlist"/>
        <w:spacing w:line="276" w:lineRule="auto"/>
        <w:ind w:left="1701" w:hanging="283"/>
        <w:rPr>
          <w:rFonts w:asciiTheme="minorHAnsi" w:hAnsiTheme="minorHAnsi" w:cstheme="minorBidi"/>
          <w:sz w:val="22"/>
          <w:szCs w:val="22"/>
        </w:rPr>
      </w:pPr>
      <w:r w:rsidRPr="00767D3F">
        <w:rPr>
          <w:rFonts w:asciiTheme="minorHAnsi" w:hAnsiTheme="minorHAnsi" w:cstheme="minorBidi"/>
          <w:sz w:val="22"/>
          <w:szCs w:val="22"/>
        </w:rPr>
        <w:t>b.</w:t>
      </w:r>
      <w:r w:rsidR="007C1B9C">
        <w:rPr>
          <w:rFonts w:asciiTheme="minorHAnsi" w:hAnsiTheme="minorHAnsi" w:cstheme="minorBidi"/>
          <w:sz w:val="22"/>
          <w:szCs w:val="22"/>
        </w:rPr>
        <w:t xml:space="preserve"> </w:t>
      </w:r>
      <w:r w:rsidRPr="00767D3F">
        <w:rPr>
          <w:rFonts w:asciiTheme="minorHAnsi" w:hAnsiTheme="minorHAnsi" w:cstheme="minorBidi"/>
          <w:sz w:val="22"/>
          <w:szCs w:val="22"/>
        </w:rPr>
        <w:t>odtworzenie innego nagrania w trakcie nagrania bieżącego,</w:t>
      </w:r>
    </w:p>
    <w:p w14:paraId="49B4EDC1" w14:textId="5E26874E" w:rsidR="00767D3F" w:rsidRPr="00767D3F" w:rsidRDefault="00767D3F" w:rsidP="00525BE3">
      <w:pPr>
        <w:pStyle w:val="Akapitzlist"/>
        <w:spacing w:line="276" w:lineRule="auto"/>
        <w:ind w:left="1701" w:hanging="283"/>
        <w:rPr>
          <w:rFonts w:asciiTheme="minorHAnsi" w:hAnsiTheme="minorHAnsi" w:cstheme="minorBidi"/>
          <w:sz w:val="22"/>
          <w:szCs w:val="22"/>
        </w:rPr>
      </w:pPr>
      <w:r w:rsidRPr="00767D3F">
        <w:rPr>
          <w:rFonts w:asciiTheme="minorHAnsi" w:hAnsiTheme="minorHAnsi" w:cstheme="minorBidi"/>
          <w:sz w:val="22"/>
          <w:szCs w:val="22"/>
        </w:rPr>
        <w:t>c.</w:t>
      </w:r>
      <w:r w:rsidR="007C1B9C">
        <w:rPr>
          <w:rFonts w:asciiTheme="minorHAnsi" w:hAnsiTheme="minorHAnsi" w:cstheme="minorBidi"/>
          <w:sz w:val="22"/>
          <w:szCs w:val="22"/>
        </w:rPr>
        <w:t xml:space="preserve"> </w:t>
      </w:r>
      <w:r w:rsidRPr="00767D3F">
        <w:rPr>
          <w:rFonts w:asciiTheme="minorHAnsi" w:hAnsiTheme="minorHAnsi" w:cstheme="minorBidi"/>
          <w:sz w:val="22"/>
          <w:szCs w:val="22"/>
        </w:rPr>
        <w:t>sporządzenie protokołu skróconego,</w:t>
      </w:r>
    </w:p>
    <w:p w14:paraId="3D11DE94" w14:textId="570172BF" w:rsidR="00767D3F" w:rsidRPr="003B32DA" w:rsidRDefault="00767D3F" w:rsidP="00525BE3">
      <w:pPr>
        <w:pStyle w:val="Akapitzlist"/>
        <w:spacing w:line="276" w:lineRule="auto"/>
        <w:ind w:left="1701" w:hanging="283"/>
        <w:rPr>
          <w:rFonts w:asciiTheme="minorHAnsi" w:hAnsiTheme="minorHAnsi" w:cstheme="minorBidi"/>
          <w:sz w:val="22"/>
          <w:szCs w:val="22"/>
        </w:rPr>
      </w:pPr>
      <w:r w:rsidRPr="00767D3F">
        <w:rPr>
          <w:rFonts w:asciiTheme="minorHAnsi" w:hAnsiTheme="minorHAnsi" w:cstheme="minorBidi"/>
          <w:sz w:val="22"/>
          <w:szCs w:val="22"/>
        </w:rPr>
        <w:t>d.</w:t>
      </w:r>
      <w:r w:rsidR="00261B3F">
        <w:rPr>
          <w:rFonts w:asciiTheme="minorHAnsi" w:hAnsiTheme="minorHAnsi" w:cstheme="minorBidi"/>
          <w:sz w:val="22"/>
          <w:szCs w:val="22"/>
        </w:rPr>
        <w:t xml:space="preserve"> </w:t>
      </w:r>
      <w:r w:rsidRPr="003B32DA">
        <w:rPr>
          <w:rFonts w:asciiTheme="minorHAnsi" w:hAnsiTheme="minorHAnsi" w:cstheme="minorBidi"/>
          <w:sz w:val="22"/>
          <w:szCs w:val="22"/>
        </w:rPr>
        <w:t xml:space="preserve">zestawienie połączenia wideokonferencyjnego z </w:t>
      </w:r>
      <w:r w:rsidR="007C1B9C" w:rsidRPr="003B32DA">
        <w:rPr>
          <w:rFonts w:asciiTheme="minorHAnsi" w:hAnsiTheme="minorHAnsi" w:cstheme="minorBidi"/>
          <w:sz w:val="22"/>
          <w:szCs w:val="22"/>
        </w:rPr>
        <w:t>testowym</w:t>
      </w:r>
      <w:r w:rsidR="000B3FBC" w:rsidRPr="003B32DA">
        <w:rPr>
          <w:rFonts w:asciiTheme="minorHAnsi" w:hAnsiTheme="minorHAnsi" w:cstheme="minorBidi"/>
          <w:sz w:val="22"/>
          <w:szCs w:val="22"/>
        </w:rPr>
        <w:t xml:space="preserve"> pokojem wideokonferenc</w:t>
      </w:r>
      <w:r w:rsidR="007C1B9C" w:rsidRPr="003B32DA">
        <w:rPr>
          <w:rFonts w:asciiTheme="minorHAnsi" w:hAnsiTheme="minorHAnsi" w:cstheme="minorBidi"/>
          <w:sz w:val="22"/>
          <w:szCs w:val="22"/>
        </w:rPr>
        <w:t>yjnym otwartnym na systemie Equinox i Jitsi</w:t>
      </w:r>
      <w:r w:rsidRPr="003B32DA">
        <w:rPr>
          <w:rFonts w:asciiTheme="minorHAnsi" w:hAnsiTheme="minorHAnsi" w:cstheme="minorBidi"/>
          <w:sz w:val="22"/>
          <w:szCs w:val="22"/>
        </w:rPr>
        <w:t>,</w:t>
      </w:r>
    </w:p>
    <w:p w14:paraId="7194A8F5" w14:textId="10FC33EC" w:rsidR="00767D3F" w:rsidRPr="003B32DA" w:rsidRDefault="00767D3F" w:rsidP="00525BE3">
      <w:pPr>
        <w:pStyle w:val="Akapitzlist"/>
        <w:spacing w:line="276" w:lineRule="auto"/>
        <w:ind w:left="1701" w:hanging="283"/>
        <w:rPr>
          <w:rFonts w:asciiTheme="minorHAnsi" w:hAnsiTheme="minorHAnsi" w:cstheme="minorBidi"/>
          <w:sz w:val="22"/>
          <w:szCs w:val="22"/>
        </w:rPr>
      </w:pPr>
      <w:r w:rsidRPr="003B32DA">
        <w:rPr>
          <w:rFonts w:asciiTheme="minorHAnsi" w:hAnsiTheme="minorHAnsi" w:cstheme="minorBidi"/>
          <w:sz w:val="22"/>
          <w:szCs w:val="22"/>
        </w:rPr>
        <w:t>e.</w:t>
      </w:r>
      <w:r w:rsidR="00261B3F" w:rsidRPr="003B32DA">
        <w:rPr>
          <w:rFonts w:asciiTheme="minorHAnsi" w:hAnsiTheme="minorHAnsi" w:cstheme="minorBidi"/>
          <w:sz w:val="22"/>
          <w:szCs w:val="22"/>
        </w:rPr>
        <w:t xml:space="preserve"> </w:t>
      </w:r>
      <w:r w:rsidRPr="003B32DA">
        <w:rPr>
          <w:rFonts w:asciiTheme="minorHAnsi" w:hAnsiTheme="minorHAnsi" w:cstheme="minorBidi"/>
          <w:sz w:val="22"/>
          <w:szCs w:val="22"/>
        </w:rPr>
        <w:t>opatrzenie nagrania podpisem elektronicznym,</w:t>
      </w:r>
    </w:p>
    <w:p w14:paraId="6F22ACFF" w14:textId="6D9BF38F" w:rsidR="00767D3F" w:rsidRPr="003B32DA" w:rsidRDefault="00767D3F" w:rsidP="00525BE3">
      <w:pPr>
        <w:pStyle w:val="Akapitzlist"/>
        <w:spacing w:line="276" w:lineRule="auto"/>
        <w:ind w:left="1701" w:hanging="283"/>
        <w:rPr>
          <w:rFonts w:asciiTheme="minorHAnsi" w:hAnsiTheme="minorHAnsi" w:cstheme="minorBidi"/>
          <w:sz w:val="22"/>
          <w:szCs w:val="22"/>
        </w:rPr>
      </w:pPr>
      <w:r w:rsidRPr="003B32DA">
        <w:rPr>
          <w:rFonts w:asciiTheme="minorHAnsi" w:hAnsiTheme="minorHAnsi" w:cstheme="minorBidi"/>
          <w:sz w:val="22"/>
          <w:szCs w:val="22"/>
        </w:rPr>
        <w:t>f.</w:t>
      </w:r>
      <w:r w:rsidR="00261B3F" w:rsidRPr="003B32DA">
        <w:rPr>
          <w:rFonts w:asciiTheme="minorHAnsi" w:hAnsiTheme="minorHAnsi" w:cstheme="minorBidi"/>
          <w:sz w:val="22"/>
          <w:szCs w:val="22"/>
        </w:rPr>
        <w:t xml:space="preserve"> </w:t>
      </w:r>
      <w:r w:rsidRPr="003B32DA">
        <w:rPr>
          <w:rFonts w:asciiTheme="minorHAnsi" w:hAnsiTheme="minorHAnsi" w:cstheme="minorBidi"/>
          <w:sz w:val="22"/>
          <w:szCs w:val="22"/>
        </w:rPr>
        <w:t>zakończenie rejestracji i przekazanie nagrania do repozytorium nagrań.</w:t>
      </w:r>
    </w:p>
    <w:p w14:paraId="2053A55B" w14:textId="63027A45" w:rsidR="00767D3F" w:rsidRPr="003B32DA" w:rsidRDefault="00767D3F">
      <w:pPr>
        <w:pStyle w:val="Akapitzlist"/>
        <w:numPr>
          <w:ilvl w:val="0"/>
          <w:numId w:val="64"/>
        </w:numPr>
        <w:spacing w:line="276" w:lineRule="auto"/>
        <w:ind w:left="567" w:hanging="283"/>
        <w:jc w:val="both"/>
        <w:rPr>
          <w:rFonts w:asciiTheme="minorHAnsi" w:hAnsiTheme="minorHAnsi" w:cstheme="minorBidi"/>
          <w:sz w:val="22"/>
          <w:szCs w:val="22"/>
        </w:rPr>
      </w:pPr>
      <w:r w:rsidRPr="003B32DA">
        <w:rPr>
          <w:rFonts w:asciiTheme="minorHAnsi" w:hAnsiTheme="minorHAnsi" w:cstheme="minorBidi"/>
          <w:sz w:val="22"/>
          <w:szCs w:val="22"/>
        </w:rPr>
        <w:t>odtworzenie nagrania, w trakcie którego należy dokonać:</w:t>
      </w:r>
    </w:p>
    <w:p w14:paraId="43FB4B22" w14:textId="12DB9D8D" w:rsidR="00767D3F" w:rsidRPr="003B32DA" w:rsidRDefault="00767D3F" w:rsidP="00525BE3">
      <w:pPr>
        <w:pStyle w:val="Akapitzlist"/>
        <w:spacing w:line="276" w:lineRule="auto"/>
        <w:ind w:left="1701" w:hanging="283"/>
        <w:rPr>
          <w:rFonts w:asciiTheme="minorHAnsi" w:hAnsiTheme="minorHAnsi" w:cstheme="minorBidi"/>
          <w:sz w:val="22"/>
          <w:szCs w:val="22"/>
        </w:rPr>
      </w:pPr>
      <w:r w:rsidRPr="003B32DA">
        <w:rPr>
          <w:rFonts w:asciiTheme="minorHAnsi" w:hAnsiTheme="minorHAnsi" w:cstheme="minorBidi"/>
          <w:sz w:val="22"/>
          <w:szCs w:val="22"/>
        </w:rPr>
        <w:t>a.</w:t>
      </w:r>
      <w:r w:rsidR="00261B3F" w:rsidRPr="003B32DA">
        <w:rPr>
          <w:rFonts w:asciiTheme="minorHAnsi" w:hAnsiTheme="minorHAnsi" w:cstheme="minorBidi"/>
          <w:sz w:val="22"/>
          <w:szCs w:val="22"/>
        </w:rPr>
        <w:t xml:space="preserve"> </w:t>
      </w:r>
      <w:r w:rsidRPr="003B32DA">
        <w:rPr>
          <w:rFonts w:asciiTheme="minorHAnsi" w:hAnsiTheme="minorHAnsi" w:cstheme="minorBidi"/>
          <w:sz w:val="22"/>
          <w:szCs w:val="22"/>
        </w:rPr>
        <w:t>wyszukania nagrania i wywołania oprogramowania odtwarzającego za pośrednictwem systemu do zarządzania nagraniami RecourtServices,</w:t>
      </w:r>
    </w:p>
    <w:p w14:paraId="1A7E1E3D" w14:textId="0E37F395" w:rsidR="00767D3F" w:rsidRPr="003B32DA" w:rsidRDefault="00767D3F" w:rsidP="00525BE3">
      <w:pPr>
        <w:pStyle w:val="Akapitzlist"/>
        <w:spacing w:line="276" w:lineRule="auto"/>
        <w:ind w:left="1701" w:hanging="283"/>
        <w:rPr>
          <w:rFonts w:asciiTheme="minorHAnsi" w:hAnsiTheme="minorHAnsi" w:cstheme="minorBidi"/>
          <w:sz w:val="22"/>
          <w:szCs w:val="22"/>
        </w:rPr>
      </w:pPr>
      <w:r w:rsidRPr="003B32DA">
        <w:rPr>
          <w:rFonts w:asciiTheme="minorHAnsi" w:hAnsiTheme="minorHAnsi" w:cstheme="minorBidi"/>
          <w:sz w:val="22"/>
          <w:szCs w:val="22"/>
        </w:rPr>
        <w:t>b.</w:t>
      </w:r>
      <w:r w:rsidR="00261B3F" w:rsidRPr="003B32DA">
        <w:rPr>
          <w:rFonts w:asciiTheme="minorHAnsi" w:hAnsiTheme="minorHAnsi" w:cstheme="minorBidi"/>
          <w:sz w:val="22"/>
          <w:szCs w:val="22"/>
        </w:rPr>
        <w:t xml:space="preserve"> </w:t>
      </w:r>
      <w:r w:rsidRPr="003B32DA">
        <w:rPr>
          <w:rFonts w:asciiTheme="minorHAnsi" w:hAnsiTheme="minorHAnsi" w:cstheme="minorBidi"/>
          <w:sz w:val="22"/>
          <w:szCs w:val="22"/>
        </w:rPr>
        <w:t>wyszukania określonych fragmentów nagrania z wykorzystaniem adnotacji oraz wyszukiwarki po słowach kluczowych i ich odtworzenia,</w:t>
      </w:r>
    </w:p>
    <w:p w14:paraId="735AB730" w14:textId="138847F0" w:rsidR="00767D3F" w:rsidRDefault="00767D3F" w:rsidP="00525BE3">
      <w:pPr>
        <w:pStyle w:val="Akapitzlist"/>
        <w:spacing w:line="276" w:lineRule="auto"/>
        <w:ind w:left="1701" w:hanging="283"/>
        <w:rPr>
          <w:rFonts w:asciiTheme="minorHAnsi" w:hAnsiTheme="minorHAnsi" w:cstheme="minorBidi"/>
          <w:sz w:val="22"/>
          <w:szCs w:val="22"/>
        </w:rPr>
      </w:pPr>
      <w:r w:rsidRPr="003B32DA">
        <w:rPr>
          <w:rFonts w:asciiTheme="minorHAnsi" w:hAnsiTheme="minorHAnsi" w:cstheme="minorBidi"/>
          <w:sz w:val="22"/>
          <w:szCs w:val="22"/>
        </w:rPr>
        <w:t>c.</w:t>
      </w:r>
      <w:r w:rsidR="00261B3F" w:rsidRPr="003B32DA">
        <w:rPr>
          <w:rFonts w:asciiTheme="minorHAnsi" w:hAnsiTheme="minorHAnsi" w:cstheme="minorBidi"/>
          <w:sz w:val="22"/>
          <w:szCs w:val="22"/>
        </w:rPr>
        <w:t xml:space="preserve"> </w:t>
      </w:r>
      <w:r w:rsidRPr="003B32DA">
        <w:rPr>
          <w:rFonts w:asciiTheme="minorHAnsi" w:hAnsiTheme="minorHAnsi" w:cstheme="minorBidi"/>
          <w:sz w:val="22"/>
          <w:szCs w:val="22"/>
        </w:rPr>
        <w:t>odtworzenia wybranej ścieżki nagrania.</w:t>
      </w:r>
    </w:p>
    <w:p w14:paraId="0F3F8EDE" w14:textId="2D0043B6" w:rsidR="003B32DA" w:rsidRPr="00767D3F" w:rsidRDefault="003B32DA" w:rsidP="00525BE3">
      <w:pPr>
        <w:pStyle w:val="Akapitzlist"/>
        <w:spacing w:line="276" w:lineRule="auto"/>
        <w:ind w:left="1701" w:hanging="283"/>
        <w:rPr>
          <w:rFonts w:asciiTheme="minorHAnsi" w:hAnsiTheme="minorHAnsi" w:cstheme="minorBidi"/>
          <w:sz w:val="22"/>
          <w:szCs w:val="22"/>
        </w:rPr>
      </w:pPr>
      <w:r>
        <w:rPr>
          <w:rFonts w:asciiTheme="minorHAnsi" w:hAnsiTheme="minorHAnsi" w:cstheme="minorBidi"/>
          <w:sz w:val="22"/>
          <w:szCs w:val="22"/>
        </w:rPr>
        <w:t xml:space="preserve">d. </w:t>
      </w:r>
      <w:r w:rsidRPr="00767D3F">
        <w:rPr>
          <w:rFonts w:asciiTheme="minorHAnsi" w:hAnsiTheme="minorHAnsi" w:cstheme="minorBidi"/>
          <w:sz w:val="22"/>
          <w:szCs w:val="22"/>
        </w:rPr>
        <w:t>weryfikacji i ewentualnej korekty profilu akustycznego wg wzorca odpowiedniego dla akustyki danej sali rozpraw</w:t>
      </w:r>
    </w:p>
    <w:p w14:paraId="1C48BF80" w14:textId="089EEE22" w:rsidR="00767D3F" w:rsidRPr="00767D3F" w:rsidRDefault="00767D3F">
      <w:pPr>
        <w:pStyle w:val="Akapitzlist"/>
        <w:numPr>
          <w:ilvl w:val="0"/>
          <w:numId w:val="65"/>
        </w:numPr>
        <w:spacing w:line="276" w:lineRule="auto"/>
        <w:jc w:val="both"/>
        <w:rPr>
          <w:rFonts w:asciiTheme="minorHAnsi" w:hAnsiTheme="minorHAnsi" w:cstheme="minorBidi"/>
          <w:sz w:val="22"/>
          <w:szCs w:val="22"/>
        </w:rPr>
      </w:pPr>
      <w:r w:rsidRPr="00767D3F">
        <w:rPr>
          <w:rFonts w:asciiTheme="minorHAnsi" w:hAnsiTheme="minorHAnsi" w:cstheme="minorBidi"/>
          <w:sz w:val="22"/>
          <w:szCs w:val="22"/>
        </w:rPr>
        <w:t xml:space="preserve">Użytkownik końcowy przystąpi do testu w terminie do dwóch Dni roboczych licząc od dnia powiadomienia przez Wykonawcę o gotowości do odbioru. Wykonawca jest zobligowany do asysty w trakcie przeprowadzania testów.  Każdy element dostawy musi zostać przetestowany. W danej lokalizacji muszą zostać skonfigurowane połączenia pomiędzy każdym elementem </w:t>
      </w:r>
      <w:r w:rsidRPr="00767D3F">
        <w:rPr>
          <w:rFonts w:asciiTheme="minorHAnsi" w:hAnsiTheme="minorHAnsi" w:cstheme="minorBidi"/>
          <w:sz w:val="22"/>
          <w:szCs w:val="22"/>
        </w:rPr>
        <w:lastRenderedPageBreak/>
        <w:t>składowym Systemu i innymi urządzeniami i systemami zewnętrznymi względem Systemu, z którymi System będzie współpracował.</w:t>
      </w:r>
    </w:p>
    <w:p w14:paraId="2DE74E45" w14:textId="3C7D9150" w:rsidR="00767D3F" w:rsidRPr="00767D3F" w:rsidRDefault="00767D3F">
      <w:pPr>
        <w:pStyle w:val="Akapitzlist"/>
        <w:numPr>
          <w:ilvl w:val="0"/>
          <w:numId w:val="65"/>
        </w:numPr>
        <w:spacing w:line="276" w:lineRule="auto"/>
        <w:jc w:val="both"/>
        <w:rPr>
          <w:rFonts w:asciiTheme="minorHAnsi" w:hAnsiTheme="minorHAnsi" w:cstheme="minorBidi"/>
          <w:sz w:val="22"/>
          <w:szCs w:val="22"/>
        </w:rPr>
      </w:pPr>
      <w:r w:rsidRPr="00767D3F">
        <w:rPr>
          <w:rFonts w:asciiTheme="minorHAnsi" w:hAnsiTheme="minorHAnsi" w:cstheme="minorBidi"/>
          <w:sz w:val="22"/>
          <w:szCs w:val="22"/>
        </w:rPr>
        <w:t xml:space="preserve">Użytkownik końcowy potwierdzi </w:t>
      </w:r>
      <w:r w:rsidR="003B32DA">
        <w:rPr>
          <w:rFonts w:asciiTheme="minorHAnsi" w:hAnsiTheme="minorHAnsi" w:cstheme="minorBidi"/>
          <w:sz w:val="22"/>
          <w:szCs w:val="22"/>
        </w:rPr>
        <w:t>prawidłowość dostawy</w:t>
      </w:r>
      <w:r w:rsidRPr="00767D3F">
        <w:rPr>
          <w:rFonts w:asciiTheme="minorHAnsi" w:hAnsiTheme="minorHAnsi" w:cstheme="minorBidi"/>
          <w:sz w:val="22"/>
          <w:szCs w:val="22"/>
        </w:rPr>
        <w:t xml:space="preserve"> przez podpisanie bez zastrzeżeń protokołu odbioru. </w:t>
      </w:r>
    </w:p>
    <w:p w14:paraId="1DB26C75" w14:textId="73FB7B75" w:rsidR="00767D3F" w:rsidRPr="00767D3F" w:rsidRDefault="00767D3F">
      <w:pPr>
        <w:pStyle w:val="Akapitzlist"/>
        <w:numPr>
          <w:ilvl w:val="0"/>
          <w:numId w:val="65"/>
        </w:numPr>
        <w:spacing w:line="276" w:lineRule="auto"/>
        <w:jc w:val="both"/>
        <w:rPr>
          <w:rFonts w:asciiTheme="minorHAnsi" w:hAnsiTheme="minorHAnsi" w:cstheme="minorBidi"/>
          <w:sz w:val="22"/>
          <w:szCs w:val="22"/>
        </w:rPr>
      </w:pPr>
      <w:r w:rsidRPr="00767D3F">
        <w:rPr>
          <w:rFonts w:asciiTheme="minorHAnsi" w:hAnsiTheme="minorHAnsi" w:cstheme="minorBidi"/>
          <w:sz w:val="22"/>
          <w:szCs w:val="22"/>
        </w:rPr>
        <w:t xml:space="preserve">Zamawiający zastrzega sobie prawo do weryfikacji należytego wykonania </w:t>
      </w:r>
      <w:r w:rsidR="003B32DA">
        <w:rPr>
          <w:rFonts w:asciiTheme="minorHAnsi" w:hAnsiTheme="minorHAnsi" w:cstheme="minorBidi"/>
          <w:sz w:val="22"/>
          <w:szCs w:val="22"/>
        </w:rPr>
        <w:t xml:space="preserve">dostawy </w:t>
      </w:r>
      <w:r w:rsidR="003A32A3">
        <w:rPr>
          <w:rFonts w:asciiTheme="minorHAnsi" w:hAnsiTheme="minorHAnsi" w:cstheme="minorBidi"/>
          <w:sz w:val="22"/>
          <w:szCs w:val="22"/>
        </w:rPr>
        <w:t>sprzętu</w:t>
      </w:r>
      <w:r w:rsidRPr="00767D3F">
        <w:rPr>
          <w:rFonts w:asciiTheme="minorHAnsi" w:hAnsiTheme="minorHAnsi" w:cstheme="minorBidi"/>
          <w:sz w:val="22"/>
          <w:szCs w:val="22"/>
        </w:rPr>
        <w:t xml:space="preserve"> w każdym czasie, w tym także z wykorzystaniem osoby trzeciej. </w:t>
      </w:r>
    </w:p>
    <w:p w14:paraId="79C898C0" w14:textId="12C2768F" w:rsidR="00767D3F" w:rsidRPr="008A0AF4" w:rsidRDefault="00767D3F">
      <w:pPr>
        <w:pStyle w:val="Akapitzlist"/>
        <w:numPr>
          <w:ilvl w:val="0"/>
          <w:numId w:val="65"/>
        </w:numPr>
        <w:spacing w:line="276" w:lineRule="auto"/>
        <w:jc w:val="both"/>
        <w:rPr>
          <w:rFonts w:asciiTheme="minorHAnsi" w:hAnsiTheme="minorHAnsi" w:cstheme="minorBidi"/>
          <w:sz w:val="22"/>
          <w:szCs w:val="22"/>
        </w:rPr>
      </w:pPr>
      <w:r w:rsidRPr="00767D3F">
        <w:rPr>
          <w:rFonts w:asciiTheme="minorHAnsi" w:hAnsiTheme="minorHAnsi" w:cstheme="minorBidi"/>
          <w:sz w:val="22"/>
          <w:szCs w:val="22"/>
        </w:rPr>
        <w:t xml:space="preserve">Warunkiem odebrania </w:t>
      </w:r>
      <w:r w:rsidR="003F0472">
        <w:rPr>
          <w:rFonts w:asciiTheme="minorHAnsi" w:hAnsiTheme="minorHAnsi" w:cstheme="minorBidi"/>
          <w:sz w:val="22"/>
          <w:szCs w:val="22"/>
        </w:rPr>
        <w:t xml:space="preserve">dostawy sprzętu </w:t>
      </w:r>
      <w:r w:rsidRPr="00767D3F">
        <w:rPr>
          <w:rFonts w:asciiTheme="minorHAnsi" w:hAnsiTheme="minorHAnsi" w:cstheme="minorBidi"/>
          <w:sz w:val="22"/>
          <w:szCs w:val="22"/>
        </w:rPr>
        <w:t xml:space="preserve">jest zakończenie testów, o których mowa powyżej, z </w:t>
      </w:r>
      <w:r w:rsidRPr="008A0AF4">
        <w:rPr>
          <w:rFonts w:asciiTheme="minorHAnsi" w:hAnsiTheme="minorHAnsi" w:cstheme="minorBidi"/>
          <w:sz w:val="22"/>
          <w:szCs w:val="22"/>
        </w:rPr>
        <w:t xml:space="preserve">wynikiem pozytywnym </w:t>
      </w:r>
      <w:r w:rsidR="00EB3229" w:rsidRPr="008A0AF4">
        <w:rPr>
          <w:rFonts w:asciiTheme="minorHAnsi" w:hAnsiTheme="minorHAnsi" w:cstheme="minorBidi"/>
          <w:sz w:val="22"/>
          <w:szCs w:val="22"/>
        </w:rPr>
        <w:t xml:space="preserve">zgodnie z harmonogramem etapów realizacji zamówienia stanowiącym Załącznik nr </w:t>
      </w:r>
      <w:r w:rsidR="006C320D" w:rsidRPr="008A0AF4">
        <w:rPr>
          <w:rFonts w:asciiTheme="minorHAnsi" w:hAnsiTheme="minorHAnsi" w:cstheme="minorBidi"/>
          <w:sz w:val="22"/>
          <w:szCs w:val="22"/>
        </w:rPr>
        <w:t>8</w:t>
      </w:r>
      <w:r w:rsidR="00EB3229" w:rsidRPr="008A0AF4">
        <w:rPr>
          <w:rFonts w:asciiTheme="minorHAnsi" w:hAnsiTheme="minorHAnsi" w:cstheme="minorBidi"/>
          <w:sz w:val="22"/>
          <w:szCs w:val="22"/>
        </w:rPr>
        <w:t xml:space="preserve"> Umowy.</w:t>
      </w:r>
    </w:p>
    <w:p w14:paraId="285B736B" w14:textId="0BBD69B1" w:rsidR="00642B6A" w:rsidRPr="00116FC6" w:rsidRDefault="00642B6A" w:rsidP="009E1055">
      <w:pPr>
        <w:pStyle w:val="Nagwek1"/>
        <w:spacing w:line="276" w:lineRule="auto"/>
        <w:jc w:val="both"/>
        <w:rPr>
          <w:rFonts w:asciiTheme="minorHAnsi" w:hAnsiTheme="minorHAnsi" w:cstheme="minorBidi"/>
        </w:rPr>
      </w:pPr>
      <w:bookmarkStart w:id="79" w:name="_Toc131431048"/>
      <w:bookmarkStart w:id="80" w:name="_Toc131431334"/>
      <w:bookmarkStart w:id="81" w:name="_Toc131431398"/>
      <w:bookmarkStart w:id="82" w:name="_Toc131431049"/>
      <w:bookmarkStart w:id="83" w:name="_Toc131431335"/>
      <w:bookmarkStart w:id="84" w:name="_Toc131431399"/>
      <w:bookmarkStart w:id="85" w:name="_Toc131431050"/>
      <w:bookmarkStart w:id="86" w:name="_Toc131431336"/>
      <w:bookmarkStart w:id="87" w:name="_Toc131431400"/>
      <w:bookmarkStart w:id="88" w:name="_Toc242084632"/>
      <w:bookmarkEnd w:id="79"/>
      <w:bookmarkEnd w:id="80"/>
      <w:bookmarkEnd w:id="81"/>
      <w:bookmarkEnd w:id="82"/>
      <w:bookmarkEnd w:id="83"/>
      <w:bookmarkEnd w:id="84"/>
      <w:bookmarkEnd w:id="85"/>
      <w:bookmarkEnd w:id="86"/>
      <w:bookmarkEnd w:id="87"/>
      <w:r w:rsidRPr="00D471C0">
        <w:rPr>
          <w:rFonts w:asciiTheme="minorHAnsi" w:hAnsiTheme="minorHAnsi" w:cstheme="minorBidi"/>
        </w:rPr>
        <w:t>Spotkanie informacyjne i szkolenia</w:t>
      </w:r>
      <w:bookmarkEnd w:id="88"/>
    </w:p>
    <w:p w14:paraId="4740FE11" w14:textId="77777777" w:rsidR="000A3E04" w:rsidRPr="00116FC6" w:rsidRDefault="000A3E04" w:rsidP="00732D9E">
      <w:pPr>
        <w:pStyle w:val="Default"/>
        <w:spacing w:line="360" w:lineRule="auto"/>
        <w:ind w:left="284"/>
        <w:jc w:val="both"/>
        <w:rPr>
          <w:rFonts w:asciiTheme="minorHAnsi" w:hAnsiTheme="minorHAnsi" w:cstheme="minorBidi"/>
          <w:sz w:val="22"/>
          <w:szCs w:val="22"/>
        </w:rPr>
      </w:pPr>
      <w:r w:rsidRPr="00D471C0">
        <w:rPr>
          <w:rFonts w:asciiTheme="minorHAnsi" w:hAnsiTheme="minorHAnsi" w:cstheme="minorBidi"/>
          <w:sz w:val="22"/>
          <w:szCs w:val="22"/>
        </w:rPr>
        <w:t>Wykonawca zorganizuje i przeprowadzi:</w:t>
      </w:r>
    </w:p>
    <w:p w14:paraId="2C35C72E" w14:textId="77777777" w:rsidR="000A3E04" w:rsidRPr="00116FC6" w:rsidRDefault="000A3E04">
      <w:pPr>
        <w:pStyle w:val="Default"/>
        <w:numPr>
          <w:ilvl w:val="2"/>
          <w:numId w:val="47"/>
        </w:numPr>
        <w:suppressAutoHyphens w:val="0"/>
        <w:autoSpaceDE w:val="0"/>
        <w:adjustRightInd w:val="0"/>
        <w:spacing w:line="360" w:lineRule="auto"/>
        <w:ind w:left="851" w:hanging="284"/>
        <w:jc w:val="both"/>
        <w:textAlignment w:val="auto"/>
        <w:rPr>
          <w:rFonts w:asciiTheme="minorHAnsi" w:hAnsiTheme="minorHAnsi" w:cstheme="minorBidi"/>
          <w:color w:val="auto"/>
          <w:sz w:val="22"/>
          <w:szCs w:val="22"/>
        </w:rPr>
      </w:pPr>
      <w:r w:rsidRPr="00D471C0">
        <w:rPr>
          <w:rFonts w:asciiTheme="minorHAnsi" w:hAnsiTheme="minorHAnsi" w:cstheme="minorBidi"/>
          <w:color w:val="auto"/>
          <w:sz w:val="22"/>
          <w:szCs w:val="22"/>
        </w:rPr>
        <w:t>spotkanie informacyjne dla personelu technicznego przeprowadzone stacjonarnie lub zdalnie np. za pomocą p</w:t>
      </w:r>
      <w:r w:rsidRPr="002A31F0">
        <w:rPr>
          <w:rFonts w:asciiTheme="minorHAnsi" w:hAnsiTheme="minorHAnsi" w:cstheme="minorBidi"/>
          <w:color w:val="auto"/>
          <w:sz w:val="22"/>
          <w:szCs w:val="22"/>
        </w:rPr>
        <w:t>latformy Jitsi, zwanych dalej „Spotkaniem informacyjnym”</w:t>
      </w:r>
    </w:p>
    <w:p w14:paraId="50D9C856" w14:textId="2626E74F" w:rsidR="000A3E04" w:rsidRPr="00116FC6" w:rsidRDefault="000A3E04">
      <w:pPr>
        <w:pStyle w:val="Default"/>
        <w:numPr>
          <w:ilvl w:val="2"/>
          <w:numId w:val="47"/>
        </w:numPr>
        <w:suppressAutoHyphens w:val="0"/>
        <w:autoSpaceDE w:val="0"/>
        <w:adjustRightInd w:val="0"/>
        <w:spacing w:line="360" w:lineRule="auto"/>
        <w:ind w:left="851" w:hanging="284"/>
        <w:jc w:val="both"/>
        <w:textAlignment w:val="auto"/>
        <w:rPr>
          <w:rFonts w:asciiTheme="minorHAnsi" w:hAnsiTheme="minorHAnsi" w:cstheme="minorBidi"/>
          <w:color w:val="auto"/>
          <w:sz w:val="22"/>
          <w:szCs w:val="22"/>
        </w:rPr>
      </w:pPr>
      <w:r w:rsidRPr="00D471C0">
        <w:rPr>
          <w:rFonts w:asciiTheme="minorHAnsi" w:hAnsiTheme="minorHAnsi" w:cstheme="minorBidi"/>
          <w:color w:val="auto"/>
          <w:sz w:val="22"/>
          <w:szCs w:val="22"/>
        </w:rPr>
        <w:t>4-godzinne szkolenie dla administratorów, personelu technicznego przeprowadzone stacjonarnie lub zdalnie np. za pomocą platformy Jitsi, zwanych dalej „Szkoleniem”.</w:t>
      </w:r>
    </w:p>
    <w:p w14:paraId="576787EB" w14:textId="6951E78B" w:rsidR="004869BC" w:rsidRPr="00116FC6" w:rsidRDefault="004869BC" w:rsidP="0015527F">
      <w:pPr>
        <w:pStyle w:val="Nagwek2"/>
        <w:spacing w:line="276" w:lineRule="auto"/>
        <w:jc w:val="both"/>
        <w:rPr>
          <w:rFonts w:asciiTheme="minorHAnsi" w:hAnsiTheme="minorHAnsi" w:cstheme="minorBidi"/>
        </w:rPr>
      </w:pPr>
      <w:bookmarkStart w:id="89" w:name="_Toc242084633"/>
      <w:r w:rsidRPr="00D471C0">
        <w:rPr>
          <w:rFonts w:asciiTheme="minorHAnsi" w:hAnsiTheme="minorHAnsi" w:cstheme="minorBidi"/>
        </w:rPr>
        <w:t>Część wspólna dla Spotkania informa</w:t>
      </w:r>
      <w:r w:rsidRPr="002A31F0">
        <w:rPr>
          <w:rFonts w:asciiTheme="minorHAnsi" w:hAnsiTheme="minorHAnsi" w:cstheme="minorBidi"/>
        </w:rPr>
        <w:t>cyjnego i Szkolenia</w:t>
      </w:r>
      <w:bookmarkEnd w:id="89"/>
    </w:p>
    <w:p w14:paraId="3A67BA46" w14:textId="77777777" w:rsidR="000A3E04" w:rsidRPr="00101083" w:rsidRDefault="000A3E04">
      <w:pPr>
        <w:pStyle w:val="Default"/>
        <w:numPr>
          <w:ilvl w:val="0"/>
          <w:numId w:val="50"/>
        </w:numPr>
        <w:suppressAutoHyphens w:val="0"/>
        <w:autoSpaceDE w:val="0"/>
        <w:adjustRightInd w:val="0"/>
        <w:spacing w:line="276" w:lineRule="auto"/>
        <w:ind w:left="851" w:hanging="284"/>
        <w:jc w:val="both"/>
        <w:textAlignment w:val="auto"/>
        <w:rPr>
          <w:rFonts w:ascii="Calibri" w:hAnsi="Calibri" w:cs="Calibri"/>
          <w:sz w:val="22"/>
          <w:szCs w:val="22"/>
        </w:rPr>
      </w:pPr>
      <w:r w:rsidRPr="00101083">
        <w:rPr>
          <w:rFonts w:ascii="Calibri" w:hAnsi="Calibri" w:cs="Calibri"/>
          <w:sz w:val="22"/>
          <w:szCs w:val="22"/>
        </w:rPr>
        <w:t xml:space="preserve">Wykonawca w porozumieniu z Zamawiającym ustali terminy Spotkania informacyjnego i Szkolenia. Spotkanie informacyjne i Szkolenie  odbędą się w dni robocze. </w:t>
      </w:r>
    </w:p>
    <w:p w14:paraId="3861E107" w14:textId="77777777" w:rsidR="000A3E04" w:rsidRPr="00101083" w:rsidRDefault="000A3E04">
      <w:pPr>
        <w:pStyle w:val="Default"/>
        <w:numPr>
          <w:ilvl w:val="0"/>
          <w:numId w:val="50"/>
        </w:numPr>
        <w:suppressAutoHyphens w:val="0"/>
        <w:autoSpaceDE w:val="0"/>
        <w:adjustRightInd w:val="0"/>
        <w:spacing w:line="276" w:lineRule="auto"/>
        <w:ind w:left="851" w:hanging="284"/>
        <w:jc w:val="both"/>
        <w:textAlignment w:val="auto"/>
        <w:rPr>
          <w:rFonts w:ascii="Calibri" w:hAnsi="Calibri" w:cs="Calibri"/>
          <w:sz w:val="22"/>
          <w:szCs w:val="22"/>
        </w:rPr>
      </w:pPr>
      <w:r w:rsidRPr="00101083">
        <w:rPr>
          <w:rFonts w:ascii="Calibri" w:hAnsi="Calibri" w:cs="Calibri"/>
          <w:sz w:val="22"/>
          <w:szCs w:val="22"/>
        </w:rPr>
        <w:t xml:space="preserve">Za ustalenie z Użytkownikami Końcowymi imiennej listy osób biorących udział w Spotkaniu informacyjnym i Szkoleniu odpowiada Zamawiający. W spotkaniu informacyjnym weźmie udział nie więcej niż 20 pracowników sądu objętego wdrożeniem, a w Szkoleniu udział weźmie nie więcej niż 8 pracowników sądu. </w:t>
      </w:r>
    </w:p>
    <w:p w14:paraId="111DAC4D" w14:textId="2EDFEC5E" w:rsidR="000A3E04" w:rsidRPr="00101083" w:rsidRDefault="000A3E04">
      <w:pPr>
        <w:pStyle w:val="Default"/>
        <w:numPr>
          <w:ilvl w:val="0"/>
          <w:numId w:val="50"/>
        </w:numPr>
        <w:suppressAutoHyphens w:val="0"/>
        <w:autoSpaceDE w:val="0"/>
        <w:adjustRightInd w:val="0"/>
        <w:spacing w:line="276" w:lineRule="auto"/>
        <w:ind w:left="851" w:hanging="284"/>
        <w:jc w:val="both"/>
        <w:textAlignment w:val="auto"/>
        <w:rPr>
          <w:rFonts w:ascii="Calibri" w:hAnsi="Calibri" w:cs="Calibri"/>
          <w:sz w:val="22"/>
          <w:szCs w:val="22"/>
        </w:rPr>
      </w:pPr>
      <w:r w:rsidRPr="00101083">
        <w:rPr>
          <w:rFonts w:ascii="Calibri" w:hAnsi="Calibri" w:cs="Calibri"/>
          <w:sz w:val="22"/>
          <w:szCs w:val="22"/>
        </w:rPr>
        <w:t>Spotkanie informacyjne/Szkolenie przeprowadzone ma być w języku polskim.</w:t>
      </w:r>
    </w:p>
    <w:p w14:paraId="39D6171E" w14:textId="5C719D06" w:rsidR="00642B6A" w:rsidRPr="00116FC6" w:rsidRDefault="00642B6A" w:rsidP="00116FC6">
      <w:pPr>
        <w:pStyle w:val="Nagwek1"/>
        <w:spacing w:line="276" w:lineRule="auto"/>
        <w:jc w:val="both"/>
        <w:rPr>
          <w:rFonts w:asciiTheme="minorHAnsi" w:hAnsiTheme="minorHAnsi" w:cstheme="minorBidi"/>
        </w:rPr>
      </w:pPr>
      <w:bookmarkStart w:id="90" w:name="_Toc242084634"/>
      <w:r w:rsidRPr="00D471C0">
        <w:rPr>
          <w:rFonts w:asciiTheme="minorHAnsi" w:hAnsiTheme="minorHAnsi" w:cstheme="minorBidi"/>
        </w:rPr>
        <w:t>Szczegółowe zasady realizacji usługi gwarancji i rękojmi</w:t>
      </w:r>
      <w:r w:rsidR="00101083">
        <w:rPr>
          <w:rFonts w:asciiTheme="minorHAnsi" w:hAnsiTheme="minorHAnsi" w:cstheme="minorBidi"/>
        </w:rPr>
        <w:t xml:space="preserve"> sprzętu na salach rozpraw</w:t>
      </w:r>
      <w:bookmarkEnd w:id="90"/>
    </w:p>
    <w:p w14:paraId="39DF7C46" w14:textId="575C9C36" w:rsidR="00615E27" w:rsidRPr="00EC771A" w:rsidRDefault="00615E27">
      <w:pPr>
        <w:pStyle w:val="Akapitzlist"/>
        <w:numPr>
          <w:ilvl w:val="0"/>
          <w:numId w:val="51"/>
        </w:numPr>
        <w:spacing w:line="276" w:lineRule="auto"/>
        <w:rPr>
          <w:rFonts w:asciiTheme="minorHAnsi" w:hAnsiTheme="minorHAnsi" w:cstheme="minorBidi"/>
          <w:sz w:val="22"/>
          <w:szCs w:val="22"/>
        </w:rPr>
      </w:pPr>
      <w:r w:rsidRPr="00EC771A">
        <w:rPr>
          <w:rFonts w:asciiTheme="minorHAnsi" w:hAnsiTheme="minorHAnsi" w:cstheme="minorBidi"/>
          <w:sz w:val="22"/>
          <w:szCs w:val="22"/>
        </w:rPr>
        <w:t xml:space="preserve">Wykonawca będzie świadczył usługę gwarancji i rękojmi w zakresie dostaw i usług realizowanych na rzecz Zamawiającego i Użytkowników końcowych przez okres </w:t>
      </w:r>
      <w:r w:rsidR="00EC771A" w:rsidRPr="00EC771A">
        <w:rPr>
          <w:rFonts w:asciiTheme="minorHAnsi" w:hAnsiTheme="minorHAnsi" w:cstheme="minorBidi"/>
          <w:sz w:val="22"/>
          <w:szCs w:val="22"/>
        </w:rPr>
        <w:t>wskazany w formularzu ofertowym</w:t>
      </w:r>
      <w:r w:rsidRPr="00EC771A">
        <w:rPr>
          <w:rFonts w:asciiTheme="minorHAnsi" w:hAnsiTheme="minorHAnsi" w:cstheme="minorBidi"/>
          <w:sz w:val="22"/>
          <w:szCs w:val="22"/>
        </w:rPr>
        <w:t xml:space="preserve"> liczonych od</w:t>
      </w:r>
      <w:r w:rsidR="00767D3F" w:rsidRPr="00EC771A">
        <w:rPr>
          <w:rFonts w:asciiTheme="minorHAnsi" w:hAnsiTheme="minorHAnsi" w:cstheme="minorBidi"/>
          <w:sz w:val="22"/>
          <w:szCs w:val="22"/>
        </w:rPr>
        <w:t xml:space="preserve"> dnia podpisania właściwego protokołu odbioru.</w:t>
      </w:r>
    </w:p>
    <w:p w14:paraId="24A0A7ED" w14:textId="1E3FE0B2" w:rsidR="00CF5FAB" w:rsidRDefault="00924E7D">
      <w:pPr>
        <w:pStyle w:val="Akapitzlist"/>
        <w:numPr>
          <w:ilvl w:val="0"/>
          <w:numId w:val="51"/>
        </w:numPr>
        <w:spacing w:line="276" w:lineRule="auto"/>
        <w:rPr>
          <w:rFonts w:asciiTheme="minorHAnsi" w:hAnsiTheme="minorHAnsi" w:cstheme="minorBidi"/>
          <w:sz w:val="22"/>
          <w:szCs w:val="22"/>
        </w:rPr>
      </w:pPr>
      <w:r w:rsidRPr="00D471C0">
        <w:rPr>
          <w:rFonts w:asciiTheme="minorHAnsi" w:hAnsiTheme="minorHAnsi" w:cstheme="minorBidi"/>
          <w:sz w:val="22"/>
          <w:szCs w:val="22"/>
        </w:rPr>
        <w:t>Zakres usługi gwarancji obejmuje wszystkie wykryte podczas eksploatacji Systemu wady.</w:t>
      </w:r>
    </w:p>
    <w:p w14:paraId="57C1EE9E"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W trakcie realizacji Usług</w:t>
      </w:r>
      <w:r>
        <w:rPr>
          <w:rFonts w:asciiTheme="minorHAnsi" w:hAnsiTheme="minorHAnsi" w:cstheme="minorBidi"/>
          <w:sz w:val="22"/>
          <w:szCs w:val="22"/>
        </w:rPr>
        <w:t xml:space="preserve"> gwarancyjnych</w:t>
      </w:r>
      <w:r w:rsidRPr="00D471C0">
        <w:rPr>
          <w:rFonts w:asciiTheme="minorHAnsi" w:hAnsiTheme="minorHAnsi" w:cstheme="minorBidi"/>
          <w:sz w:val="22"/>
          <w:szCs w:val="22"/>
        </w:rPr>
        <w:t>, Wykonawca jest zobowiązany do wykorzystywania OOT, w szczególności, gdy OOT staje się trwałym składnikiem Systemu, pod warunkiem, że Zamawiający wyraził na to zgodę.</w:t>
      </w:r>
    </w:p>
    <w:p w14:paraId="45EBF9B7"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Wykonawca zobowiązuje się i </w:t>
      </w:r>
      <w:r w:rsidRPr="002A31F0">
        <w:rPr>
          <w:rFonts w:asciiTheme="minorHAnsi" w:hAnsiTheme="minorHAnsi" w:cstheme="minorBidi"/>
          <w:sz w:val="22"/>
          <w:szCs w:val="22"/>
        </w:rPr>
        <w:t>gwarantuje, że udziela Zamawiającemu, o ile zajdzie taka potrzeba, licencji lub zgody na korzystanie na wszelkie elementy OOT zapewnione przez Wykonawcę w ramach realizacji Usług</w:t>
      </w:r>
      <w:r>
        <w:rPr>
          <w:rFonts w:asciiTheme="minorHAnsi" w:hAnsiTheme="minorHAnsi" w:cstheme="minorBidi"/>
          <w:sz w:val="22"/>
          <w:szCs w:val="22"/>
        </w:rPr>
        <w:t xml:space="preserve"> gwarancyjnych</w:t>
      </w:r>
      <w:r w:rsidRPr="002A31F0">
        <w:rPr>
          <w:rFonts w:asciiTheme="minorHAnsi" w:hAnsiTheme="minorHAnsi" w:cstheme="minorBidi"/>
          <w:sz w:val="22"/>
          <w:szCs w:val="22"/>
        </w:rPr>
        <w:t>.</w:t>
      </w:r>
    </w:p>
    <w:p w14:paraId="08D7C4EA"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Zamawiający lub Użytkownik końcowy na bieżąco będzie udostępniał Wykonawcy l</w:t>
      </w:r>
      <w:r w:rsidRPr="002A31F0">
        <w:rPr>
          <w:rFonts w:asciiTheme="minorHAnsi" w:hAnsiTheme="minorHAnsi" w:cstheme="minorBidi"/>
          <w:sz w:val="22"/>
          <w:szCs w:val="22"/>
        </w:rPr>
        <w:t>istę aktualnego oprogramowania systemowego urządzeń i sterowników niezbędnych do prawidłowego działania Systemu Cyfrowej Rejestracji Przebiegu Rozpraw Sądowych. Lista będzie zawierać nazwę, numer wersji oraz datę wydania oprogramowania.</w:t>
      </w:r>
    </w:p>
    <w:p w14:paraId="58A9F9E8"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Wykonawca w </w:t>
      </w:r>
      <w:r>
        <w:rPr>
          <w:rFonts w:asciiTheme="minorHAnsi" w:hAnsiTheme="minorHAnsi" w:cstheme="minorBidi"/>
          <w:sz w:val="22"/>
          <w:szCs w:val="22"/>
        </w:rPr>
        <w:t xml:space="preserve">okresie trwania gwarancji </w:t>
      </w:r>
      <w:r w:rsidRPr="00D471C0">
        <w:rPr>
          <w:rFonts w:asciiTheme="minorHAnsi" w:hAnsiTheme="minorHAnsi" w:cstheme="minorBidi"/>
          <w:sz w:val="22"/>
          <w:szCs w:val="22"/>
        </w:rPr>
        <w:t xml:space="preserve">odpowiada za monitorowanie i aktualizację </w:t>
      </w:r>
      <w:r w:rsidRPr="00D471C0">
        <w:rPr>
          <w:rFonts w:asciiTheme="minorHAnsi" w:hAnsiTheme="minorHAnsi" w:cstheme="minorBidi"/>
          <w:sz w:val="22"/>
          <w:szCs w:val="22"/>
        </w:rPr>
        <w:lastRenderedPageBreak/>
        <w:t>OOT wykorzystywanego  przez urządzenia na salach rozpraw dla Systemu Cyfrowej Rejestracji Przebiegu Rozpraw Sądowych.</w:t>
      </w:r>
    </w:p>
    <w:p w14:paraId="0BE51C44"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Pr>
          <w:rFonts w:asciiTheme="minorHAnsi" w:hAnsiTheme="minorHAnsi" w:cstheme="minorBidi"/>
          <w:sz w:val="22"/>
          <w:szCs w:val="22"/>
        </w:rPr>
        <w:t xml:space="preserve">Wykonawca odpowiedzialny jest za </w:t>
      </w:r>
      <w:r w:rsidRPr="00D471C0">
        <w:rPr>
          <w:rFonts w:asciiTheme="minorHAnsi" w:hAnsiTheme="minorHAnsi" w:cstheme="minorBidi"/>
          <w:sz w:val="22"/>
          <w:szCs w:val="22"/>
        </w:rPr>
        <w:t xml:space="preserve"> aktualizację OOT </w:t>
      </w:r>
      <w:r>
        <w:rPr>
          <w:rFonts w:asciiTheme="minorHAnsi" w:hAnsiTheme="minorHAnsi" w:cstheme="minorBidi"/>
          <w:sz w:val="22"/>
          <w:szCs w:val="22"/>
        </w:rPr>
        <w:t xml:space="preserve">sprzętu podlegającego usłudze gwarancji </w:t>
      </w:r>
    </w:p>
    <w:p w14:paraId="6F7A0E27"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W uzasadnionych przez Wykonawcę przypadkach i po wcześniejszym powiadomieniu Zamawiającego, aktualizacja lub nowa wersja OOT może zostać wycofana do poprzedniej wersji.</w:t>
      </w:r>
    </w:p>
    <w:p w14:paraId="387DE9E0"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Wykonawca nie może wymagać dodatkowych nakładów finansowych na utrzymanie OOT ze strony Zamawiającego podczas i po okresie trwania Umowy. Przeniesienie na Zamawiającego/Użytkownika końcowego licencji/sublicencji do OOT, udzielenie</w:t>
      </w:r>
      <w:r w:rsidRPr="002A31F0">
        <w:rPr>
          <w:rFonts w:asciiTheme="minorHAnsi" w:hAnsiTheme="minorHAnsi" w:cstheme="minorBidi"/>
        </w:rPr>
        <w:t xml:space="preserve"> </w:t>
      </w:r>
      <w:r w:rsidRPr="00C43963">
        <w:rPr>
          <w:rFonts w:asciiTheme="minorHAnsi" w:hAnsiTheme="minorHAnsi" w:cstheme="minorBidi"/>
          <w:sz w:val="22"/>
          <w:szCs w:val="22"/>
        </w:rPr>
        <w:t>Zamawiającemu/Użytkownikowi końcowemu licencji lub ich zapewnienie, wraz z prawem do pobierania/otrzymywania poprawek i aktualizacji OOT, następuje w ramach wynagrodzenia wskazanego w Umowie a Zamawiający nie będzie zobowiązany do uiszczania dodatkowego wynagrodzenia lub jakichkolwiek opłat z tego tytułu na rzecz Wykonawcy lub jakiejkolwiek innej osoby, w tym producenta OOT.</w:t>
      </w:r>
    </w:p>
    <w:p w14:paraId="51820C04"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Wykonawca zobowiązuje się i gwarantuje, że udzielone</w:t>
      </w:r>
      <w:r>
        <w:rPr>
          <w:rFonts w:asciiTheme="minorHAnsi" w:hAnsiTheme="minorHAnsi" w:cstheme="minorBidi"/>
          <w:sz w:val="22"/>
          <w:szCs w:val="22"/>
        </w:rPr>
        <w:t xml:space="preserve"> </w:t>
      </w:r>
      <w:r w:rsidRPr="00D471C0">
        <w:rPr>
          <w:rFonts w:asciiTheme="minorHAnsi" w:hAnsiTheme="minorHAnsi" w:cstheme="minorBidi"/>
          <w:sz w:val="22"/>
          <w:szCs w:val="22"/>
        </w:rPr>
        <w:t>Zamawiającemu/Użytkownikom końcowym licencje na używanie OOT będą  obejmowały wszystkie konieczne do realizacji funkcji i ce</w:t>
      </w:r>
      <w:r w:rsidRPr="002A31F0">
        <w:rPr>
          <w:rFonts w:asciiTheme="minorHAnsi" w:hAnsiTheme="minorHAnsi" w:cstheme="minorBidi"/>
          <w:sz w:val="22"/>
          <w:szCs w:val="22"/>
        </w:rPr>
        <w:t>lu OOT pola eksploatacji, w tym w szczególności: wprowadzanie i zapisywanie w pamięci komputerów i w sieciach multimedialnych, instalowanie i deinstalowanie, przekazywanie, przechowywanie, utrwalanie, wyświetlanie, stosowanie.</w:t>
      </w:r>
    </w:p>
    <w:p w14:paraId="0513E6E6"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Wykonawca, w celu wykonania niniejszej Umowy zobowiązuje się nabyć w imieniu i na rzecz Zamawiającego, w ramach wynagrodzenia umownego, stosowne licencje/sublicencje lub prawa do korzystania spełniające wymogi, o których mowa w pkt ig), udzielone przez podmioty trzecie w zakresie niez</w:t>
      </w:r>
      <w:r w:rsidRPr="002A31F0">
        <w:rPr>
          <w:rFonts w:asciiTheme="minorHAnsi" w:hAnsiTheme="minorHAnsi" w:cstheme="minorBidi"/>
          <w:sz w:val="22"/>
          <w:szCs w:val="22"/>
        </w:rPr>
        <w:t>będnym do eksploatacji przedmiotu Umowy. Zakres i warunki licencji nie mogą być gorsze od standardowych, oferowanych innym podmiotom przez osobę, której przysługują autorskie prawa majątkowe do OOT.</w:t>
      </w:r>
    </w:p>
    <w:p w14:paraId="678DB92E" w14:textId="77777777" w:rsidR="00767D3F" w:rsidRPr="00116FC6" w:rsidRDefault="00767D3F">
      <w:pPr>
        <w:pStyle w:val="Akapitzlist"/>
        <w:numPr>
          <w:ilvl w:val="1"/>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Licencje lub sublicencje, o których mowa powyżej, zostaną udzielone na czas nieoznaczony i będą miały charakter niewyłączny.  Licencje powinny być udzielone dla nieograniczonej liczby użytkowników Zamawiającego/Użytkownika końcowego.</w:t>
      </w:r>
    </w:p>
    <w:p w14:paraId="4305F952" w14:textId="79E56F0B" w:rsidR="00767D3F" w:rsidRPr="00116FC6" w:rsidRDefault="00767D3F">
      <w:pPr>
        <w:pStyle w:val="Akapitzlist"/>
        <w:numPr>
          <w:ilvl w:val="0"/>
          <w:numId w:val="51"/>
        </w:numPr>
        <w:spacing w:line="276" w:lineRule="auto"/>
        <w:jc w:val="both"/>
        <w:rPr>
          <w:rFonts w:asciiTheme="minorHAnsi" w:hAnsiTheme="minorHAnsi" w:cstheme="minorBidi"/>
        </w:rPr>
      </w:pPr>
      <w:r>
        <w:rPr>
          <w:rFonts w:asciiTheme="minorHAnsi" w:hAnsiTheme="minorHAnsi" w:cstheme="minorBidi"/>
          <w:sz w:val="22"/>
          <w:szCs w:val="22"/>
        </w:rPr>
        <w:t>Wszelkie koszty</w:t>
      </w:r>
      <w:r w:rsidRPr="00D471C0">
        <w:rPr>
          <w:rFonts w:asciiTheme="minorHAnsi" w:hAnsiTheme="minorHAnsi" w:cstheme="minorBidi"/>
          <w:sz w:val="22"/>
          <w:szCs w:val="22"/>
        </w:rPr>
        <w:t xml:space="preserve"> obejmujące</w:t>
      </w:r>
      <w:r w:rsidRPr="002A31F0">
        <w:rPr>
          <w:rFonts w:asciiTheme="minorHAnsi" w:hAnsiTheme="minorHAnsi" w:cstheme="minorBidi"/>
          <w:sz w:val="22"/>
          <w:szCs w:val="22"/>
        </w:rPr>
        <w:t xml:space="preserve"> wsparci</w:t>
      </w:r>
      <w:r>
        <w:rPr>
          <w:rFonts w:asciiTheme="minorHAnsi" w:hAnsiTheme="minorHAnsi" w:cstheme="minorBidi"/>
          <w:sz w:val="22"/>
          <w:szCs w:val="22"/>
        </w:rPr>
        <w:t>e</w:t>
      </w:r>
      <w:r w:rsidRPr="002A31F0">
        <w:rPr>
          <w:rFonts w:asciiTheme="minorHAnsi" w:hAnsiTheme="minorHAnsi" w:cstheme="minorBidi"/>
          <w:sz w:val="22"/>
          <w:szCs w:val="22"/>
        </w:rPr>
        <w:t xml:space="preserve"> zdalne</w:t>
      </w:r>
      <w:r>
        <w:rPr>
          <w:rFonts w:asciiTheme="minorHAnsi" w:hAnsiTheme="minorHAnsi" w:cstheme="minorBidi"/>
          <w:sz w:val="22"/>
          <w:szCs w:val="22"/>
        </w:rPr>
        <w:t xml:space="preserve">, </w:t>
      </w:r>
      <w:r w:rsidRPr="002A31F0">
        <w:rPr>
          <w:rFonts w:asciiTheme="minorHAnsi" w:hAnsiTheme="minorHAnsi" w:cstheme="minorBidi"/>
          <w:sz w:val="22"/>
          <w:szCs w:val="22"/>
        </w:rPr>
        <w:t>ewentualn</w:t>
      </w:r>
      <w:r>
        <w:rPr>
          <w:rFonts w:asciiTheme="minorHAnsi" w:hAnsiTheme="minorHAnsi" w:cstheme="minorBidi"/>
          <w:sz w:val="22"/>
          <w:szCs w:val="22"/>
        </w:rPr>
        <w:t>e</w:t>
      </w:r>
      <w:r w:rsidRPr="002A31F0">
        <w:rPr>
          <w:rFonts w:asciiTheme="minorHAnsi" w:hAnsiTheme="minorHAnsi" w:cstheme="minorBidi"/>
          <w:sz w:val="22"/>
          <w:szCs w:val="22"/>
        </w:rPr>
        <w:t xml:space="preserve"> napraw</w:t>
      </w:r>
      <w:r>
        <w:rPr>
          <w:rFonts w:asciiTheme="minorHAnsi" w:hAnsiTheme="minorHAnsi" w:cstheme="minorBidi"/>
          <w:sz w:val="22"/>
          <w:szCs w:val="22"/>
        </w:rPr>
        <w:t>y</w:t>
      </w:r>
      <w:r w:rsidRPr="002A31F0">
        <w:rPr>
          <w:rFonts w:asciiTheme="minorHAnsi" w:hAnsiTheme="minorHAnsi" w:cstheme="minorBidi"/>
          <w:sz w:val="22"/>
          <w:szCs w:val="22"/>
        </w:rPr>
        <w:t xml:space="preserve">/wymiany sprzętu znajdującego się na wskazanych w liście dystrybucyjnej salach rozpraw (dojazd, wymiana podzespołów, </w:t>
      </w:r>
      <w:r>
        <w:rPr>
          <w:rFonts w:asciiTheme="minorHAnsi" w:hAnsiTheme="minorHAnsi" w:cstheme="minorBidi"/>
          <w:sz w:val="22"/>
          <w:szCs w:val="22"/>
        </w:rPr>
        <w:t xml:space="preserve">naprawa, </w:t>
      </w:r>
      <w:r w:rsidRPr="002A31F0">
        <w:rPr>
          <w:rFonts w:asciiTheme="minorHAnsi" w:hAnsiTheme="minorHAnsi" w:cstheme="minorBidi"/>
          <w:sz w:val="22"/>
          <w:szCs w:val="22"/>
        </w:rPr>
        <w:t>robocizna, koszty części zam</w:t>
      </w:r>
      <w:r w:rsidRPr="00C43963">
        <w:rPr>
          <w:rFonts w:asciiTheme="minorHAnsi" w:hAnsiTheme="minorHAnsi" w:cstheme="minorBidi"/>
          <w:sz w:val="22"/>
          <w:szCs w:val="22"/>
        </w:rPr>
        <w:t>iennych, pozostawienie uszkodzonych nośników danych, wymiana sprzętu na nowy</w:t>
      </w:r>
      <w:r>
        <w:rPr>
          <w:rFonts w:asciiTheme="minorHAnsi" w:hAnsiTheme="minorHAnsi" w:cstheme="minorBidi"/>
          <w:sz w:val="22"/>
          <w:szCs w:val="22"/>
        </w:rPr>
        <w:t xml:space="preserve"> a także pozostałe czynności wykonywane w ramach usługi gwarancji ponosi wykonawca</w:t>
      </w:r>
      <w:r w:rsidRPr="00C43963">
        <w:rPr>
          <w:rFonts w:asciiTheme="minorHAnsi" w:hAnsiTheme="minorHAnsi" w:cstheme="minorBidi"/>
          <w:sz w:val="22"/>
          <w:szCs w:val="22"/>
        </w:rPr>
        <w:t>. Wszystkie uszkodzone podzespoły oraz urządzenia za wyjątkiem nośników danych są utylizowane przez Wykonawcę.</w:t>
      </w:r>
    </w:p>
    <w:p w14:paraId="573A8FEF"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Na potrzeby świadczenia usługi </w:t>
      </w:r>
      <w:r>
        <w:rPr>
          <w:rFonts w:asciiTheme="minorHAnsi" w:hAnsiTheme="minorHAnsi" w:cstheme="minorBidi"/>
          <w:sz w:val="22"/>
          <w:szCs w:val="22"/>
        </w:rPr>
        <w:t xml:space="preserve">gwarancji </w:t>
      </w:r>
      <w:r w:rsidRPr="00D471C0">
        <w:rPr>
          <w:rFonts w:asciiTheme="minorHAnsi" w:hAnsiTheme="minorHAnsi" w:cstheme="minorBidi"/>
          <w:sz w:val="22"/>
          <w:szCs w:val="22"/>
        </w:rPr>
        <w:t>wprowadza się następującą klasyfikację Us</w:t>
      </w:r>
      <w:r w:rsidRPr="002A31F0">
        <w:rPr>
          <w:rFonts w:asciiTheme="minorHAnsi" w:hAnsiTheme="minorHAnsi" w:cstheme="minorBidi"/>
          <w:sz w:val="22"/>
          <w:szCs w:val="22"/>
        </w:rPr>
        <w:t>terek:</w:t>
      </w:r>
    </w:p>
    <w:p w14:paraId="7CB0B929" w14:textId="77777777" w:rsidR="00767D3F" w:rsidRDefault="00767D3F" w:rsidP="00767D3F">
      <w:pPr>
        <w:pStyle w:val="Akapitzlist"/>
        <w:spacing w:line="276" w:lineRule="auto"/>
        <w:jc w:val="both"/>
        <w:rPr>
          <w:rFonts w:asciiTheme="minorHAnsi" w:hAnsiTheme="minorHAnsi" w:cstheme="minorHAnsi"/>
        </w:rPr>
      </w:pPr>
    </w:p>
    <w:tbl>
      <w:tblPr>
        <w:tblStyle w:val="Tabela-Siatka"/>
        <w:tblW w:w="0" w:type="auto"/>
        <w:tblInd w:w="709" w:type="dxa"/>
        <w:tblLook w:val="04A0" w:firstRow="1" w:lastRow="0" w:firstColumn="1" w:lastColumn="0" w:noHBand="0" w:noVBand="1"/>
      </w:tblPr>
      <w:tblGrid>
        <w:gridCol w:w="1111"/>
        <w:gridCol w:w="3762"/>
        <w:gridCol w:w="1608"/>
        <w:gridCol w:w="1872"/>
      </w:tblGrid>
      <w:tr w:rsidR="00767D3F" w:rsidRPr="00A31A15" w14:paraId="2218FE42" w14:textId="77777777" w:rsidTr="00242CFE">
        <w:tc>
          <w:tcPr>
            <w:tcW w:w="1111" w:type="dxa"/>
          </w:tcPr>
          <w:p w14:paraId="22BC44F8" w14:textId="77777777" w:rsidR="00767D3F" w:rsidRPr="00116FC6" w:rsidRDefault="00767D3F" w:rsidP="00C84762">
            <w:pPr>
              <w:pStyle w:val="Akapitzlist"/>
              <w:spacing w:line="276" w:lineRule="auto"/>
              <w:ind w:left="0"/>
              <w:jc w:val="center"/>
              <w:rPr>
                <w:rFonts w:asciiTheme="minorHAnsi" w:hAnsiTheme="minorHAnsi" w:cstheme="minorBidi"/>
                <w:b/>
                <w:sz w:val="22"/>
                <w:szCs w:val="22"/>
              </w:rPr>
            </w:pPr>
            <w:r w:rsidRPr="00D471C0">
              <w:rPr>
                <w:rFonts w:asciiTheme="minorHAnsi" w:hAnsiTheme="minorHAnsi" w:cstheme="minorBidi"/>
                <w:b/>
                <w:bCs/>
                <w:sz w:val="22"/>
                <w:szCs w:val="22"/>
              </w:rPr>
              <w:t>Rodzaj problemu</w:t>
            </w:r>
          </w:p>
        </w:tc>
        <w:tc>
          <w:tcPr>
            <w:tcW w:w="3762" w:type="dxa"/>
          </w:tcPr>
          <w:p w14:paraId="2BAEA74D" w14:textId="77777777" w:rsidR="00767D3F" w:rsidRPr="00116FC6" w:rsidRDefault="00767D3F" w:rsidP="00C84762">
            <w:pPr>
              <w:pStyle w:val="Akapitzlist"/>
              <w:spacing w:line="276" w:lineRule="auto"/>
              <w:ind w:left="0"/>
              <w:jc w:val="center"/>
              <w:rPr>
                <w:rFonts w:asciiTheme="minorHAnsi" w:hAnsiTheme="minorHAnsi" w:cstheme="minorBidi"/>
                <w:b/>
                <w:sz w:val="22"/>
                <w:szCs w:val="22"/>
              </w:rPr>
            </w:pPr>
            <w:r w:rsidRPr="00D471C0">
              <w:rPr>
                <w:rFonts w:asciiTheme="minorHAnsi" w:hAnsiTheme="minorHAnsi" w:cstheme="minorBidi"/>
                <w:b/>
                <w:bCs/>
                <w:sz w:val="22"/>
                <w:szCs w:val="22"/>
              </w:rPr>
              <w:t>Opis</w:t>
            </w:r>
          </w:p>
        </w:tc>
        <w:tc>
          <w:tcPr>
            <w:tcW w:w="1608" w:type="dxa"/>
          </w:tcPr>
          <w:p w14:paraId="6654FA34" w14:textId="77777777" w:rsidR="00767D3F" w:rsidRPr="00116FC6" w:rsidRDefault="00767D3F" w:rsidP="00C84762">
            <w:pPr>
              <w:pStyle w:val="Akapitzlist"/>
              <w:spacing w:line="276" w:lineRule="auto"/>
              <w:ind w:left="0"/>
              <w:jc w:val="center"/>
              <w:rPr>
                <w:rFonts w:asciiTheme="minorHAnsi" w:hAnsiTheme="minorHAnsi" w:cstheme="minorBidi"/>
                <w:b/>
                <w:sz w:val="22"/>
                <w:szCs w:val="22"/>
              </w:rPr>
            </w:pPr>
            <w:r w:rsidRPr="00D471C0">
              <w:rPr>
                <w:rFonts w:asciiTheme="minorHAnsi" w:hAnsiTheme="minorHAnsi" w:cstheme="minorBidi"/>
                <w:b/>
                <w:bCs/>
                <w:sz w:val="22"/>
                <w:szCs w:val="22"/>
              </w:rPr>
              <w:t>Priorytet w systemie zgłoszeniowym</w:t>
            </w:r>
          </w:p>
        </w:tc>
        <w:tc>
          <w:tcPr>
            <w:tcW w:w="1872" w:type="dxa"/>
          </w:tcPr>
          <w:p w14:paraId="650F96CC" w14:textId="77777777" w:rsidR="00767D3F" w:rsidRPr="00116FC6" w:rsidRDefault="00767D3F" w:rsidP="00C84762">
            <w:pPr>
              <w:pStyle w:val="Akapitzlist"/>
              <w:spacing w:line="276" w:lineRule="auto"/>
              <w:ind w:left="0"/>
              <w:jc w:val="center"/>
              <w:rPr>
                <w:rFonts w:asciiTheme="minorHAnsi" w:hAnsiTheme="minorHAnsi" w:cstheme="minorBidi"/>
                <w:b/>
                <w:sz w:val="22"/>
                <w:szCs w:val="22"/>
              </w:rPr>
            </w:pPr>
            <w:r w:rsidRPr="00D471C0">
              <w:rPr>
                <w:rFonts w:asciiTheme="minorHAnsi" w:hAnsiTheme="minorHAnsi" w:cstheme="minorBidi"/>
                <w:b/>
                <w:bCs/>
                <w:sz w:val="22"/>
                <w:szCs w:val="22"/>
              </w:rPr>
              <w:t>Czas na usunięcie</w:t>
            </w:r>
          </w:p>
        </w:tc>
      </w:tr>
      <w:tr w:rsidR="00767D3F" w:rsidRPr="00A31A15" w14:paraId="30457501" w14:textId="77777777" w:rsidTr="00242CFE">
        <w:tc>
          <w:tcPr>
            <w:tcW w:w="1111" w:type="dxa"/>
          </w:tcPr>
          <w:p w14:paraId="33DEDDE7" w14:textId="5F9004DF" w:rsidR="00767D3F" w:rsidRPr="00116FC6" w:rsidRDefault="00965765" w:rsidP="00C84762">
            <w:pPr>
              <w:pStyle w:val="Akapitzlist"/>
              <w:spacing w:line="276" w:lineRule="auto"/>
              <w:ind w:left="0"/>
              <w:jc w:val="center"/>
              <w:rPr>
                <w:rFonts w:asciiTheme="minorHAnsi" w:hAnsiTheme="minorHAnsi" w:cstheme="minorBidi"/>
                <w:sz w:val="22"/>
                <w:szCs w:val="22"/>
              </w:rPr>
            </w:pPr>
            <w:r>
              <w:rPr>
                <w:rFonts w:asciiTheme="minorHAnsi" w:hAnsiTheme="minorHAnsi" w:cstheme="minorBidi"/>
                <w:sz w:val="22"/>
                <w:szCs w:val="22"/>
              </w:rPr>
              <w:t>Incydent wysoki</w:t>
            </w:r>
          </w:p>
        </w:tc>
        <w:tc>
          <w:tcPr>
            <w:tcW w:w="3762" w:type="dxa"/>
          </w:tcPr>
          <w:p w14:paraId="51A048E5" w14:textId="77132F4A" w:rsidR="002E6C1A" w:rsidRDefault="00DC15CC" w:rsidP="00101083">
            <w:pPr>
              <w:spacing w:line="276" w:lineRule="auto"/>
              <w:jc w:val="both"/>
            </w:pPr>
            <w:r>
              <w:t>Każde nieprawidłowe działanie</w:t>
            </w:r>
            <w:r w:rsidR="00767D3F" w:rsidRPr="00D471C0">
              <w:t xml:space="preserve"> uniemożliwiając</w:t>
            </w:r>
            <w:r>
              <w:t>e</w:t>
            </w:r>
            <w:r w:rsidR="00242CFE">
              <w:t xml:space="preserve"> </w:t>
            </w:r>
            <w:r w:rsidR="00767D3F" w:rsidRPr="00D471C0">
              <w:t xml:space="preserve">poprawne wykorzystanie przedmiotu umowy lub </w:t>
            </w:r>
            <w:r w:rsidR="00767D3F" w:rsidRPr="00D471C0">
              <w:lastRenderedPageBreak/>
              <w:t xml:space="preserve">jego istotnej funkcjonalności do realizacji procesów biznesowych Zamawiającego i/lub </w:t>
            </w:r>
            <w:r w:rsidR="00767D3F" w:rsidRPr="002A31F0">
              <w:t>Użytkownika końcowego. Zakłócenie pracy polegające na ograniczeniu realizacji lub uciążliwości -w realiza</w:t>
            </w:r>
            <w:r w:rsidR="00767D3F" w:rsidRPr="00C43963">
              <w:t>cji jednej z funkcji systemu</w:t>
            </w:r>
            <w:r w:rsidR="002E6C1A">
              <w:t xml:space="preserve"> w tym:</w:t>
            </w:r>
          </w:p>
          <w:p w14:paraId="21875514" w14:textId="44BFF1FC" w:rsidR="002E6C1A" w:rsidRDefault="002E6C1A" w:rsidP="002E6C1A">
            <w:pPr>
              <w:spacing w:line="276" w:lineRule="auto"/>
              <w:jc w:val="both"/>
            </w:pPr>
            <w:r>
              <w:t>uniemożliwienie dalszej pracy z powodu zawieszenia się Systemu lub jego “niespodziewanego” zamknięcia, zablokowanie realizacji procesu biznesowego rejestracji przesłuchań o ile zablokowanie związane jest z niewłaściwym działaniem Systemu lub zniszczenie/uszkodzenie danych lub utrata dostępu do nich.</w:t>
            </w:r>
          </w:p>
          <w:p w14:paraId="2C818C4C" w14:textId="789FF3A4" w:rsidR="00767D3F" w:rsidRPr="009664E1" w:rsidRDefault="00767D3F" w:rsidP="002E6C1A">
            <w:pPr>
              <w:spacing w:line="276" w:lineRule="auto"/>
              <w:jc w:val="both"/>
              <w:rPr>
                <w:rFonts w:cstheme="minorHAnsi"/>
              </w:rPr>
            </w:pPr>
            <w:r w:rsidRPr="00C43963">
              <w:t xml:space="preserve">Po udostępnieniu rozwiązania czasowego pozwalającego na realizację błędnie działającej usługi (wdrożeniu obejścia) </w:t>
            </w:r>
            <w:r w:rsidR="00101083">
              <w:t xml:space="preserve">Incydent wysoki </w:t>
            </w:r>
            <w:r w:rsidRPr="00C43963">
              <w:t xml:space="preserve">staje się </w:t>
            </w:r>
            <w:r w:rsidR="00101083">
              <w:t>Incydentem średnim</w:t>
            </w:r>
            <w:r w:rsidRPr="00C43963">
              <w:t>.</w:t>
            </w:r>
          </w:p>
        </w:tc>
        <w:tc>
          <w:tcPr>
            <w:tcW w:w="1608" w:type="dxa"/>
          </w:tcPr>
          <w:p w14:paraId="00F01016" w14:textId="77777777" w:rsidR="00767D3F" w:rsidRPr="00116FC6" w:rsidRDefault="00767D3F" w:rsidP="00C84762">
            <w:pPr>
              <w:pStyle w:val="Akapitzlist"/>
              <w:spacing w:line="276" w:lineRule="auto"/>
              <w:ind w:left="0"/>
              <w:jc w:val="center"/>
              <w:rPr>
                <w:rFonts w:asciiTheme="minorHAnsi" w:hAnsiTheme="minorHAnsi" w:cstheme="minorBidi"/>
                <w:sz w:val="22"/>
                <w:szCs w:val="22"/>
              </w:rPr>
            </w:pPr>
            <w:r w:rsidRPr="00D471C0">
              <w:rPr>
                <w:rFonts w:asciiTheme="minorHAnsi" w:hAnsiTheme="minorHAnsi" w:cstheme="minorBidi"/>
                <w:sz w:val="22"/>
                <w:szCs w:val="22"/>
              </w:rPr>
              <w:lastRenderedPageBreak/>
              <w:t>wysoki</w:t>
            </w:r>
          </w:p>
        </w:tc>
        <w:tc>
          <w:tcPr>
            <w:tcW w:w="1872" w:type="dxa"/>
          </w:tcPr>
          <w:p w14:paraId="14A5D29E" w14:textId="29CFFA0D" w:rsidR="00767D3F" w:rsidRPr="009664E1" w:rsidRDefault="00767D3F" w:rsidP="00C84762">
            <w:pPr>
              <w:spacing w:line="276" w:lineRule="auto"/>
              <w:jc w:val="both"/>
            </w:pPr>
            <w:r w:rsidRPr="00D471C0">
              <w:t xml:space="preserve">Czas naprawy </w:t>
            </w:r>
            <w:r w:rsidR="000B4EC1">
              <w:t>Incydentów wysokich</w:t>
            </w:r>
            <w:r w:rsidRPr="00D471C0">
              <w:t xml:space="preserve"> przez </w:t>
            </w:r>
            <w:r w:rsidRPr="00D471C0">
              <w:lastRenderedPageBreak/>
              <w:t>Wykonawcę nie może przekroczyć dwóch Dni roboczych od otrzymania zgłoszenia.</w:t>
            </w:r>
          </w:p>
          <w:p w14:paraId="388DBAD6" w14:textId="77777777" w:rsidR="00767D3F" w:rsidRPr="009664E1" w:rsidRDefault="00767D3F" w:rsidP="00C84762">
            <w:pPr>
              <w:pStyle w:val="Akapitzlist"/>
              <w:spacing w:line="276" w:lineRule="auto"/>
              <w:ind w:left="0"/>
              <w:jc w:val="both"/>
              <w:rPr>
                <w:rFonts w:asciiTheme="minorHAnsi" w:hAnsiTheme="minorHAnsi" w:cstheme="minorHAnsi"/>
                <w:sz w:val="22"/>
                <w:szCs w:val="22"/>
              </w:rPr>
            </w:pPr>
          </w:p>
        </w:tc>
      </w:tr>
      <w:tr w:rsidR="00767D3F" w:rsidRPr="00A31A15" w14:paraId="560A8CBC" w14:textId="77777777" w:rsidTr="00242CFE">
        <w:tc>
          <w:tcPr>
            <w:tcW w:w="1111" w:type="dxa"/>
          </w:tcPr>
          <w:p w14:paraId="73A66DA5" w14:textId="3317C511" w:rsidR="00767D3F" w:rsidRPr="00116FC6" w:rsidRDefault="00965765" w:rsidP="00C84762">
            <w:pPr>
              <w:pStyle w:val="Akapitzlist"/>
              <w:spacing w:line="276" w:lineRule="auto"/>
              <w:ind w:left="0"/>
              <w:jc w:val="center"/>
              <w:rPr>
                <w:rFonts w:asciiTheme="minorHAnsi" w:hAnsiTheme="minorHAnsi" w:cstheme="minorBidi"/>
                <w:sz w:val="22"/>
                <w:szCs w:val="22"/>
              </w:rPr>
            </w:pPr>
            <w:r>
              <w:rPr>
                <w:rFonts w:asciiTheme="minorHAnsi" w:hAnsiTheme="minorHAnsi" w:cstheme="minorBidi"/>
                <w:sz w:val="22"/>
                <w:szCs w:val="22"/>
              </w:rPr>
              <w:lastRenderedPageBreak/>
              <w:t>Incydent średni</w:t>
            </w:r>
          </w:p>
        </w:tc>
        <w:tc>
          <w:tcPr>
            <w:tcW w:w="3762" w:type="dxa"/>
          </w:tcPr>
          <w:p w14:paraId="52C93B51" w14:textId="77777777" w:rsidR="00767D3F" w:rsidRPr="00116FC6" w:rsidRDefault="00767D3F" w:rsidP="00C84762">
            <w:pPr>
              <w:pStyle w:val="Akapitzlist"/>
              <w:spacing w:line="276" w:lineRule="auto"/>
              <w:ind w:left="0"/>
              <w:jc w:val="both"/>
              <w:rPr>
                <w:rFonts w:asciiTheme="minorHAnsi" w:hAnsiTheme="minorHAnsi" w:cstheme="minorBidi"/>
                <w:sz w:val="22"/>
                <w:szCs w:val="22"/>
              </w:rPr>
            </w:pPr>
            <w:r w:rsidRPr="00D471C0">
              <w:rPr>
                <w:rFonts w:asciiTheme="minorHAnsi" w:hAnsiTheme="minorHAnsi" w:cstheme="minorBidi"/>
                <w:sz w:val="22"/>
                <w:szCs w:val="22"/>
              </w:rPr>
              <w:t>każde nieprawidłowe działanie dostarczonego produktu Umowy z wyjątkiem p</w:t>
            </w:r>
            <w:r w:rsidRPr="002A31F0">
              <w:rPr>
                <w:rFonts w:asciiTheme="minorHAnsi" w:hAnsiTheme="minorHAnsi" w:cstheme="minorBidi"/>
                <w:sz w:val="22"/>
                <w:szCs w:val="22"/>
              </w:rPr>
              <w:t>rzypadków opisanych powyżej, w szczególności zakłócenie pracy Infrastruktury technicznej mogące mieć wpły</w:t>
            </w:r>
            <w:r w:rsidRPr="00C43963">
              <w:rPr>
                <w:rFonts w:asciiTheme="minorHAnsi" w:hAnsiTheme="minorHAnsi" w:cstheme="minorBidi"/>
                <w:sz w:val="22"/>
                <w:szCs w:val="22"/>
              </w:rPr>
              <w:t>w na jej funkcjonalność, natomiast nieograniczające zdolności operacyjnych w obrębie obsługi i wspomagania procesów biznesowych.</w:t>
            </w:r>
          </w:p>
        </w:tc>
        <w:tc>
          <w:tcPr>
            <w:tcW w:w="1608" w:type="dxa"/>
          </w:tcPr>
          <w:p w14:paraId="0CF56D51" w14:textId="77777777" w:rsidR="00767D3F" w:rsidRPr="00116FC6" w:rsidRDefault="00767D3F" w:rsidP="00C84762">
            <w:pPr>
              <w:pStyle w:val="Akapitzlist"/>
              <w:spacing w:line="276" w:lineRule="auto"/>
              <w:ind w:left="0"/>
              <w:jc w:val="center"/>
              <w:rPr>
                <w:rFonts w:asciiTheme="minorHAnsi" w:hAnsiTheme="minorHAnsi" w:cstheme="minorBidi"/>
                <w:sz w:val="22"/>
                <w:szCs w:val="22"/>
              </w:rPr>
            </w:pPr>
            <w:r w:rsidRPr="00D471C0">
              <w:rPr>
                <w:rFonts w:asciiTheme="minorHAnsi" w:hAnsiTheme="minorHAnsi" w:cstheme="minorBidi"/>
                <w:sz w:val="22"/>
                <w:szCs w:val="22"/>
              </w:rPr>
              <w:t>średni</w:t>
            </w:r>
          </w:p>
        </w:tc>
        <w:tc>
          <w:tcPr>
            <w:tcW w:w="1872" w:type="dxa"/>
          </w:tcPr>
          <w:p w14:paraId="3E6F7C91" w14:textId="7FC99630" w:rsidR="00767D3F" w:rsidRPr="00116FC6" w:rsidRDefault="00767D3F" w:rsidP="00C84762">
            <w:pPr>
              <w:pStyle w:val="Akapitzlist"/>
              <w:spacing w:line="276" w:lineRule="auto"/>
              <w:ind w:left="0"/>
              <w:jc w:val="both"/>
              <w:rPr>
                <w:rFonts w:asciiTheme="minorHAnsi" w:hAnsiTheme="minorHAnsi" w:cstheme="minorBidi"/>
                <w:sz w:val="22"/>
                <w:szCs w:val="22"/>
              </w:rPr>
            </w:pPr>
            <w:r w:rsidRPr="00D471C0">
              <w:rPr>
                <w:rFonts w:asciiTheme="minorHAnsi" w:hAnsiTheme="minorHAnsi" w:cstheme="minorBidi"/>
                <w:sz w:val="22"/>
                <w:szCs w:val="22"/>
              </w:rPr>
              <w:t xml:space="preserve">Czas naprawy </w:t>
            </w:r>
            <w:r w:rsidR="00101083">
              <w:rPr>
                <w:rFonts w:asciiTheme="minorHAnsi" w:hAnsiTheme="minorHAnsi" w:cstheme="minorBidi"/>
                <w:sz w:val="22"/>
                <w:szCs w:val="22"/>
              </w:rPr>
              <w:t>Incydentów średnich</w:t>
            </w:r>
            <w:r w:rsidRPr="002A31F0">
              <w:rPr>
                <w:rFonts w:asciiTheme="minorHAnsi" w:hAnsiTheme="minorHAnsi" w:cstheme="minorBidi"/>
                <w:sz w:val="22"/>
                <w:szCs w:val="22"/>
              </w:rPr>
              <w:t xml:space="preserve"> przez Wykonawcę nie może przekroczyć siedmiu Dni roboczych od otrzymania zgłoszenia</w:t>
            </w:r>
          </w:p>
        </w:tc>
      </w:tr>
      <w:tr w:rsidR="00767D3F" w:rsidRPr="00A31A15" w14:paraId="359CE9CD" w14:textId="77777777" w:rsidTr="00242CFE">
        <w:tc>
          <w:tcPr>
            <w:tcW w:w="1111" w:type="dxa"/>
          </w:tcPr>
          <w:p w14:paraId="6DC5DBC4" w14:textId="31EFDFCA" w:rsidR="00767D3F" w:rsidRPr="00116FC6" w:rsidRDefault="004C02CD" w:rsidP="00C84762">
            <w:pPr>
              <w:pStyle w:val="Akapitzlist"/>
              <w:spacing w:line="276" w:lineRule="auto"/>
              <w:ind w:left="0"/>
              <w:jc w:val="center"/>
              <w:rPr>
                <w:rFonts w:asciiTheme="minorHAnsi" w:hAnsiTheme="minorHAnsi" w:cstheme="minorBidi"/>
                <w:sz w:val="22"/>
                <w:szCs w:val="22"/>
              </w:rPr>
            </w:pPr>
            <w:r>
              <w:rPr>
                <w:rFonts w:asciiTheme="minorHAnsi" w:hAnsiTheme="minorHAnsi" w:cstheme="minorBidi"/>
                <w:sz w:val="22"/>
                <w:szCs w:val="22"/>
              </w:rPr>
              <w:t>Wniosek o usługę</w:t>
            </w:r>
          </w:p>
        </w:tc>
        <w:tc>
          <w:tcPr>
            <w:tcW w:w="3762" w:type="dxa"/>
          </w:tcPr>
          <w:p w14:paraId="5A8CD561" w14:textId="77777777" w:rsidR="00767D3F" w:rsidRPr="00116FC6" w:rsidRDefault="00767D3F" w:rsidP="00C84762">
            <w:pPr>
              <w:pStyle w:val="Akapitzlist"/>
              <w:spacing w:line="276" w:lineRule="auto"/>
              <w:ind w:left="0"/>
              <w:jc w:val="both"/>
              <w:rPr>
                <w:rFonts w:asciiTheme="minorHAnsi" w:hAnsiTheme="minorHAnsi" w:cstheme="minorBidi"/>
                <w:sz w:val="22"/>
                <w:szCs w:val="22"/>
              </w:rPr>
            </w:pPr>
            <w:r w:rsidRPr="00D471C0">
              <w:rPr>
                <w:rFonts w:asciiTheme="minorHAnsi" w:hAnsiTheme="minorHAnsi" w:cstheme="minorBidi"/>
                <w:sz w:val="22"/>
                <w:szCs w:val="22"/>
              </w:rPr>
              <w:t>dostosowanie do</w:t>
            </w:r>
            <w:r w:rsidRPr="002A31F0">
              <w:rPr>
                <w:rFonts w:asciiTheme="minorHAnsi" w:hAnsiTheme="minorHAnsi" w:cstheme="minorBidi"/>
                <w:sz w:val="22"/>
                <w:szCs w:val="22"/>
              </w:rPr>
              <w:t xml:space="preserve"> zmian w środowisku Użytkownika końcowego, w tym w szczególności zmiana sterowników, aktualizacje oprogramowania systemowego urządzeń oraz innego oprogramowania OOT. Instalacja poprawek i nowych wersji do środowiska technologicznego Systemu. Analiza i przeciwdziałanie zagrożeniom wynikającym z podatności komponentów Systemu lub systemów operacyjnych na cyberprzestępczość.</w:t>
            </w:r>
          </w:p>
        </w:tc>
        <w:tc>
          <w:tcPr>
            <w:tcW w:w="1608" w:type="dxa"/>
          </w:tcPr>
          <w:p w14:paraId="67E2C8B9" w14:textId="77777777" w:rsidR="00767D3F" w:rsidRPr="00116FC6" w:rsidRDefault="00767D3F" w:rsidP="00C84762">
            <w:pPr>
              <w:pStyle w:val="Akapitzlist"/>
              <w:spacing w:line="276" w:lineRule="auto"/>
              <w:ind w:left="0"/>
              <w:jc w:val="center"/>
              <w:rPr>
                <w:rFonts w:asciiTheme="minorHAnsi" w:hAnsiTheme="minorHAnsi" w:cstheme="minorBidi"/>
                <w:sz w:val="22"/>
                <w:szCs w:val="22"/>
              </w:rPr>
            </w:pPr>
            <w:r w:rsidRPr="00D471C0">
              <w:rPr>
                <w:rFonts w:asciiTheme="minorHAnsi" w:hAnsiTheme="minorHAnsi" w:cstheme="minorBidi"/>
                <w:sz w:val="22"/>
                <w:szCs w:val="22"/>
              </w:rPr>
              <w:t>niski</w:t>
            </w:r>
          </w:p>
        </w:tc>
        <w:tc>
          <w:tcPr>
            <w:tcW w:w="1872" w:type="dxa"/>
          </w:tcPr>
          <w:p w14:paraId="023B3CEC" w14:textId="1D7CD0A2" w:rsidR="00767D3F" w:rsidRPr="00116FC6" w:rsidRDefault="00767D3F" w:rsidP="00C84762">
            <w:pPr>
              <w:pStyle w:val="Akapitzlist"/>
              <w:spacing w:line="276" w:lineRule="auto"/>
              <w:ind w:left="0"/>
              <w:jc w:val="both"/>
              <w:rPr>
                <w:rFonts w:asciiTheme="minorHAnsi" w:hAnsiTheme="minorHAnsi" w:cstheme="minorBidi"/>
                <w:sz w:val="22"/>
                <w:szCs w:val="22"/>
              </w:rPr>
            </w:pPr>
            <w:r w:rsidRPr="00D471C0">
              <w:rPr>
                <w:rFonts w:asciiTheme="minorHAnsi" w:hAnsiTheme="minorHAnsi" w:cstheme="minorBidi"/>
                <w:sz w:val="22"/>
                <w:szCs w:val="22"/>
              </w:rPr>
              <w:t xml:space="preserve">Czas wykonania </w:t>
            </w:r>
            <w:r w:rsidR="00101083">
              <w:rPr>
                <w:rFonts w:asciiTheme="minorHAnsi" w:hAnsiTheme="minorHAnsi" w:cstheme="minorBidi"/>
                <w:sz w:val="22"/>
                <w:szCs w:val="22"/>
              </w:rPr>
              <w:t>wniosku o usługę</w:t>
            </w:r>
            <w:r w:rsidRPr="00D471C0">
              <w:rPr>
                <w:rFonts w:asciiTheme="minorHAnsi" w:hAnsiTheme="minorHAnsi" w:cstheme="minorBidi"/>
                <w:sz w:val="22"/>
                <w:szCs w:val="22"/>
              </w:rPr>
              <w:t xml:space="preserve"> zostanie ustalony przez Zamawiającego w porozumieniu z Wykonawcą</w:t>
            </w:r>
            <w:r w:rsidR="004C02CD">
              <w:rPr>
                <w:rFonts w:asciiTheme="minorHAnsi" w:hAnsiTheme="minorHAnsi" w:cstheme="minorBidi"/>
                <w:sz w:val="22"/>
                <w:szCs w:val="22"/>
              </w:rPr>
              <w:t>, domyślnie 5 dni roboczych</w:t>
            </w:r>
            <w:r w:rsidRPr="00D471C0">
              <w:rPr>
                <w:rFonts w:asciiTheme="minorHAnsi" w:hAnsiTheme="minorHAnsi" w:cstheme="minorBidi"/>
                <w:sz w:val="22"/>
                <w:szCs w:val="22"/>
              </w:rPr>
              <w:t xml:space="preserve">. W przypadku zlecenia Wykonawcy przeprowadzenia aktualizacji OOT, </w:t>
            </w:r>
            <w:r w:rsidRPr="00D471C0">
              <w:rPr>
                <w:rFonts w:asciiTheme="minorHAnsi" w:hAnsiTheme="minorHAnsi" w:cstheme="minorBidi"/>
                <w:sz w:val="22"/>
                <w:szCs w:val="22"/>
              </w:rPr>
              <w:lastRenderedPageBreak/>
              <w:t>termin nie może być dłuższy niż 14 dni roboczych</w:t>
            </w:r>
          </w:p>
        </w:tc>
      </w:tr>
    </w:tbl>
    <w:p w14:paraId="5FC21C90" w14:textId="77777777" w:rsidR="00767D3F" w:rsidRPr="00555ED0" w:rsidRDefault="00767D3F" w:rsidP="00767D3F">
      <w:pPr>
        <w:pStyle w:val="Akapitzlist"/>
        <w:spacing w:line="276" w:lineRule="auto"/>
        <w:ind w:left="709"/>
        <w:jc w:val="both"/>
        <w:rPr>
          <w:rFonts w:asciiTheme="minorHAnsi" w:hAnsiTheme="minorHAnsi" w:cstheme="minorHAnsi"/>
        </w:rPr>
      </w:pPr>
    </w:p>
    <w:p w14:paraId="34CEAEE8" w14:textId="03B2E4BB"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Klasyfikacja </w:t>
      </w:r>
      <w:r w:rsidRPr="002A31F0">
        <w:rPr>
          <w:rFonts w:asciiTheme="minorHAnsi" w:hAnsiTheme="minorHAnsi" w:cstheme="minorBidi"/>
          <w:sz w:val="22"/>
          <w:szCs w:val="22"/>
        </w:rPr>
        <w:t xml:space="preserve">Usterki </w:t>
      </w:r>
      <w:r w:rsidRPr="00C43963">
        <w:rPr>
          <w:rFonts w:asciiTheme="minorHAnsi" w:hAnsiTheme="minorHAnsi" w:cstheme="minorBidi"/>
          <w:sz w:val="22"/>
          <w:szCs w:val="22"/>
        </w:rPr>
        <w:t xml:space="preserve">określona zostanie przez Zgłaszającego. Przyjmujący zgłoszenie Wykonawca ma prawo zażądać zmiany klasyfikacji Usterki. Zmiana klasyfikacji </w:t>
      </w:r>
      <w:r w:rsidRPr="002563A9">
        <w:rPr>
          <w:rFonts w:asciiTheme="minorHAnsi" w:hAnsiTheme="minorHAnsi" w:cstheme="minorBidi"/>
          <w:sz w:val="22"/>
          <w:szCs w:val="22"/>
        </w:rPr>
        <w:t>Usterki możliwa j</w:t>
      </w:r>
      <w:r w:rsidRPr="00864267">
        <w:rPr>
          <w:rFonts w:asciiTheme="minorHAnsi" w:hAnsiTheme="minorHAnsi" w:cstheme="minorBidi"/>
          <w:sz w:val="22"/>
          <w:szCs w:val="22"/>
        </w:rPr>
        <w:t xml:space="preserve">est na wniosek Wykonawcy po uprzedniej akceptacji upoważnionego przedstawiciela Zamawiającego. W przypadku, gdy Zgłaszający nie określi klasyfikacji zgłoszenia traktowane będzie jako </w:t>
      </w:r>
      <w:r w:rsidR="00E9383D">
        <w:rPr>
          <w:rFonts w:asciiTheme="minorHAnsi" w:hAnsiTheme="minorHAnsi" w:cstheme="minorBidi"/>
          <w:sz w:val="22"/>
          <w:szCs w:val="22"/>
        </w:rPr>
        <w:t>Incydent średni</w:t>
      </w:r>
      <w:r w:rsidRPr="00864267">
        <w:rPr>
          <w:rFonts w:asciiTheme="minorHAnsi" w:hAnsiTheme="minorHAnsi" w:cstheme="minorBidi"/>
          <w:sz w:val="22"/>
          <w:szCs w:val="22"/>
        </w:rPr>
        <w:t>.</w:t>
      </w:r>
    </w:p>
    <w:p w14:paraId="7818D803"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Zamawiający zap</w:t>
      </w:r>
      <w:r w:rsidRPr="002A31F0">
        <w:rPr>
          <w:rFonts w:asciiTheme="minorHAnsi" w:hAnsiTheme="minorHAnsi" w:cstheme="minorBidi"/>
          <w:sz w:val="22"/>
          <w:szCs w:val="22"/>
        </w:rPr>
        <w:t>ewni internetowy system ewidencji zgłoszeń. Wykonawca zobowiązuje się do przyjmowania w formie elektronicznej zgłoszeń serwisowych w trybie</w:t>
      </w:r>
      <w:r w:rsidRPr="00C43963">
        <w:rPr>
          <w:rFonts w:asciiTheme="minorHAnsi" w:hAnsiTheme="minorHAnsi" w:cstheme="minorBidi"/>
          <w:sz w:val="22"/>
          <w:szCs w:val="22"/>
        </w:rPr>
        <w:t xml:space="preserve"> 24/7/365 (24 godziny na dobę, 7 dni w tygodniu, 365 dni w roku, 366 dni dla lat przestępnych).</w:t>
      </w:r>
    </w:p>
    <w:p w14:paraId="6C23F435"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Zgłoszenia w systemie</w:t>
      </w:r>
      <w:r w:rsidRPr="002A31F0">
        <w:rPr>
          <w:rFonts w:asciiTheme="minorHAnsi" w:hAnsiTheme="minorHAnsi" w:cstheme="minorBidi"/>
          <w:sz w:val="22"/>
          <w:szCs w:val="22"/>
        </w:rPr>
        <w:t xml:space="preserve"> dokonuje Zamawiający lub Użytkownik końcowy. W internetowym systemie ewidencji zgłoszeń wprowadza się, co najmniej poniższe dane:</w:t>
      </w:r>
    </w:p>
    <w:p w14:paraId="3A5C7EAE" w14:textId="77777777" w:rsidR="00767D3F" w:rsidRPr="00555ED0" w:rsidRDefault="00767D3F" w:rsidP="00304E1B">
      <w:pPr>
        <w:spacing w:line="240" w:lineRule="auto"/>
        <w:ind w:left="1701" w:hanging="283"/>
        <w:jc w:val="both"/>
      </w:pPr>
      <w:r w:rsidRPr="00D471C0">
        <w:t>1)</w:t>
      </w:r>
      <w:r w:rsidRPr="00555ED0">
        <w:rPr>
          <w:rFonts w:cstheme="minorHAnsi"/>
        </w:rPr>
        <w:tab/>
      </w:r>
      <w:r w:rsidRPr="00D471C0">
        <w:t>numer kolejny zgłoszenia;</w:t>
      </w:r>
    </w:p>
    <w:p w14:paraId="0974A292" w14:textId="77777777" w:rsidR="00767D3F" w:rsidRPr="00555ED0" w:rsidRDefault="00767D3F" w:rsidP="00304E1B">
      <w:pPr>
        <w:spacing w:line="240" w:lineRule="auto"/>
        <w:ind w:left="1701" w:hanging="283"/>
        <w:jc w:val="both"/>
      </w:pPr>
      <w:r w:rsidRPr="00D471C0">
        <w:t>2)</w:t>
      </w:r>
      <w:r w:rsidRPr="00555ED0">
        <w:rPr>
          <w:rFonts w:cstheme="minorHAnsi"/>
        </w:rPr>
        <w:tab/>
      </w:r>
      <w:r w:rsidRPr="00D471C0">
        <w:t>datę i godzinę zgłoszenia;</w:t>
      </w:r>
    </w:p>
    <w:p w14:paraId="5A8D67D8" w14:textId="16E1AD0B" w:rsidR="00767D3F" w:rsidRPr="00555ED0" w:rsidRDefault="00767D3F" w:rsidP="00304E1B">
      <w:pPr>
        <w:spacing w:line="240" w:lineRule="auto"/>
        <w:ind w:left="1701" w:hanging="283"/>
        <w:jc w:val="both"/>
      </w:pPr>
      <w:r w:rsidRPr="00D471C0">
        <w:t>3)</w:t>
      </w:r>
      <w:r w:rsidRPr="00555ED0">
        <w:rPr>
          <w:rFonts w:cstheme="minorHAnsi"/>
        </w:rPr>
        <w:tab/>
      </w:r>
      <w:r w:rsidRPr="00D471C0">
        <w:t>wskazanie osoby</w:t>
      </w:r>
      <w:r w:rsidR="00101083">
        <w:t>, numeru sali rozpraw oraz</w:t>
      </w:r>
      <w:r w:rsidR="00101083" w:rsidRPr="00D471C0">
        <w:t xml:space="preserve"> jednostki organizacyjnej</w:t>
      </w:r>
      <w:r w:rsidRPr="00D471C0">
        <w:t>, która dokonała zgło</w:t>
      </w:r>
      <w:r w:rsidRPr="002A31F0">
        <w:t>szenia lub której zgłoszenie dotyczy;</w:t>
      </w:r>
    </w:p>
    <w:p w14:paraId="7DD5BB22" w14:textId="77777777" w:rsidR="00767D3F" w:rsidRPr="00555ED0" w:rsidRDefault="00767D3F" w:rsidP="00304E1B">
      <w:pPr>
        <w:spacing w:line="240" w:lineRule="auto"/>
        <w:ind w:left="1701" w:hanging="283"/>
        <w:jc w:val="both"/>
      </w:pPr>
      <w:r w:rsidRPr="00D471C0">
        <w:t>4)</w:t>
      </w:r>
      <w:r w:rsidRPr="00555ED0">
        <w:rPr>
          <w:rFonts w:cstheme="minorHAnsi"/>
        </w:rPr>
        <w:tab/>
      </w:r>
      <w:r w:rsidRPr="00D471C0">
        <w:t xml:space="preserve">skrótowe określenie zgłaszanej </w:t>
      </w:r>
      <w:r w:rsidRPr="002A31F0">
        <w:t>Usterki</w:t>
      </w:r>
      <w:r w:rsidRPr="00C43963">
        <w:t>;</w:t>
      </w:r>
    </w:p>
    <w:p w14:paraId="0B78F640" w14:textId="77777777" w:rsidR="00767D3F" w:rsidRPr="00555ED0" w:rsidRDefault="00767D3F" w:rsidP="00304E1B">
      <w:pPr>
        <w:spacing w:line="240" w:lineRule="auto"/>
        <w:ind w:left="1701" w:hanging="283"/>
        <w:jc w:val="both"/>
      </w:pPr>
      <w:r w:rsidRPr="00D471C0">
        <w:t>5)</w:t>
      </w:r>
      <w:r w:rsidRPr="00555ED0">
        <w:rPr>
          <w:rFonts w:cstheme="minorHAnsi"/>
        </w:rPr>
        <w:tab/>
      </w:r>
      <w:r w:rsidRPr="00D471C0">
        <w:t xml:space="preserve">klasyfikację </w:t>
      </w:r>
      <w:r w:rsidRPr="002A31F0">
        <w:t>Usterki</w:t>
      </w:r>
      <w:r w:rsidRPr="00C43963">
        <w:t>;</w:t>
      </w:r>
    </w:p>
    <w:p w14:paraId="3A8BA222" w14:textId="77777777" w:rsidR="00767D3F" w:rsidRPr="00555ED0" w:rsidRDefault="00767D3F" w:rsidP="00304E1B">
      <w:pPr>
        <w:spacing w:line="240" w:lineRule="auto"/>
        <w:ind w:left="1701" w:hanging="283"/>
        <w:jc w:val="both"/>
      </w:pPr>
      <w:r w:rsidRPr="00D471C0">
        <w:t>6)</w:t>
      </w:r>
      <w:r w:rsidRPr="00555ED0">
        <w:rPr>
          <w:rFonts w:cstheme="minorHAnsi"/>
        </w:rPr>
        <w:tab/>
      </w:r>
      <w:r w:rsidRPr="00D471C0">
        <w:t xml:space="preserve">opis usunięcia </w:t>
      </w:r>
      <w:r w:rsidRPr="002A31F0">
        <w:t>Usterki</w:t>
      </w:r>
      <w:r w:rsidRPr="00C43963">
        <w:t>;</w:t>
      </w:r>
    </w:p>
    <w:p w14:paraId="19D7C4A0" w14:textId="77777777" w:rsidR="00767D3F" w:rsidRPr="00555ED0" w:rsidRDefault="00767D3F" w:rsidP="00304E1B">
      <w:pPr>
        <w:spacing w:line="240" w:lineRule="auto"/>
        <w:ind w:left="1701" w:hanging="283"/>
        <w:jc w:val="both"/>
      </w:pPr>
      <w:r w:rsidRPr="00D471C0">
        <w:t>7)</w:t>
      </w:r>
      <w:r w:rsidRPr="00555ED0">
        <w:rPr>
          <w:rFonts w:cstheme="minorHAnsi"/>
        </w:rPr>
        <w:tab/>
      </w:r>
      <w:r w:rsidRPr="00D471C0">
        <w:t>opis zmian w stosunku do poprzedniej wersji Systemu (jeżeli dotyczy);</w:t>
      </w:r>
    </w:p>
    <w:p w14:paraId="059EF28A" w14:textId="77777777" w:rsidR="00767D3F" w:rsidRPr="00555ED0" w:rsidRDefault="00767D3F" w:rsidP="00304E1B">
      <w:pPr>
        <w:spacing w:line="240" w:lineRule="auto"/>
        <w:ind w:left="1701" w:hanging="283"/>
        <w:jc w:val="both"/>
      </w:pPr>
      <w:r w:rsidRPr="00D471C0">
        <w:t>8)</w:t>
      </w:r>
      <w:r w:rsidRPr="00555ED0">
        <w:rPr>
          <w:rFonts w:cstheme="minorHAnsi"/>
        </w:rPr>
        <w:tab/>
      </w:r>
      <w:r w:rsidRPr="00D471C0">
        <w:t xml:space="preserve">datę i godzinę usunięcia </w:t>
      </w:r>
      <w:r w:rsidRPr="002A31F0">
        <w:t>Usterki</w:t>
      </w:r>
      <w:r w:rsidRPr="00C43963">
        <w:t>;</w:t>
      </w:r>
    </w:p>
    <w:p w14:paraId="3DCB4564" w14:textId="77777777" w:rsidR="00767D3F" w:rsidRPr="00555ED0" w:rsidRDefault="00767D3F" w:rsidP="00304E1B">
      <w:pPr>
        <w:spacing w:line="240" w:lineRule="auto"/>
        <w:ind w:left="1701" w:hanging="283"/>
        <w:jc w:val="both"/>
      </w:pPr>
      <w:r w:rsidRPr="00D471C0">
        <w:t>9)</w:t>
      </w:r>
      <w:r w:rsidRPr="00555ED0">
        <w:rPr>
          <w:rFonts w:cstheme="minorHAnsi"/>
        </w:rPr>
        <w:tab/>
      </w:r>
      <w:r w:rsidRPr="00D471C0">
        <w:t xml:space="preserve">imię i nazwisko osoby po stronie Użytkownika końcowego </w:t>
      </w:r>
      <w:r w:rsidRPr="002A31F0">
        <w:t xml:space="preserve">potwierdzającej usunięcie </w:t>
      </w:r>
      <w:r w:rsidRPr="00C43963">
        <w:t>Usterki.</w:t>
      </w:r>
    </w:p>
    <w:p w14:paraId="3A31DC14"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Wykonawca przystępuje do realizacji zgłoszenia niezwłocznie po jego zarejestrowaniu, nie później jednak niż w ciągu 24 godzin. Za</w:t>
      </w:r>
      <w:r w:rsidRPr="002A31F0">
        <w:rPr>
          <w:rFonts w:asciiTheme="minorHAnsi" w:hAnsiTheme="minorHAnsi" w:cstheme="minorBidi"/>
          <w:sz w:val="22"/>
          <w:szCs w:val="22"/>
        </w:rPr>
        <w:t xml:space="preserve"> moment zarejestrowania zgłoszenia uważa się moment zgłoszenia w internetowym systemie ewidencji zgłoszeń.</w:t>
      </w:r>
    </w:p>
    <w:p w14:paraId="25D4C16F"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Do czasu realizacji zgłoszenia nie wlicza się dni ustawowo wolnych od pracy oraz czasu odpowiedzi/udostępnienia sali rozpraw Zamawiającego/Użytkownik</w:t>
      </w:r>
      <w:r w:rsidRPr="002A31F0">
        <w:rPr>
          <w:rFonts w:asciiTheme="minorHAnsi" w:hAnsiTheme="minorHAnsi" w:cstheme="minorBidi"/>
          <w:sz w:val="22"/>
          <w:szCs w:val="22"/>
        </w:rPr>
        <w:t>a końcowego, a także dnia dokonania zgłoszenia.</w:t>
      </w:r>
    </w:p>
    <w:p w14:paraId="6E0D94D1" w14:textId="77777777" w:rsidR="00767D3F" w:rsidRPr="006342D6" w:rsidRDefault="00767D3F">
      <w:pPr>
        <w:pStyle w:val="Akapitzlist"/>
        <w:numPr>
          <w:ilvl w:val="0"/>
          <w:numId w:val="51"/>
        </w:numPr>
        <w:spacing w:line="276" w:lineRule="auto"/>
        <w:jc w:val="both"/>
        <w:rPr>
          <w:rFonts w:asciiTheme="minorHAnsi" w:hAnsiTheme="minorHAnsi" w:cstheme="minorBidi"/>
          <w:sz w:val="22"/>
          <w:szCs w:val="22"/>
        </w:rPr>
      </w:pPr>
      <w:r w:rsidRPr="7D5F66A5">
        <w:rPr>
          <w:rFonts w:asciiTheme="minorHAnsi" w:hAnsiTheme="minorHAnsi" w:cstheme="minorBidi"/>
          <w:sz w:val="22"/>
          <w:szCs w:val="22"/>
        </w:rPr>
        <w:t xml:space="preserve">W przypadku zmiany klasyfikacji Usterki </w:t>
      </w:r>
      <w:r w:rsidRPr="00116FC6">
        <w:rPr>
          <w:rFonts w:asciiTheme="minorHAnsi" w:hAnsiTheme="minorHAnsi" w:cstheme="minorBidi"/>
          <w:sz w:val="22"/>
          <w:szCs w:val="22"/>
        </w:rPr>
        <w:t>z kwalifikacji wyższej na niższą za datę rejestracji zgłoszenia przyjmuje się pierwotną datę rejestracji zgłoszenia, natomiast w przypadku zmiany klasyfikacji Usterki z kwalifikacji niższej na wyższą za da</w:t>
      </w:r>
      <w:r w:rsidRPr="00CB5BE2">
        <w:rPr>
          <w:rFonts w:asciiTheme="minorHAnsi" w:hAnsiTheme="minorHAnsi" w:cstheme="minorBidi"/>
          <w:sz w:val="22"/>
          <w:szCs w:val="22"/>
        </w:rPr>
        <w:t>tę rejestracji zgłoszenia przyjmuje się datę zmiany kwalifikacji Usterki.</w:t>
      </w:r>
    </w:p>
    <w:p w14:paraId="1A12F96F" w14:textId="77777777" w:rsidR="00767D3F" w:rsidRPr="003554C4"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Prawidłowe usunięcie </w:t>
      </w:r>
      <w:r w:rsidRPr="002A31F0">
        <w:rPr>
          <w:rFonts w:asciiTheme="minorHAnsi" w:hAnsiTheme="minorHAnsi" w:cstheme="minorBidi"/>
          <w:sz w:val="22"/>
          <w:szCs w:val="22"/>
        </w:rPr>
        <w:t xml:space="preserve">Usterki </w:t>
      </w:r>
      <w:r w:rsidRPr="00C43963">
        <w:rPr>
          <w:rFonts w:asciiTheme="minorHAnsi" w:hAnsiTheme="minorHAnsi" w:cstheme="minorBidi"/>
          <w:sz w:val="22"/>
          <w:szCs w:val="22"/>
        </w:rPr>
        <w:t>(realizacja zgłoszenia) musi być zweryfikowane i potwierdzone przez Zamawiającego lub Użytkownika końcowego w internetowym systemie ewidencji zgłoszeń.</w:t>
      </w:r>
    </w:p>
    <w:p w14:paraId="64F7D331"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W przypadku negatywnej weryfikacji usunięcia </w:t>
      </w:r>
      <w:r w:rsidRPr="002A31F0">
        <w:rPr>
          <w:rFonts w:asciiTheme="minorHAnsi" w:hAnsiTheme="minorHAnsi" w:cstheme="minorBidi"/>
          <w:sz w:val="22"/>
          <w:szCs w:val="22"/>
        </w:rPr>
        <w:t xml:space="preserve">Usterki </w:t>
      </w:r>
      <w:r w:rsidRPr="00C43963">
        <w:rPr>
          <w:rFonts w:asciiTheme="minorHAnsi" w:hAnsiTheme="minorHAnsi" w:cstheme="minorBidi"/>
          <w:sz w:val="22"/>
          <w:szCs w:val="22"/>
        </w:rPr>
        <w:t>(realizacji zgłoszenia) czas od przekazania rozwiązania przez Wykonawcę do daty negatywnej weryfikacji nie jest wliczany do czasu naprawy (realizacji zgłoszenia).</w:t>
      </w:r>
    </w:p>
    <w:p w14:paraId="126DDDAA" w14:textId="4B7A9C59"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 xml:space="preserve">W przypadku konieczności wymiany sprzętu Wykonawca sporządzi w trzech egzemplarzach </w:t>
      </w:r>
      <w:r w:rsidRPr="008A0AF4">
        <w:rPr>
          <w:rFonts w:asciiTheme="minorHAnsi" w:hAnsiTheme="minorHAnsi" w:cstheme="minorBidi"/>
          <w:sz w:val="22"/>
          <w:szCs w:val="22"/>
        </w:rPr>
        <w:lastRenderedPageBreak/>
        <w:t>(po jednym dla Użytkownika końcowego i Wykonawcy oraz Zamawiającego) Protokół wymiany sprzętu</w:t>
      </w:r>
      <w:r w:rsidR="007B4514" w:rsidRPr="008A0AF4">
        <w:rPr>
          <w:rFonts w:asciiTheme="minorHAnsi" w:hAnsiTheme="minorHAnsi" w:cstheme="minorBidi"/>
          <w:sz w:val="22"/>
          <w:szCs w:val="22"/>
        </w:rPr>
        <w:t xml:space="preserve"> (Załącznik n</w:t>
      </w:r>
      <w:r w:rsidR="00397D85" w:rsidRPr="008A0AF4">
        <w:rPr>
          <w:rFonts w:asciiTheme="minorHAnsi" w:hAnsiTheme="minorHAnsi" w:cstheme="minorBidi"/>
          <w:sz w:val="22"/>
          <w:szCs w:val="22"/>
        </w:rPr>
        <w:t>r 14</w:t>
      </w:r>
      <w:r w:rsidR="007B4514" w:rsidRPr="008A0AF4">
        <w:rPr>
          <w:rFonts w:asciiTheme="minorHAnsi" w:hAnsiTheme="minorHAnsi" w:cstheme="minorBidi"/>
          <w:sz w:val="22"/>
          <w:szCs w:val="22"/>
        </w:rPr>
        <w:t xml:space="preserve"> do Umowy)</w:t>
      </w:r>
      <w:r w:rsidRPr="008A0AF4">
        <w:rPr>
          <w:rFonts w:asciiTheme="minorHAnsi" w:hAnsiTheme="minorHAnsi" w:cstheme="minorBidi"/>
          <w:sz w:val="22"/>
          <w:szCs w:val="22"/>
        </w:rPr>
        <w:t xml:space="preserve"> zawierający</w:t>
      </w:r>
      <w:r w:rsidRPr="00D471C0">
        <w:rPr>
          <w:rFonts w:asciiTheme="minorHAnsi" w:hAnsiTheme="minorHAnsi" w:cstheme="minorBidi"/>
          <w:sz w:val="22"/>
          <w:szCs w:val="22"/>
        </w:rPr>
        <w:t xml:space="preserve"> w s</w:t>
      </w:r>
      <w:r w:rsidRPr="002A31F0">
        <w:rPr>
          <w:rFonts w:asciiTheme="minorHAnsi" w:hAnsiTheme="minorHAnsi" w:cstheme="minorBidi"/>
          <w:sz w:val="22"/>
          <w:szCs w:val="22"/>
        </w:rPr>
        <w:t>zczególności nazwę producenta, model, numer seryjny, wartość dostarczonego nowego sprzętu</w:t>
      </w:r>
      <w:r>
        <w:rPr>
          <w:rFonts w:asciiTheme="minorHAnsi" w:hAnsiTheme="minorHAnsi" w:cstheme="minorBidi"/>
          <w:sz w:val="22"/>
          <w:szCs w:val="22"/>
        </w:rPr>
        <w:t>, nr zgłoszenia w systemie zgłoszeniowym na podstawie którego dokonano wymiany sprzętu</w:t>
      </w:r>
      <w:r w:rsidRPr="002A31F0">
        <w:rPr>
          <w:rFonts w:asciiTheme="minorHAnsi" w:hAnsiTheme="minorHAnsi" w:cstheme="minorBidi"/>
          <w:sz w:val="22"/>
          <w:szCs w:val="22"/>
        </w:rPr>
        <w:t>. Wykonawca zobowiązany jest do przekazania Protokołu wymiany sprzętu do Zamawiającego niezwłocznie, po jeg</w:t>
      </w:r>
      <w:r w:rsidRPr="00C43963">
        <w:rPr>
          <w:rFonts w:asciiTheme="minorHAnsi" w:hAnsiTheme="minorHAnsi" w:cstheme="minorBidi"/>
          <w:sz w:val="22"/>
          <w:szCs w:val="22"/>
        </w:rPr>
        <w:t>o podpisaniu, nie później jednak niż w terminie 14 dni.</w:t>
      </w:r>
    </w:p>
    <w:p w14:paraId="1BDD7496" w14:textId="77777777" w:rsidR="00767D3F" w:rsidRPr="00116FC6"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W pr</w:t>
      </w:r>
      <w:r w:rsidRPr="002A31F0">
        <w:rPr>
          <w:rFonts w:asciiTheme="minorHAnsi" w:hAnsiTheme="minorHAnsi" w:cstheme="minorBidi"/>
          <w:sz w:val="22"/>
          <w:szCs w:val="22"/>
        </w:rPr>
        <w:t>zypadku wymiany dysku twardego, karty pamięci lub innego nośnika pamięci masowej, uszkodzony nośnik pozostaje u Użytkownika Końcowego.</w:t>
      </w:r>
    </w:p>
    <w:p w14:paraId="139BDBDE" w14:textId="6A0DEAD4" w:rsidR="00767D3F" w:rsidRPr="00101083" w:rsidRDefault="00767D3F">
      <w:pPr>
        <w:pStyle w:val="Akapitzlist"/>
        <w:numPr>
          <w:ilvl w:val="0"/>
          <w:numId w:val="51"/>
        </w:numPr>
        <w:spacing w:line="276" w:lineRule="auto"/>
        <w:jc w:val="both"/>
        <w:rPr>
          <w:rFonts w:asciiTheme="minorHAnsi" w:hAnsiTheme="minorHAnsi" w:cstheme="minorBidi"/>
          <w:sz w:val="22"/>
          <w:szCs w:val="22"/>
        </w:rPr>
      </w:pPr>
      <w:r w:rsidRPr="00D471C0">
        <w:rPr>
          <w:rFonts w:asciiTheme="minorHAnsi" w:hAnsiTheme="minorHAnsi" w:cstheme="minorBidi"/>
          <w:sz w:val="22"/>
          <w:szCs w:val="22"/>
        </w:rPr>
        <w:t>Za realizację czynności serwisowych wynikających z zaleceń producentów sprzętu dedykowanego do współpracy z Systemem Cyfr</w:t>
      </w:r>
      <w:r w:rsidRPr="002A31F0">
        <w:rPr>
          <w:rFonts w:asciiTheme="minorHAnsi" w:hAnsiTheme="minorHAnsi" w:cstheme="minorBidi"/>
          <w:sz w:val="22"/>
          <w:szCs w:val="22"/>
        </w:rPr>
        <w:t>owej Rejestracji Przebiegu Rozpraw Sądowych (e-Protokół) odpowiada Wykonawca.</w:t>
      </w:r>
    </w:p>
    <w:p w14:paraId="65A66F2F" w14:textId="103617F7" w:rsidR="00924E7D" w:rsidRPr="00116FC6" w:rsidRDefault="00642B6A" w:rsidP="009E1055">
      <w:pPr>
        <w:pStyle w:val="Nagwek1"/>
        <w:spacing w:line="276" w:lineRule="auto"/>
        <w:jc w:val="both"/>
        <w:rPr>
          <w:rFonts w:asciiTheme="minorHAnsi" w:hAnsiTheme="minorHAnsi" w:cstheme="minorBidi"/>
        </w:rPr>
      </w:pPr>
      <w:bookmarkStart w:id="91" w:name="_Toc242084635"/>
      <w:r w:rsidRPr="00D471C0">
        <w:rPr>
          <w:rFonts w:asciiTheme="minorHAnsi" w:hAnsiTheme="minorHAnsi" w:cstheme="minorBidi"/>
        </w:rPr>
        <w:t xml:space="preserve">Wymagania w zakresie </w:t>
      </w:r>
      <w:r w:rsidRPr="002A31F0">
        <w:rPr>
          <w:rFonts w:asciiTheme="minorHAnsi" w:hAnsiTheme="minorHAnsi" w:cstheme="minorBidi"/>
        </w:rPr>
        <w:t>dokumentacji</w:t>
      </w:r>
      <w:bookmarkEnd w:id="91"/>
    </w:p>
    <w:p w14:paraId="25A2AADE" w14:textId="1B41D1EE" w:rsidR="004869BC" w:rsidRPr="00116FC6" w:rsidRDefault="004869BC" w:rsidP="00732D9E">
      <w:pPr>
        <w:pStyle w:val="Nagwek2"/>
        <w:spacing w:line="276" w:lineRule="auto"/>
        <w:jc w:val="both"/>
        <w:rPr>
          <w:rFonts w:asciiTheme="minorHAnsi" w:hAnsiTheme="minorHAnsi" w:cstheme="minorBidi"/>
        </w:rPr>
      </w:pPr>
      <w:bookmarkStart w:id="92" w:name="_Toc242084636"/>
      <w:r w:rsidRPr="00D471C0">
        <w:rPr>
          <w:rFonts w:asciiTheme="minorHAnsi" w:hAnsiTheme="minorHAnsi" w:cstheme="minorBidi"/>
        </w:rPr>
        <w:t>Wymagania ogólne</w:t>
      </w:r>
      <w:bookmarkEnd w:id="92"/>
    </w:p>
    <w:p w14:paraId="21D7343F" w14:textId="77777777" w:rsidR="00924E7D" w:rsidRPr="00A31A15" w:rsidRDefault="00924E7D">
      <w:pPr>
        <w:widowControl w:val="0"/>
        <w:numPr>
          <w:ilvl w:val="0"/>
          <w:numId w:val="54"/>
        </w:numPr>
        <w:autoSpaceDE w:val="0"/>
        <w:autoSpaceDN w:val="0"/>
        <w:adjustRightInd w:val="0"/>
        <w:spacing w:after="0" w:line="360" w:lineRule="auto"/>
        <w:jc w:val="both"/>
      </w:pPr>
      <w:r w:rsidRPr="00D471C0">
        <w:t>Wykonawca przygotuje bądź zaktualizuje zgodnie z ogólnie akceptowalnymi standardami w dziedzinie dokumentowania, następujące rodzaje dokumentacji bezpośrednio związanej z przedmiotem zamówienia:</w:t>
      </w:r>
    </w:p>
    <w:p w14:paraId="57FC0FDB" w14:textId="77777777" w:rsidR="00924E7D" w:rsidRPr="00A31A15" w:rsidRDefault="00924E7D">
      <w:pPr>
        <w:pStyle w:val="Tekstpodstawowywcity2"/>
        <w:numPr>
          <w:ilvl w:val="0"/>
          <w:numId w:val="52"/>
        </w:numPr>
        <w:spacing w:after="0" w:line="360" w:lineRule="auto"/>
        <w:ind w:hanging="357"/>
      </w:pPr>
      <w:r w:rsidRPr="00D471C0">
        <w:t>Dokumentacja systemowa</w:t>
      </w:r>
    </w:p>
    <w:p w14:paraId="7BF91C85" w14:textId="77777777" w:rsidR="00924E7D" w:rsidRPr="00A31A15" w:rsidRDefault="00924E7D">
      <w:pPr>
        <w:pStyle w:val="Tekstpodstawowywcity2"/>
        <w:numPr>
          <w:ilvl w:val="0"/>
          <w:numId w:val="52"/>
        </w:numPr>
        <w:spacing w:after="0" w:line="360" w:lineRule="auto"/>
        <w:ind w:hanging="357"/>
      </w:pPr>
      <w:r w:rsidRPr="00D471C0">
        <w:t>Dokument</w:t>
      </w:r>
      <w:r w:rsidRPr="002A31F0">
        <w:t>acja eksploatacyjna</w:t>
      </w:r>
    </w:p>
    <w:p w14:paraId="1EC823F6" w14:textId="77777777" w:rsidR="00924E7D" w:rsidRPr="00A31A15" w:rsidRDefault="00924E7D">
      <w:pPr>
        <w:pStyle w:val="Tekstpodstawowywcity2"/>
        <w:numPr>
          <w:ilvl w:val="0"/>
          <w:numId w:val="52"/>
        </w:numPr>
        <w:spacing w:after="0" w:line="360" w:lineRule="auto"/>
        <w:ind w:hanging="357"/>
      </w:pPr>
      <w:r w:rsidRPr="00D471C0">
        <w:t>Dokumentacja – instrukcja użytkownika</w:t>
      </w:r>
    </w:p>
    <w:p w14:paraId="7F1861C4" w14:textId="77777777" w:rsidR="00924E7D" w:rsidRPr="00A31A15" w:rsidRDefault="00924E7D">
      <w:pPr>
        <w:pStyle w:val="Tekstpodstawowywcity2"/>
        <w:numPr>
          <w:ilvl w:val="0"/>
          <w:numId w:val="52"/>
        </w:numPr>
        <w:spacing w:after="0" w:line="360" w:lineRule="auto"/>
        <w:ind w:hanging="357"/>
      </w:pPr>
      <w:r w:rsidRPr="00D471C0">
        <w:t>Dokumentacja powykonawcza</w:t>
      </w:r>
    </w:p>
    <w:p w14:paraId="656B8E64" w14:textId="77777777" w:rsidR="00924E7D" w:rsidRPr="00A31A15" w:rsidRDefault="00924E7D">
      <w:pPr>
        <w:pStyle w:val="Tekstpodstawowywcity2"/>
        <w:numPr>
          <w:ilvl w:val="0"/>
          <w:numId w:val="52"/>
        </w:numPr>
        <w:spacing w:after="0" w:line="360" w:lineRule="auto"/>
        <w:ind w:hanging="357"/>
      </w:pPr>
      <w:r w:rsidRPr="00D471C0">
        <w:t>Dokumentacja bezpieczeństwa</w:t>
      </w:r>
    </w:p>
    <w:p w14:paraId="6A428BA3" w14:textId="166C8957" w:rsidR="00924E7D" w:rsidRPr="00A31A15" w:rsidRDefault="00924E7D">
      <w:pPr>
        <w:pStyle w:val="Tekstpodstawowywcity2"/>
        <w:numPr>
          <w:ilvl w:val="0"/>
          <w:numId w:val="52"/>
        </w:numPr>
        <w:spacing w:after="0" w:line="360" w:lineRule="auto"/>
      </w:pPr>
      <w:r w:rsidRPr="00D471C0">
        <w:t xml:space="preserve">Projekt techniczny uzgadniany z Użytkownikiem końcowym </w:t>
      </w:r>
    </w:p>
    <w:p w14:paraId="15F3C8FB" w14:textId="77777777" w:rsidR="00924E7D" w:rsidRPr="00A31A15" w:rsidRDefault="00924E7D">
      <w:pPr>
        <w:widowControl w:val="0"/>
        <w:numPr>
          <w:ilvl w:val="0"/>
          <w:numId w:val="54"/>
        </w:numPr>
        <w:autoSpaceDE w:val="0"/>
        <w:autoSpaceDN w:val="0"/>
        <w:adjustRightInd w:val="0"/>
        <w:spacing w:after="0" w:line="360" w:lineRule="auto"/>
        <w:jc w:val="both"/>
      </w:pPr>
      <w:r w:rsidRPr="00D471C0">
        <w:t>Wykonawca zobowiązuje się do opracowania każdej z wymienionych wyżej dokumentacji w języ</w:t>
      </w:r>
      <w:r w:rsidRPr="002A31F0">
        <w:t xml:space="preserve">ku polskim w jednym wydrukowanym egzemplarzu oraz w wersji elektronicznej w formacie doc i formacie PDF na nośniku CD/DVD. </w:t>
      </w:r>
    </w:p>
    <w:p w14:paraId="4471F3B7" w14:textId="77777777" w:rsidR="00924E7D" w:rsidRPr="00A31A15" w:rsidRDefault="00924E7D">
      <w:pPr>
        <w:widowControl w:val="0"/>
        <w:numPr>
          <w:ilvl w:val="0"/>
          <w:numId w:val="54"/>
        </w:numPr>
        <w:autoSpaceDE w:val="0"/>
        <w:autoSpaceDN w:val="0"/>
        <w:adjustRightInd w:val="0"/>
        <w:spacing w:after="0" w:line="360" w:lineRule="auto"/>
        <w:jc w:val="both"/>
      </w:pPr>
      <w:r w:rsidRPr="00D471C0">
        <w:t>Wszystkie dokumenty tworzone w ramach realizacji przedsięwzięcia charakteryzowały się będą wysoką jakością, na którą będą miały wpły</w:t>
      </w:r>
      <w:r w:rsidRPr="002A31F0">
        <w:t>w, takie czynniki jak:</w:t>
      </w:r>
    </w:p>
    <w:p w14:paraId="629F859A" w14:textId="77777777" w:rsidR="00924E7D" w:rsidRPr="00A31A15" w:rsidRDefault="00924E7D">
      <w:pPr>
        <w:numPr>
          <w:ilvl w:val="0"/>
          <w:numId w:val="53"/>
        </w:numPr>
        <w:spacing w:after="0" w:line="360" w:lineRule="auto"/>
        <w:ind w:left="1440" w:hanging="357"/>
        <w:jc w:val="both"/>
      </w:pPr>
      <w:r w:rsidRPr="00D471C0">
        <w:t xml:space="preserve">Czytelna i zrozumiała struktura zarówno poszczególnych dokumentów jak i całej dokumentacji z podziałem na rozdziały, podrozdziały i sekcje </w:t>
      </w:r>
    </w:p>
    <w:p w14:paraId="1CD541C9" w14:textId="77777777" w:rsidR="00924E7D" w:rsidRPr="00A31A15" w:rsidRDefault="00924E7D">
      <w:pPr>
        <w:numPr>
          <w:ilvl w:val="0"/>
          <w:numId w:val="53"/>
        </w:numPr>
        <w:spacing w:after="0" w:line="360" w:lineRule="auto"/>
        <w:ind w:left="1440" w:hanging="357"/>
        <w:jc w:val="both"/>
      </w:pPr>
      <w:r w:rsidRPr="00D471C0">
        <w:t>Zachowanie standardów, a także sposób pisania, rozumianych jako zachowanie jednolitej i spójn</w:t>
      </w:r>
      <w:r w:rsidRPr="002A31F0">
        <w:t>ej struktury, formy i sposobu prezentacji treści poszczególnych dokumentów oraz fragmentów tego samego dokumentu jak również całej dokumentacji</w:t>
      </w:r>
    </w:p>
    <w:p w14:paraId="3C497185" w14:textId="44A96457" w:rsidR="00924E7D" w:rsidRPr="00A31A15" w:rsidRDefault="00924E7D">
      <w:pPr>
        <w:numPr>
          <w:ilvl w:val="0"/>
          <w:numId w:val="53"/>
        </w:numPr>
        <w:spacing w:after="0" w:line="360" w:lineRule="auto"/>
        <w:ind w:left="1440" w:hanging="357"/>
        <w:jc w:val="both"/>
      </w:pPr>
      <w:r w:rsidRPr="00D471C0">
        <w:t>Kompletność dokumentu, rozumiana jako pełne, bez wyraźnych, ewidentnych braków przedstawienie omawianego problem</w:t>
      </w:r>
      <w:r w:rsidRPr="002A31F0">
        <w:t xml:space="preserve">u obejmujące całość z danego zakresu </w:t>
      </w:r>
      <w:r w:rsidRPr="002A31F0">
        <w:lastRenderedPageBreak/>
        <w:t xml:space="preserve">rozpatrywanego zagadnienia. Oznacza to w szczególności jednoznaczne i wyczerpujące przedstawienie wszystkich zagadnień w odniesieniu do </w:t>
      </w:r>
      <w:r w:rsidR="00375FAC" w:rsidRPr="00C43963">
        <w:t>S</w:t>
      </w:r>
      <w:r w:rsidRPr="00C43963">
        <w:t>ystemu</w:t>
      </w:r>
    </w:p>
    <w:p w14:paraId="6894C951" w14:textId="77777777" w:rsidR="00924E7D" w:rsidRPr="00A31A15" w:rsidRDefault="00924E7D">
      <w:pPr>
        <w:numPr>
          <w:ilvl w:val="0"/>
          <w:numId w:val="53"/>
        </w:numPr>
        <w:spacing w:after="0" w:line="360" w:lineRule="auto"/>
        <w:ind w:left="1440" w:hanging="357"/>
        <w:jc w:val="both"/>
      </w:pPr>
      <w:r w:rsidRPr="00D471C0">
        <w:t>Spójność i niesprzeczność dokumentu, rozumianych jako zapewnienie wzajemnej</w:t>
      </w:r>
      <w:r w:rsidRPr="002A31F0">
        <w:t xml:space="preserve"> zgodności pomiędzy wszystkimi rodzajami informacji umieszczonymi w dokumencie, jak i brak logicznych sprzeczności pomiędzy informacjami zawartymi we wszystkich przekazanych dokumentach oraz we fragmen</w:t>
      </w:r>
      <w:r w:rsidRPr="00C43963">
        <w:t xml:space="preserve">tach tego samego dokumentu. </w:t>
      </w:r>
    </w:p>
    <w:p w14:paraId="2EFC05A3" w14:textId="77777777" w:rsidR="00924E7D" w:rsidRPr="00A31A15" w:rsidRDefault="00924E7D">
      <w:pPr>
        <w:widowControl w:val="0"/>
        <w:numPr>
          <w:ilvl w:val="0"/>
          <w:numId w:val="54"/>
        </w:numPr>
        <w:autoSpaceDE w:val="0"/>
        <w:autoSpaceDN w:val="0"/>
        <w:adjustRightInd w:val="0"/>
        <w:spacing w:after="0" w:line="360" w:lineRule="auto"/>
        <w:jc w:val="both"/>
      </w:pPr>
      <w:r w:rsidRPr="00D471C0">
        <w:t xml:space="preserve">W dokumentacji w </w:t>
      </w:r>
      <w:r w:rsidRPr="002A31F0">
        <w:t xml:space="preserve">części obejmującej specyfikację wymagań dla każdego z nich zostanie nadana niepowtarzalna etykieta w celu jednoznacznego wskazywania w pozostałej części dokumentacji sposobu realizacji określonych </w:t>
      </w:r>
      <w:r w:rsidRPr="00C43963">
        <w:t>wymagań.</w:t>
      </w:r>
    </w:p>
    <w:p w14:paraId="1571168F" w14:textId="77777777" w:rsidR="00924E7D" w:rsidRPr="00A31A15" w:rsidRDefault="00924E7D">
      <w:pPr>
        <w:widowControl w:val="0"/>
        <w:numPr>
          <w:ilvl w:val="0"/>
          <w:numId w:val="54"/>
        </w:numPr>
        <w:autoSpaceDE w:val="0"/>
        <w:autoSpaceDN w:val="0"/>
        <w:adjustRightInd w:val="0"/>
        <w:spacing w:after="0" w:line="360" w:lineRule="auto"/>
        <w:jc w:val="both"/>
      </w:pPr>
      <w:r w:rsidRPr="00D471C0">
        <w:t>Cała dokumentacja, o której mowa powyżej, podlegał</w:t>
      </w:r>
      <w:r w:rsidRPr="002A31F0">
        <w:t>a będzie akceptacji Zamawiającego.</w:t>
      </w:r>
    </w:p>
    <w:p w14:paraId="0BD11581" w14:textId="53D5A3A8" w:rsidR="00924E7D" w:rsidRPr="00A31A15" w:rsidRDefault="00924E7D">
      <w:pPr>
        <w:widowControl w:val="0"/>
        <w:numPr>
          <w:ilvl w:val="0"/>
          <w:numId w:val="54"/>
        </w:numPr>
        <w:autoSpaceDE w:val="0"/>
        <w:autoSpaceDN w:val="0"/>
        <w:adjustRightInd w:val="0"/>
        <w:spacing w:after="0" w:line="360" w:lineRule="auto"/>
        <w:jc w:val="both"/>
      </w:pPr>
      <w:r w:rsidRPr="00D471C0">
        <w:t>Wykonawca przeniesie na Zamawiającego całość majątkowych praw autorskich do stworzonej dokumentacji.</w:t>
      </w:r>
    </w:p>
    <w:p w14:paraId="4CD5F55C" w14:textId="6B1C5FF6" w:rsidR="004869BC" w:rsidRPr="00116FC6" w:rsidRDefault="004869BC" w:rsidP="00116FC6">
      <w:pPr>
        <w:pStyle w:val="Nagwek2"/>
        <w:spacing w:line="276" w:lineRule="auto"/>
        <w:jc w:val="both"/>
        <w:rPr>
          <w:rFonts w:asciiTheme="minorHAnsi" w:hAnsiTheme="minorHAnsi" w:cstheme="minorBidi"/>
        </w:rPr>
      </w:pPr>
      <w:bookmarkStart w:id="93" w:name="_Toc242084637"/>
      <w:r w:rsidRPr="00D471C0">
        <w:rPr>
          <w:rFonts w:asciiTheme="minorHAnsi" w:hAnsiTheme="minorHAnsi" w:cstheme="minorBidi"/>
        </w:rPr>
        <w:t>Dokumentacja eksploatacyjna</w:t>
      </w:r>
      <w:bookmarkEnd w:id="93"/>
    </w:p>
    <w:p w14:paraId="2E1AFB7E" w14:textId="77777777" w:rsidR="00C0648A" w:rsidRPr="00A31A15" w:rsidRDefault="00C0648A">
      <w:pPr>
        <w:widowControl w:val="0"/>
        <w:numPr>
          <w:ilvl w:val="0"/>
          <w:numId w:val="57"/>
        </w:numPr>
        <w:tabs>
          <w:tab w:val="clear" w:pos="732"/>
          <w:tab w:val="num" w:pos="851"/>
        </w:tabs>
        <w:autoSpaceDE w:val="0"/>
        <w:autoSpaceDN w:val="0"/>
        <w:adjustRightInd w:val="0"/>
        <w:spacing w:after="0" w:line="360" w:lineRule="auto"/>
        <w:ind w:left="851" w:hanging="284"/>
        <w:jc w:val="both"/>
      </w:pPr>
      <w:r w:rsidRPr="00D471C0">
        <w:t>Dokumentacja eksploatacyjna, musi zawierać co najmniej:</w:t>
      </w:r>
    </w:p>
    <w:p w14:paraId="5C2EE837" w14:textId="77777777" w:rsidR="00C0648A" w:rsidRPr="00A31A15" w:rsidRDefault="00C0648A">
      <w:pPr>
        <w:numPr>
          <w:ilvl w:val="1"/>
          <w:numId w:val="55"/>
        </w:numPr>
        <w:spacing w:after="0" w:line="360" w:lineRule="auto"/>
        <w:ind w:hanging="357"/>
        <w:jc w:val="both"/>
      </w:pPr>
      <w:r w:rsidRPr="00D471C0">
        <w:t>procedury administracyjne,</w:t>
      </w:r>
    </w:p>
    <w:p w14:paraId="0E8F5ED9" w14:textId="77777777" w:rsidR="00C0648A" w:rsidRPr="00A31A15" w:rsidRDefault="00C0648A">
      <w:pPr>
        <w:numPr>
          <w:ilvl w:val="1"/>
          <w:numId w:val="55"/>
        </w:numPr>
        <w:spacing w:after="0" w:line="360" w:lineRule="auto"/>
        <w:ind w:hanging="357"/>
        <w:jc w:val="both"/>
      </w:pPr>
      <w:r w:rsidRPr="00D471C0">
        <w:t>procedury</w:t>
      </w:r>
      <w:r w:rsidRPr="002A31F0">
        <w:t xml:space="preserve"> zabezpieczeń (backup’owe), </w:t>
      </w:r>
    </w:p>
    <w:p w14:paraId="2D366EA5" w14:textId="77777777" w:rsidR="00C0648A" w:rsidRPr="00A31A15" w:rsidRDefault="00C0648A">
      <w:pPr>
        <w:numPr>
          <w:ilvl w:val="1"/>
          <w:numId w:val="55"/>
        </w:numPr>
        <w:spacing w:after="0" w:line="360" w:lineRule="auto"/>
        <w:ind w:hanging="357"/>
        <w:jc w:val="both"/>
      </w:pPr>
      <w:r w:rsidRPr="00D471C0">
        <w:t xml:space="preserve">procedury awaryjne, </w:t>
      </w:r>
    </w:p>
    <w:p w14:paraId="1C3F722E" w14:textId="77777777" w:rsidR="00C0648A" w:rsidRPr="00A31A15" w:rsidRDefault="00C0648A">
      <w:pPr>
        <w:numPr>
          <w:ilvl w:val="1"/>
          <w:numId w:val="55"/>
        </w:numPr>
        <w:spacing w:after="0" w:line="360" w:lineRule="auto"/>
        <w:ind w:hanging="357"/>
        <w:jc w:val="both"/>
      </w:pPr>
      <w:r w:rsidRPr="00D471C0">
        <w:t>procedury użytkownika,</w:t>
      </w:r>
    </w:p>
    <w:p w14:paraId="490C1811" w14:textId="77777777" w:rsidR="00C0648A" w:rsidRPr="00A31A15" w:rsidRDefault="00C0648A">
      <w:pPr>
        <w:widowControl w:val="0"/>
        <w:numPr>
          <w:ilvl w:val="0"/>
          <w:numId w:val="57"/>
        </w:numPr>
        <w:tabs>
          <w:tab w:val="clear" w:pos="732"/>
          <w:tab w:val="num" w:pos="851"/>
        </w:tabs>
        <w:autoSpaceDE w:val="0"/>
        <w:autoSpaceDN w:val="0"/>
        <w:adjustRightInd w:val="0"/>
        <w:spacing w:after="0" w:line="360" w:lineRule="auto"/>
        <w:ind w:left="851" w:hanging="284"/>
        <w:jc w:val="both"/>
      </w:pPr>
      <w:r w:rsidRPr="00D471C0">
        <w:t>Każda z procedur wymienionych w ustępie 1, muszą zawierać, co najmniej następujące informacje:</w:t>
      </w:r>
    </w:p>
    <w:p w14:paraId="70041758" w14:textId="77777777" w:rsidR="00C0648A" w:rsidRPr="00A31A15" w:rsidRDefault="00C0648A">
      <w:pPr>
        <w:numPr>
          <w:ilvl w:val="0"/>
          <w:numId w:val="56"/>
        </w:numPr>
        <w:spacing w:after="0" w:line="360" w:lineRule="auto"/>
        <w:ind w:hanging="357"/>
        <w:jc w:val="both"/>
      </w:pPr>
      <w:r w:rsidRPr="00D471C0">
        <w:t>identyfikator i nazwę procedury.</w:t>
      </w:r>
    </w:p>
    <w:p w14:paraId="68007CA2" w14:textId="77777777" w:rsidR="00C0648A" w:rsidRPr="00A31A15" w:rsidRDefault="00C0648A">
      <w:pPr>
        <w:numPr>
          <w:ilvl w:val="0"/>
          <w:numId w:val="56"/>
        </w:numPr>
        <w:spacing w:after="0" w:line="360" w:lineRule="auto"/>
        <w:ind w:hanging="357"/>
        <w:jc w:val="both"/>
      </w:pPr>
      <w:r w:rsidRPr="00D471C0">
        <w:t>rodzaj procedury.</w:t>
      </w:r>
    </w:p>
    <w:p w14:paraId="75BA41D1" w14:textId="77777777" w:rsidR="00C0648A" w:rsidRPr="00A31A15" w:rsidRDefault="00C0648A">
      <w:pPr>
        <w:numPr>
          <w:ilvl w:val="0"/>
          <w:numId w:val="56"/>
        </w:numPr>
        <w:spacing w:after="0" w:line="360" w:lineRule="auto"/>
        <w:ind w:hanging="357"/>
        <w:jc w:val="both"/>
      </w:pPr>
      <w:r w:rsidRPr="00D471C0">
        <w:t xml:space="preserve">data utworzenia i </w:t>
      </w:r>
      <w:r w:rsidRPr="002A31F0">
        <w:t>zatwierdzenia oraz wersja procedury.</w:t>
      </w:r>
    </w:p>
    <w:p w14:paraId="057BEF82" w14:textId="77777777" w:rsidR="00C0648A" w:rsidRPr="00A31A15" w:rsidRDefault="00C0648A">
      <w:pPr>
        <w:numPr>
          <w:ilvl w:val="0"/>
          <w:numId w:val="56"/>
        </w:numPr>
        <w:spacing w:after="0" w:line="360" w:lineRule="auto"/>
        <w:ind w:hanging="357"/>
        <w:jc w:val="both"/>
      </w:pPr>
      <w:r w:rsidRPr="00D471C0">
        <w:t>cel i zakres procedury.</w:t>
      </w:r>
    </w:p>
    <w:p w14:paraId="7E9FF603" w14:textId="77777777" w:rsidR="00C0648A" w:rsidRPr="00A31A15" w:rsidRDefault="00C0648A">
      <w:pPr>
        <w:numPr>
          <w:ilvl w:val="0"/>
          <w:numId w:val="56"/>
        </w:numPr>
        <w:spacing w:after="0" w:line="360" w:lineRule="auto"/>
        <w:ind w:hanging="357"/>
        <w:jc w:val="both"/>
      </w:pPr>
      <w:r w:rsidRPr="00D471C0">
        <w:t xml:space="preserve">warunki uruchomienia procedury i oczekiwany rezultat jej wykonania. </w:t>
      </w:r>
    </w:p>
    <w:p w14:paraId="59ADBC3C" w14:textId="77777777" w:rsidR="00C0648A" w:rsidRPr="00A31A15" w:rsidRDefault="00C0648A">
      <w:pPr>
        <w:numPr>
          <w:ilvl w:val="0"/>
          <w:numId w:val="56"/>
        </w:numPr>
        <w:spacing w:after="0" w:line="360" w:lineRule="auto"/>
        <w:ind w:hanging="357"/>
        <w:jc w:val="both"/>
      </w:pPr>
      <w:r w:rsidRPr="00D471C0">
        <w:t>dane osób, które opracowały procedurę, sprawdziły, zaakceptowały i zatwierdziły.</w:t>
      </w:r>
    </w:p>
    <w:p w14:paraId="1919BE4D" w14:textId="7B592419" w:rsidR="00C0648A" w:rsidRPr="00A31A15" w:rsidRDefault="00C0648A">
      <w:pPr>
        <w:numPr>
          <w:ilvl w:val="0"/>
          <w:numId w:val="56"/>
        </w:numPr>
        <w:spacing w:after="0" w:line="360" w:lineRule="auto"/>
        <w:ind w:hanging="357"/>
        <w:jc w:val="both"/>
      </w:pPr>
      <w:r w:rsidRPr="00D471C0">
        <w:t>działania, które występują jedno po drugim, j</w:t>
      </w:r>
      <w:r w:rsidRPr="002A31F0">
        <w:t>akie należy wykonać, aby osiągnąć postawiony cel, w tym informacja o osobie (zgodnie z zaproponowanymi rolami), która powinna wykonać dane czynności.</w:t>
      </w:r>
    </w:p>
    <w:p w14:paraId="47329F2A" w14:textId="018609D6" w:rsidR="004869BC" w:rsidRPr="00116FC6" w:rsidRDefault="004869BC" w:rsidP="00116FC6">
      <w:pPr>
        <w:pStyle w:val="Nagwek2"/>
        <w:spacing w:line="276" w:lineRule="auto"/>
        <w:jc w:val="both"/>
        <w:rPr>
          <w:rFonts w:asciiTheme="minorHAnsi" w:hAnsiTheme="minorHAnsi" w:cstheme="minorBidi"/>
        </w:rPr>
      </w:pPr>
      <w:bookmarkStart w:id="94" w:name="_Toc242084638"/>
      <w:r w:rsidRPr="00D471C0">
        <w:rPr>
          <w:rFonts w:asciiTheme="minorHAnsi" w:hAnsiTheme="minorHAnsi" w:cstheme="minorBidi"/>
        </w:rPr>
        <w:t>Dokumentacja – instrukcja użytkownika</w:t>
      </w:r>
      <w:bookmarkEnd w:id="94"/>
    </w:p>
    <w:p w14:paraId="56A9649F" w14:textId="137A5480" w:rsidR="00C0648A" w:rsidRPr="00A31A15" w:rsidRDefault="00C0648A" w:rsidP="003554C4">
      <w:pPr>
        <w:tabs>
          <w:tab w:val="num" w:pos="720"/>
        </w:tabs>
        <w:autoSpaceDE w:val="0"/>
        <w:adjustRightInd w:val="0"/>
        <w:spacing w:line="360" w:lineRule="auto"/>
        <w:jc w:val="both"/>
      </w:pPr>
      <w:r w:rsidRPr="00D471C0">
        <w:t>Dokumentacja standardowa, umożliwiająca samodzielne i sprawne wykony</w:t>
      </w:r>
      <w:r w:rsidRPr="002A31F0">
        <w:t>wanie wszelkich operacji przez użytkownika w trakcie pracy z Systemem na sali rozpraw.</w:t>
      </w:r>
    </w:p>
    <w:p w14:paraId="7C10F8CD" w14:textId="4F60966E" w:rsidR="004869BC" w:rsidRPr="00116FC6" w:rsidRDefault="004869BC" w:rsidP="00116FC6">
      <w:pPr>
        <w:pStyle w:val="Nagwek2"/>
        <w:spacing w:line="276" w:lineRule="auto"/>
        <w:jc w:val="both"/>
        <w:rPr>
          <w:rFonts w:asciiTheme="minorHAnsi" w:hAnsiTheme="minorHAnsi" w:cstheme="minorBidi"/>
        </w:rPr>
      </w:pPr>
      <w:bookmarkStart w:id="95" w:name="_Toc242084639"/>
      <w:r w:rsidRPr="00D471C0">
        <w:rPr>
          <w:rFonts w:asciiTheme="minorHAnsi" w:hAnsiTheme="minorHAnsi" w:cstheme="minorBidi"/>
        </w:rPr>
        <w:lastRenderedPageBreak/>
        <w:t>Dokumentacja powykonawcza</w:t>
      </w:r>
      <w:bookmarkEnd w:id="95"/>
    </w:p>
    <w:p w14:paraId="75900832" w14:textId="29AB89D3" w:rsidR="00C0648A" w:rsidRPr="00A31A15" w:rsidRDefault="00C0648A" w:rsidP="003554C4">
      <w:pPr>
        <w:tabs>
          <w:tab w:val="num" w:pos="720"/>
        </w:tabs>
        <w:autoSpaceDE w:val="0"/>
        <w:adjustRightInd w:val="0"/>
        <w:spacing w:line="360" w:lineRule="auto"/>
        <w:jc w:val="both"/>
      </w:pPr>
      <w:r w:rsidRPr="00D471C0">
        <w:t xml:space="preserve">Dokumentację powykonawczą </w:t>
      </w:r>
      <w:r w:rsidR="00375FAC" w:rsidRPr="002A31F0">
        <w:t>S</w:t>
      </w:r>
      <w:r w:rsidRPr="00C43963">
        <w:t>ystemu stanowić będzie zaktualizowana dokumentacja projektowa uzupełniona o opis wykonanych instalacji technicznych, opis zainstalowanego sprzętu i oprogramowania wraz z informacjami o parametrach i sposobie konfiguracji, instrukcje techniczno-instalacyjne, instrukcje obsługi sprzętu i oprogramowania oraz inne dokumenty producentów, a także materiały szkoleniowe i podręczniki w zakresie dotyczącym Systemu.</w:t>
      </w:r>
    </w:p>
    <w:p w14:paraId="3225DBEA" w14:textId="3929269B" w:rsidR="004869BC" w:rsidRPr="00116FC6" w:rsidRDefault="004869BC" w:rsidP="00116FC6">
      <w:pPr>
        <w:pStyle w:val="Nagwek2"/>
        <w:spacing w:line="276" w:lineRule="auto"/>
        <w:jc w:val="both"/>
        <w:rPr>
          <w:rFonts w:asciiTheme="minorHAnsi" w:hAnsiTheme="minorHAnsi" w:cstheme="minorBidi"/>
        </w:rPr>
      </w:pPr>
      <w:bookmarkStart w:id="96" w:name="_Toc242084640"/>
      <w:r w:rsidRPr="00D471C0">
        <w:rPr>
          <w:rFonts w:asciiTheme="minorHAnsi" w:hAnsiTheme="minorHAnsi" w:cstheme="minorBidi"/>
        </w:rPr>
        <w:t>Dokumentacja bezpieczeństwa</w:t>
      </w:r>
      <w:bookmarkEnd w:id="96"/>
    </w:p>
    <w:p w14:paraId="7945EC60" w14:textId="34D339F9" w:rsidR="00C0648A" w:rsidRPr="00A31A15" w:rsidRDefault="00C0648A" w:rsidP="003554C4">
      <w:pPr>
        <w:spacing w:line="360" w:lineRule="auto"/>
        <w:jc w:val="both"/>
      </w:pPr>
      <w:r w:rsidRPr="00D471C0">
        <w:t>Dokumentacja Bezpieczeństwa - oznacza część Dokumentacji zawierającą co najmniej informacje dotyczące wytycznych, reguł i procedur związanych z ochroną zasobów informacyjnych pr</w:t>
      </w:r>
      <w:r w:rsidRPr="002A31F0">
        <w:t xml:space="preserve">zedmiotu postępowania. Opisuje sposoby i tryb postępowania w sprawach związanych z bezpieczeństwem informacji przetwarzanych w </w:t>
      </w:r>
      <w:r w:rsidR="00375FAC" w:rsidRPr="002A31F0">
        <w:t>S</w:t>
      </w:r>
      <w:r w:rsidRPr="00C43963">
        <w:t xml:space="preserve">ystemie cyfrowej rejestracji przebiegu rozpraw oraz zakresem </w:t>
      </w:r>
      <w:r w:rsidR="00662C7E" w:rsidRPr="00C43963">
        <w:t>odpowiedzialności użytkowników S</w:t>
      </w:r>
      <w:r w:rsidRPr="00C43963">
        <w:t>ystemu i pracowników maj</w:t>
      </w:r>
      <w:r w:rsidRPr="002563A9">
        <w:t>ących do niego dostęp. Musi zawierać:</w:t>
      </w:r>
    </w:p>
    <w:p w14:paraId="0A8A2A18" w14:textId="77777777" w:rsidR="00C0648A" w:rsidRPr="00116FC6" w:rsidRDefault="00C0648A">
      <w:pPr>
        <w:pStyle w:val="Akapitzlist"/>
        <w:widowControl/>
        <w:numPr>
          <w:ilvl w:val="0"/>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Opis procesu zarządzania ryzykiem:</w:t>
      </w:r>
    </w:p>
    <w:p w14:paraId="717DA113"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opis metodyki szacowania ryzyka</w:t>
      </w:r>
    </w:p>
    <w:p w14:paraId="7B99453E" w14:textId="2663C28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 xml:space="preserve">identyfikację zagrożeń dla poufności integralności oraz dostępności informacji przetwarzanych w </w:t>
      </w:r>
      <w:r w:rsidR="00375FAC" w:rsidRPr="002A31F0">
        <w:rPr>
          <w:rFonts w:asciiTheme="minorHAnsi" w:hAnsiTheme="minorHAnsi" w:cstheme="minorBidi"/>
          <w:sz w:val="22"/>
          <w:szCs w:val="22"/>
        </w:rPr>
        <w:t>S</w:t>
      </w:r>
      <w:r w:rsidRPr="00C43963">
        <w:rPr>
          <w:rFonts w:asciiTheme="minorHAnsi" w:hAnsiTheme="minorHAnsi" w:cstheme="minorBidi"/>
          <w:sz w:val="22"/>
          <w:szCs w:val="22"/>
        </w:rPr>
        <w:t>ystemie</w:t>
      </w:r>
    </w:p>
    <w:p w14:paraId="420258BB"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raport z procesu szacowania ryzyka</w:t>
      </w:r>
    </w:p>
    <w:p w14:paraId="6F12C57D"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listę wdrożonych zabez</w:t>
      </w:r>
      <w:r w:rsidRPr="002A31F0">
        <w:rPr>
          <w:rFonts w:asciiTheme="minorHAnsi" w:hAnsiTheme="minorHAnsi" w:cstheme="minorBidi"/>
          <w:sz w:val="22"/>
          <w:szCs w:val="22"/>
        </w:rPr>
        <w:t>pieczeń</w:t>
      </w:r>
    </w:p>
    <w:p w14:paraId="3E2F3828"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informacje o ryzyka szczątkowych</w:t>
      </w:r>
    </w:p>
    <w:p w14:paraId="348A382A" w14:textId="77777777" w:rsidR="00C0648A" w:rsidRPr="00116FC6" w:rsidRDefault="00C0648A">
      <w:pPr>
        <w:pStyle w:val="Akapitzlist"/>
        <w:widowControl/>
        <w:numPr>
          <w:ilvl w:val="0"/>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plany ciągłości działania</w:t>
      </w:r>
    </w:p>
    <w:p w14:paraId="359970BC" w14:textId="77777777" w:rsidR="00C0648A" w:rsidRPr="00116FC6" w:rsidRDefault="00C0648A">
      <w:pPr>
        <w:pStyle w:val="Akapitzlist"/>
        <w:widowControl/>
        <w:numPr>
          <w:ilvl w:val="0"/>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opis bezpieczeństwa fizycznego</w:t>
      </w:r>
    </w:p>
    <w:p w14:paraId="5A86AF17"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środki ochrony fizycznej</w:t>
      </w:r>
    </w:p>
    <w:p w14:paraId="7BF7FA8A"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zasilanie awaryjne</w:t>
      </w:r>
    </w:p>
    <w:p w14:paraId="735383A1"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zapewnienie warunków środowiskowych</w:t>
      </w:r>
    </w:p>
    <w:p w14:paraId="65EDAF4C"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alternatywne łącza</w:t>
      </w:r>
    </w:p>
    <w:p w14:paraId="6A6AE188" w14:textId="77777777" w:rsidR="00C0648A" w:rsidRPr="00116FC6" w:rsidRDefault="00C0648A">
      <w:pPr>
        <w:pStyle w:val="Akapitzlist"/>
        <w:widowControl/>
        <w:numPr>
          <w:ilvl w:val="0"/>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informacje o zastosowanych urządzeniach i narzędziach krypt</w:t>
      </w:r>
      <w:r w:rsidRPr="002A31F0">
        <w:rPr>
          <w:rFonts w:asciiTheme="minorHAnsi" w:hAnsiTheme="minorHAnsi" w:cstheme="minorBidi"/>
          <w:sz w:val="22"/>
          <w:szCs w:val="22"/>
        </w:rPr>
        <w:t>ograficznych</w:t>
      </w:r>
    </w:p>
    <w:p w14:paraId="215AFFF7" w14:textId="77777777" w:rsidR="00C0648A" w:rsidRPr="00116FC6" w:rsidRDefault="00C0648A">
      <w:pPr>
        <w:pStyle w:val="Akapitzlist"/>
        <w:widowControl/>
        <w:numPr>
          <w:ilvl w:val="0"/>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ochrona nośników</w:t>
      </w:r>
    </w:p>
    <w:p w14:paraId="3B1A6D3D"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oznaczanie</w:t>
      </w:r>
    </w:p>
    <w:p w14:paraId="7FDD9413"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dostęp</w:t>
      </w:r>
    </w:p>
    <w:p w14:paraId="728691B6"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transport</w:t>
      </w:r>
    </w:p>
    <w:p w14:paraId="2F90FA37"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niszczenie nośników</w:t>
      </w:r>
    </w:p>
    <w:p w14:paraId="67DBD6A3" w14:textId="77777777" w:rsidR="00C0648A" w:rsidRPr="00116FC6" w:rsidRDefault="00C0648A">
      <w:pPr>
        <w:pStyle w:val="Akapitzlist"/>
        <w:widowControl/>
        <w:numPr>
          <w:ilvl w:val="0"/>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procedury odnoszących się do następujących zagadnień:</w:t>
      </w:r>
    </w:p>
    <w:p w14:paraId="77C61011"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administrowanie systemem IT</w:t>
      </w:r>
    </w:p>
    <w:p w14:paraId="046348C0"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administrowanie środkami ochrony</w:t>
      </w:r>
    </w:p>
    <w:p w14:paraId="6FEAA8DE"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lastRenderedPageBreak/>
        <w:t>bezpieczeństwo urządzeń</w:t>
      </w:r>
    </w:p>
    <w:p w14:paraId="185D328E"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 xml:space="preserve">bezpieczeństwo </w:t>
      </w:r>
      <w:r w:rsidRPr="002A31F0">
        <w:rPr>
          <w:rFonts w:asciiTheme="minorHAnsi" w:hAnsiTheme="minorHAnsi" w:cstheme="minorBidi"/>
          <w:sz w:val="22"/>
          <w:szCs w:val="22"/>
        </w:rPr>
        <w:t>oprogramowania</w:t>
      </w:r>
    </w:p>
    <w:p w14:paraId="4A692643"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zarządzanie konfiguracją sprzętową</w:t>
      </w:r>
    </w:p>
    <w:p w14:paraId="3EEDA66A"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zarządzanie konfiguracją programową</w:t>
      </w:r>
    </w:p>
    <w:p w14:paraId="3E1614B0"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zasady serwisowania</w:t>
      </w:r>
    </w:p>
    <w:p w14:paraId="70247827"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zasady modernizowania</w:t>
      </w:r>
    </w:p>
    <w:p w14:paraId="422276AA" w14:textId="77777777" w:rsidR="00C0648A" w:rsidRPr="00116FC6" w:rsidRDefault="00C0648A">
      <w:pPr>
        <w:pStyle w:val="Akapitzlist"/>
        <w:widowControl/>
        <w:numPr>
          <w:ilvl w:val="1"/>
          <w:numId w:val="58"/>
        </w:numPr>
        <w:suppressAutoHyphens w:val="0"/>
        <w:autoSpaceDN/>
        <w:spacing w:after="200" w:line="360" w:lineRule="auto"/>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zasady wycofania elementów systemu</w:t>
      </w:r>
    </w:p>
    <w:p w14:paraId="3F2F3365" w14:textId="77777777" w:rsidR="00C0648A" w:rsidRPr="00116FC6" w:rsidRDefault="00C0648A">
      <w:pPr>
        <w:pStyle w:val="Akapitzlist"/>
        <w:widowControl/>
        <w:numPr>
          <w:ilvl w:val="1"/>
          <w:numId w:val="58"/>
        </w:numPr>
        <w:tabs>
          <w:tab w:val="left" w:pos="851"/>
        </w:tabs>
        <w:suppressAutoHyphens w:val="0"/>
        <w:autoSpaceDN/>
        <w:spacing w:after="200" w:line="360" w:lineRule="auto"/>
        <w:ind w:left="284" w:firstLine="0"/>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plany awaryjne</w:t>
      </w:r>
    </w:p>
    <w:p w14:paraId="10D38927" w14:textId="77777777" w:rsidR="00C0648A" w:rsidRPr="00116FC6" w:rsidRDefault="00C0648A">
      <w:pPr>
        <w:pStyle w:val="Akapitzlist"/>
        <w:widowControl/>
        <w:numPr>
          <w:ilvl w:val="1"/>
          <w:numId w:val="58"/>
        </w:numPr>
        <w:tabs>
          <w:tab w:val="left" w:pos="851"/>
        </w:tabs>
        <w:suppressAutoHyphens w:val="0"/>
        <w:autoSpaceDN/>
        <w:spacing w:after="200" w:line="360" w:lineRule="auto"/>
        <w:ind w:left="284" w:firstLine="0"/>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monitorowanie systemu IT</w:t>
      </w:r>
    </w:p>
    <w:p w14:paraId="1E416062" w14:textId="77777777" w:rsidR="00C0648A" w:rsidRPr="00116FC6" w:rsidRDefault="00C0648A">
      <w:pPr>
        <w:pStyle w:val="Akapitzlist"/>
        <w:widowControl/>
        <w:numPr>
          <w:ilvl w:val="1"/>
          <w:numId w:val="58"/>
        </w:numPr>
        <w:tabs>
          <w:tab w:val="left" w:pos="851"/>
        </w:tabs>
        <w:suppressAutoHyphens w:val="0"/>
        <w:autoSpaceDN/>
        <w:spacing w:after="200" w:line="360" w:lineRule="auto"/>
        <w:ind w:left="284" w:firstLine="0"/>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audyt systemu IT</w:t>
      </w:r>
    </w:p>
    <w:p w14:paraId="4D1B4074" w14:textId="77777777" w:rsidR="00C0648A" w:rsidRPr="00116FC6" w:rsidRDefault="00C0648A">
      <w:pPr>
        <w:pStyle w:val="Akapitzlist"/>
        <w:widowControl/>
        <w:numPr>
          <w:ilvl w:val="1"/>
          <w:numId w:val="58"/>
        </w:numPr>
        <w:tabs>
          <w:tab w:val="left" w:pos="851"/>
        </w:tabs>
        <w:suppressAutoHyphens w:val="0"/>
        <w:autoSpaceDN/>
        <w:spacing w:after="200" w:line="360" w:lineRule="auto"/>
        <w:ind w:left="284" w:firstLine="0"/>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zarządzanie nośnikami</w:t>
      </w:r>
    </w:p>
    <w:p w14:paraId="29848C77" w14:textId="77777777" w:rsidR="00C0648A" w:rsidRPr="00116FC6" w:rsidRDefault="00C0648A">
      <w:pPr>
        <w:pStyle w:val="Akapitzlist"/>
        <w:widowControl/>
        <w:numPr>
          <w:ilvl w:val="1"/>
          <w:numId w:val="58"/>
        </w:numPr>
        <w:tabs>
          <w:tab w:val="left" w:pos="851"/>
        </w:tabs>
        <w:suppressAutoHyphens w:val="0"/>
        <w:autoSpaceDN/>
        <w:spacing w:after="200" w:line="360" w:lineRule="auto"/>
        <w:ind w:left="284" w:firstLine="0"/>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zarządzanie ma</w:t>
      </w:r>
      <w:r w:rsidRPr="002A31F0">
        <w:rPr>
          <w:rFonts w:asciiTheme="minorHAnsi" w:hAnsiTheme="minorHAnsi" w:cstheme="minorBidi"/>
          <w:sz w:val="22"/>
          <w:szCs w:val="22"/>
        </w:rPr>
        <w:t>teriałami kryptograficznymi</w:t>
      </w:r>
    </w:p>
    <w:p w14:paraId="4E005122" w14:textId="77777777" w:rsidR="00A31A15" w:rsidRPr="00116FC6" w:rsidRDefault="00C0648A">
      <w:pPr>
        <w:pStyle w:val="Akapitzlist"/>
        <w:widowControl/>
        <w:numPr>
          <w:ilvl w:val="1"/>
          <w:numId w:val="58"/>
        </w:numPr>
        <w:tabs>
          <w:tab w:val="left" w:pos="851"/>
        </w:tabs>
        <w:suppressAutoHyphens w:val="0"/>
        <w:autoSpaceDN/>
        <w:spacing w:after="200" w:line="360" w:lineRule="auto"/>
        <w:ind w:left="284" w:firstLine="0"/>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incydenty bezpieczeństwa</w:t>
      </w:r>
    </w:p>
    <w:p w14:paraId="24DACF0D" w14:textId="7D355658" w:rsidR="00C0648A" w:rsidRPr="00116FC6" w:rsidRDefault="00C0648A">
      <w:pPr>
        <w:pStyle w:val="Akapitzlist"/>
        <w:widowControl/>
        <w:numPr>
          <w:ilvl w:val="1"/>
          <w:numId w:val="58"/>
        </w:numPr>
        <w:tabs>
          <w:tab w:val="left" w:pos="851"/>
        </w:tabs>
        <w:suppressAutoHyphens w:val="0"/>
        <w:autoSpaceDN/>
        <w:spacing w:after="200" w:line="360" w:lineRule="auto"/>
        <w:ind w:left="284" w:firstLine="0"/>
        <w:contextualSpacing/>
        <w:jc w:val="both"/>
        <w:textAlignment w:val="auto"/>
        <w:rPr>
          <w:rFonts w:asciiTheme="minorHAnsi" w:hAnsiTheme="minorHAnsi" w:cstheme="minorBidi"/>
          <w:sz w:val="22"/>
          <w:szCs w:val="22"/>
        </w:rPr>
      </w:pPr>
      <w:r w:rsidRPr="00D471C0">
        <w:rPr>
          <w:rFonts w:asciiTheme="minorHAnsi" w:hAnsiTheme="minorHAnsi" w:cstheme="minorBidi"/>
          <w:sz w:val="22"/>
          <w:szCs w:val="22"/>
        </w:rPr>
        <w:t>szkolenia użytkowników</w:t>
      </w:r>
    </w:p>
    <w:p w14:paraId="71727B31" w14:textId="05C1E67D" w:rsidR="004869BC" w:rsidRPr="00116FC6" w:rsidRDefault="004869BC">
      <w:pPr>
        <w:pStyle w:val="Nagwek2"/>
        <w:spacing w:line="276" w:lineRule="auto"/>
        <w:jc w:val="both"/>
        <w:rPr>
          <w:rFonts w:asciiTheme="minorHAnsi" w:hAnsiTheme="minorHAnsi" w:cstheme="minorBidi"/>
        </w:rPr>
      </w:pPr>
      <w:bookmarkStart w:id="97" w:name="_Toc242084641"/>
      <w:r w:rsidRPr="00D471C0">
        <w:rPr>
          <w:rFonts w:asciiTheme="minorHAnsi" w:hAnsiTheme="minorHAnsi" w:cstheme="minorBidi"/>
        </w:rPr>
        <w:t>Projekty techniczne uzgadniane z Użytkownikiem końcowym</w:t>
      </w:r>
      <w:bookmarkEnd w:id="97"/>
    </w:p>
    <w:p w14:paraId="4B483423" w14:textId="77777777" w:rsidR="00662C7E" w:rsidRPr="003F0351" w:rsidRDefault="00662C7E" w:rsidP="003554C4">
      <w:pPr>
        <w:spacing w:line="360" w:lineRule="auto"/>
        <w:jc w:val="both"/>
      </w:pPr>
      <w:r w:rsidRPr="00D471C0">
        <w:t>Wykonawca zobowiązany jest do przygotowania i uzgodnienia z Użytkownikami Końcowymi:</w:t>
      </w:r>
    </w:p>
    <w:p w14:paraId="2C050579" w14:textId="77777777" w:rsidR="00662C7E" w:rsidRPr="003F0351" w:rsidRDefault="00662C7E">
      <w:pPr>
        <w:numPr>
          <w:ilvl w:val="0"/>
          <w:numId w:val="59"/>
        </w:numPr>
        <w:spacing w:after="0" w:line="360" w:lineRule="auto"/>
        <w:jc w:val="both"/>
      </w:pPr>
      <w:r w:rsidRPr="00D471C0">
        <w:t>Szczegółowego projektu technicznego roz</w:t>
      </w:r>
      <w:r w:rsidRPr="002A31F0">
        <w:t>mieszczenia i konfiguracji poszczególnych urządzeń technicznych infrastruktury sali rozpraw, zawierającego co najmniej:</w:t>
      </w:r>
    </w:p>
    <w:p w14:paraId="57AFB5DE" w14:textId="77777777" w:rsidR="00662C7E" w:rsidRPr="003F0351" w:rsidRDefault="00662C7E">
      <w:pPr>
        <w:numPr>
          <w:ilvl w:val="1"/>
          <w:numId w:val="59"/>
        </w:numPr>
        <w:spacing w:after="0" w:line="360" w:lineRule="auto"/>
        <w:jc w:val="both"/>
      </w:pPr>
      <w:r w:rsidRPr="00D471C0">
        <w:t>Przedmiot i zakres opracowania</w:t>
      </w:r>
    </w:p>
    <w:p w14:paraId="0AE0E75C" w14:textId="77777777" w:rsidR="00662C7E" w:rsidRPr="003F0351" w:rsidRDefault="00662C7E">
      <w:pPr>
        <w:numPr>
          <w:ilvl w:val="1"/>
          <w:numId w:val="59"/>
        </w:numPr>
        <w:spacing w:after="0" w:line="360" w:lineRule="auto"/>
        <w:jc w:val="both"/>
      </w:pPr>
      <w:r w:rsidRPr="00D471C0">
        <w:t>Założenia realizacyjne</w:t>
      </w:r>
    </w:p>
    <w:p w14:paraId="71186280" w14:textId="77777777" w:rsidR="00662C7E" w:rsidRPr="003F0351" w:rsidRDefault="00662C7E">
      <w:pPr>
        <w:numPr>
          <w:ilvl w:val="1"/>
          <w:numId w:val="59"/>
        </w:numPr>
        <w:spacing w:after="0" w:line="360" w:lineRule="auto"/>
        <w:jc w:val="both"/>
      </w:pPr>
      <w:r w:rsidRPr="00D471C0">
        <w:t>Szczegółowe rozwiązania techniczne</w:t>
      </w:r>
    </w:p>
    <w:p w14:paraId="4F87BD8A" w14:textId="77777777" w:rsidR="00662C7E" w:rsidRPr="003F0351" w:rsidRDefault="00662C7E">
      <w:pPr>
        <w:numPr>
          <w:ilvl w:val="1"/>
          <w:numId w:val="59"/>
        </w:numPr>
        <w:spacing w:after="0" w:line="360" w:lineRule="auto"/>
        <w:jc w:val="both"/>
      </w:pPr>
      <w:r w:rsidRPr="00D471C0">
        <w:t xml:space="preserve">Sposób mocowania i zasilania urządzeń </w:t>
      </w:r>
    </w:p>
    <w:p w14:paraId="257F267C" w14:textId="77777777" w:rsidR="00662C7E" w:rsidRPr="003F0351" w:rsidRDefault="00662C7E">
      <w:pPr>
        <w:numPr>
          <w:ilvl w:val="1"/>
          <w:numId w:val="59"/>
        </w:numPr>
        <w:spacing w:after="0" w:line="360" w:lineRule="auto"/>
        <w:jc w:val="both"/>
      </w:pPr>
      <w:r w:rsidRPr="00D471C0">
        <w:t>Przebieg tras kablowych oraz sposobu ich maskowania</w:t>
      </w:r>
    </w:p>
    <w:p w14:paraId="19F4243D" w14:textId="77777777" w:rsidR="00662C7E" w:rsidRPr="003F0351" w:rsidRDefault="00662C7E">
      <w:pPr>
        <w:numPr>
          <w:ilvl w:val="1"/>
          <w:numId w:val="59"/>
        </w:numPr>
        <w:spacing w:after="0" w:line="360" w:lineRule="auto"/>
        <w:jc w:val="both"/>
      </w:pPr>
      <w:r w:rsidRPr="00D471C0">
        <w:t>Schematy połączeń</w:t>
      </w:r>
    </w:p>
    <w:p w14:paraId="461EECAF" w14:textId="77777777" w:rsidR="00662C7E" w:rsidRPr="003F0351" w:rsidRDefault="00662C7E">
      <w:pPr>
        <w:numPr>
          <w:ilvl w:val="1"/>
          <w:numId w:val="59"/>
        </w:numPr>
        <w:spacing w:after="0" w:line="360" w:lineRule="auto"/>
        <w:jc w:val="both"/>
      </w:pPr>
      <w:r w:rsidRPr="00D471C0">
        <w:t>Zestawienie ilościowe wszystkich elementów sprzętowych oraz licencji (nazwa i model urządzenia, ilość, numer seryjny)</w:t>
      </w:r>
    </w:p>
    <w:p w14:paraId="37E79B93" w14:textId="77777777" w:rsidR="00662C7E" w:rsidRPr="00662C7E" w:rsidRDefault="00662C7E" w:rsidP="00A31A15"/>
    <w:p w14:paraId="4FED092D" w14:textId="77777777" w:rsidR="00642B6A" w:rsidRDefault="00642B6A" w:rsidP="00555ED0">
      <w:pPr>
        <w:spacing w:line="276" w:lineRule="auto"/>
        <w:jc w:val="both"/>
        <w:rPr>
          <w:rFonts w:cstheme="minorHAnsi"/>
        </w:rPr>
      </w:pPr>
    </w:p>
    <w:p w14:paraId="7CE4C7F0" w14:textId="77777777" w:rsidR="008A0AF4" w:rsidRDefault="008A0AF4" w:rsidP="00555ED0">
      <w:pPr>
        <w:spacing w:line="276" w:lineRule="auto"/>
        <w:jc w:val="both"/>
        <w:rPr>
          <w:rFonts w:cstheme="minorHAnsi"/>
        </w:rPr>
      </w:pPr>
    </w:p>
    <w:sectPr w:rsidR="008A0AF4" w:rsidSect="0084045B">
      <w:footerReference w:type="default" r:id="rId39"/>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6" w:author="Galicka Agata" w:date="2026-06-30T15:20:00Z" w:initials="AG">
    <w:p w14:paraId="7B01C8DE" w14:textId="77777777" w:rsidR="00915903" w:rsidRDefault="00915903" w:rsidP="00915903">
      <w:pPr>
        <w:pStyle w:val="Tekstkomentarza"/>
      </w:pPr>
      <w:r>
        <w:rPr>
          <w:rStyle w:val="Odwoaniedokomentarza"/>
        </w:rPr>
        <w:annotationRef/>
      </w:r>
      <w:r>
        <w:t>Dodać zestaw do podpisu elektronicznego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B01C8D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7AB622" w16cex:dateUtc="2026-06-30T13: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01C8DE" w16cid:durableId="017AB6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8DBF3" w14:textId="77777777" w:rsidR="00BB3988" w:rsidRDefault="00BB3988" w:rsidP="00555ED0">
      <w:pPr>
        <w:spacing w:after="0" w:line="240" w:lineRule="auto"/>
      </w:pPr>
      <w:r>
        <w:separator/>
      </w:r>
    </w:p>
  </w:endnote>
  <w:endnote w:type="continuationSeparator" w:id="0">
    <w:p w14:paraId="74C635F2" w14:textId="77777777" w:rsidR="00BB3988" w:rsidRDefault="00BB3988" w:rsidP="00555ED0">
      <w:pPr>
        <w:spacing w:after="0" w:line="240" w:lineRule="auto"/>
      </w:pPr>
      <w:r>
        <w:continuationSeparator/>
      </w:r>
    </w:p>
  </w:endnote>
  <w:endnote w:type="continuationNotice" w:id="1">
    <w:p w14:paraId="59825C3B" w14:textId="77777777" w:rsidR="00BB3988" w:rsidRDefault="00BB39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495919"/>
      <w:docPartObj>
        <w:docPartGallery w:val="Page Numbers (Bottom of Page)"/>
        <w:docPartUnique/>
      </w:docPartObj>
    </w:sdtPr>
    <w:sdtContent>
      <w:p w14:paraId="6B899A10" w14:textId="2157E7BA" w:rsidR="00295820" w:rsidRDefault="00295820">
        <w:pPr>
          <w:pStyle w:val="Stopka"/>
          <w:jc w:val="right"/>
        </w:pPr>
        <w:r>
          <w:fldChar w:fldCharType="begin"/>
        </w:r>
        <w:r>
          <w:instrText>PAGE   \* MERGEFORMAT</w:instrText>
        </w:r>
        <w:r>
          <w:fldChar w:fldCharType="separate"/>
        </w:r>
        <w:r w:rsidR="002E4613">
          <w:rPr>
            <w:noProof/>
          </w:rPr>
          <w:t>64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58C54" w14:textId="77777777" w:rsidR="00BB3988" w:rsidRDefault="00BB3988" w:rsidP="00555ED0">
      <w:pPr>
        <w:spacing w:after="0" w:line="240" w:lineRule="auto"/>
      </w:pPr>
      <w:r>
        <w:separator/>
      </w:r>
    </w:p>
  </w:footnote>
  <w:footnote w:type="continuationSeparator" w:id="0">
    <w:p w14:paraId="563F46A4" w14:textId="77777777" w:rsidR="00BB3988" w:rsidRDefault="00BB3988" w:rsidP="00555ED0">
      <w:pPr>
        <w:spacing w:after="0" w:line="240" w:lineRule="auto"/>
      </w:pPr>
      <w:r>
        <w:continuationSeparator/>
      </w:r>
    </w:p>
  </w:footnote>
  <w:footnote w:type="continuationNotice" w:id="1">
    <w:p w14:paraId="31C04132" w14:textId="77777777" w:rsidR="00BB3988" w:rsidRDefault="00BB39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1EAB39E"/>
    <w:styleLink w:val="WWNum3"/>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03F15A1"/>
    <w:multiLevelType w:val="multilevel"/>
    <w:tmpl w:val="F52A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4F6898"/>
    <w:multiLevelType w:val="multilevel"/>
    <w:tmpl w:val="B0EA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81B50"/>
    <w:multiLevelType w:val="multilevel"/>
    <w:tmpl w:val="29F8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4F38D9"/>
    <w:multiLevelType w:val="hybridMultilevel"/>
    <w:tmpl w:val="2CAE73B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030B5B26"/>
    <w:multiLevelType w:val="multilevel"/>
    <w:tmpl w:val="01D0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0E547C"/>
    <w:multiLevelType w:val="multilevel"/>
    <w:tmpl w:val="83E43DB4"/>
    <w:lvl w:ilvl="0">
      <w:start w:val="1"/>
      <w:numFmt w:val="decimal"/>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decimal"/>
      <w:lvlText w:val="%3."/>
      <w:lvlJc w:val="left"/>
      <w:pPr>
        <w:ind w:left="1429"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3B745D7"/>
    <w:multiLevelType w:val="multilevel"/>
    <w:tmpl w:val="F38A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741006"/>
    <w:multiLevelType w:val="multilevel"/>
    <w:tmpl w:val="3F260AF2"/>
    <w:lvl w:ilvl="0">
      <w:start w:val="1"/>
      <w:numFmt w:val="bullet"/>
      <w:lvlText w:val=""/>
      <w:lvlJc w:val="left"/>
      <w:pPr>
        <w:ind w:left="720" w:firstLine="1080"/>
      </w:pPr>
      <w:rPr>
        <w:rFonts w:ascii="Symbol" w:hAnsi="Symbol" w:hint="default"/>
        <w:b w:val="0"/>
        <w:i w:val="0"/>
        <w:smallCaps w:val="0"/>
        <w:strike w:val="0"/>
        <w:color w:val="000000"/>
        <w:sz w:val="22"/>
        <w:u w:val="none"/>
        <w:vertAlign w:val="baseline"/>
      </w:rPr>
    </w:lvl>
    <w:lvl w:ilvl="1">
      <w:start w:val="1"/>
      <w:numFmt w:val="lowerLetter"/>
      <w:lvlText w:val="%2."/>
      <w:lvlJc w:val="left"/>
      <w:pPr>
        <w:ind w:left="1440" w:firstLine="2520"/>
      </w:pPr>
      <w:rPr>
        <w:rFonts w:ascii="Calibri" w:eastAsia="Times New Roman" w:hAnsi="Calibri" w:cs="Times New Roman" w:hint="default"/>
        <w:b w:val="0"/>
        <w:i w:val="0"/>
        <w:smallCaps w:val="0"/>
        <w:strike w:val="0"/>
        <w:color w:val="000000"/>
        <w:sz w:val="22"/>
        <w:szCs w:val="22"/>
        <w:u w:val="none"/>
        <w:vertAlign w:val="baseline"/>
      </w:rPr>
    </w:lvl>
    <w:lvl w:ilvl="2">
      <w:start w:val="1"/>
      <w:numFmt w:val="bullet"/>
      <w:lvlText w:val="o"/>
      <w:lvlJc w:val="left"/>
      <w:pPr>
        <w:ind w:left="2160" w:firstLine="3960"/>
      </w:pPr>
      <w:rPr>
        <w:rFonts w:ascii="Courier New" w:hAnsi="Courier New" w:hint="default"/>
        <w:b w:val="0"/>
        <w:i w:val="0"/>
        <w:smallCaps w:val="0"/>
        <w:strike w:val="0"/>
        <w:color w:val="000000"/>
        <w:sz w:val="22"/>
        <w:u w:val="none"/>
        <w:vertAlign w:val="baseline"/>
      </w:rPr>
    </w:lvl>
    <w:lvl w:ilvl="3">
      <w:start w:val="1"/>
      <w:numFmt w:val="decimal"/>
      <w:lvlText w:val="%4."/>
      <w:lvlJc w:val="left"/>
      <w:pPr>
        <w:ind w:left="2880" w:firstLine="5400"/>
      </w:pPr>
      <w:rPr>
        <w:rFonts w:ascii="Times New Roman" w:eastAsia="Times New Roman" w:hAnsi="Times New Roman" w:cs="Times New Roman" w:hint="default"/>
        <w:b w:val="0"/>
        <w:i w:val="0"/>
        <w:smallCaps w:val="0"/>
        <w:strike w:val="0"/>
        <w:color w:val="000000"/>
        <w:sz w:val="22"/>
        <w:u w:val="none"/>
        <w:vertAlign w:val="baseline"/>
      </w:rPr>
    </w:lvl>
    <w:lvl w:ilvl="4">
      <w:start w:val="1"/>
      <w:numFmt w:val="lowerLetter"/>
      <w:lvlText w:val="%5."/>
      <w:lvlJc w:val="left"/>
      <w:pPr>
        <w:ind w:left="3600" w:firstLine="68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4320" w:firstLine="82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5040" w:firstLine="97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5760" w:firstLine="1116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6480" w:firstLine="12600"/>
      </w:pPr>
      <w:rPr>
        <w:rFonts w:ascii="Arial" w:eastAsia="Times New Roman" w:hAnsi="Arial" w:cs="Arial"/>
        <w:b w:val="0"/>
        <w:i w:val="0"/>
        <w:smallCaps w:val="0"/>
        <w:strike w:val="0"/>
        <w:color w:val="000000"/>
        <w:sz w:val="22"/>
        <w:u w:val="none"/>
        <w:vertAlign w:val="baseline"/>
      </w:rPr>
    </w:lvl>
  </w:abstractNum>
  <w:abstractNum w:abstractNumId="9" w15:restartNumberingAfterBreak="0">
    <w:nsid w:val="04A25A7D"/>
    <w:multiLevelType w:val="multilevel"/>
    <w:tmpl w:val="530C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2E71D3"/>
    <w:multiLevelType w:val="hybridMultilevel"/>
    <w:tmpl w:val="FBD267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5CF76D3"/>
    <w:multiLevelType w:val="multilevel"/>
    <w:tmpl w:val="AB06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27350C"/>
    <w:multiLevelType w:val="multilevel"/>
    <w:tmpl w:val="BCFE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632CE0"/>
    <w:multiLevelType w:val="hybridMultilevel"/>
    <w:tmpl w:val="84FA12C2"/>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4" w15:restartNumberingAfterBreak="0">
    <w:nsid w:val="07BF5234"/>
    <w:multiLevelType w:val="multilevel"/>
    <w:tmpl w:val="AB9E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140409"/>
    <w:multiLevelType w:val="hybridMultilevel"/>
    <w:tmpl w:val="FDB6C4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5A6518"/>
    <w:multiLevelType w:val="hybridMultilevel"/>
    <w:tmpl w:val="51FA47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B06288"/>
    <w:multiLevelType w:val="multilevel"/>
    <w:tmpl w:val="873A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A3C5C20"/>
    <w:multiLevelType w:val="hybridMultilevel"/>
    <w:tmpl w:val="27343A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A01CF1"/>
    <w:multiLevelType w:val="hybridMultilevel"/>
    <w:tmpl w:val="19C893AA"/>
    <w:lvl w:ilvl="0" w:tplc="FFFFFFFF">
      <w:start w:val="1"/>
      <w:numFmt w:val="decimal"/>
      <w:lvlText w:val="%1)"/>
      <w:lvlJc w:val="left"/>
      <w:pPr>
        <w:tabs>
          <w:tab w:val="num" w:pos="732"/>
        </w:tabs>
        <w:ind w:left="73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0D326E3F"/>
    <w:multiLevelType w:val="multilevel"/>
    <w:tmpl w:val="5AE6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D54771E"/>
    <w:multiLevelType w:val="hybridMultilevel"/>
    <w:tmpl w:val="287A41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907002"/>
    <w:multiLevelType w:val="multilevel"/>
    <w:tmpl w:val="AA50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E0A4025"/>
    <w:multiLevelType w:val="hybridMultilevel"/>
    <w:tmpl w:val="F82C34D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E6B5EF2"/>
    <w:multiLevelType w:val="multilevel"/>
    <w:tmpl w:val="514E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F9C7C94"/>
    <w:multiLevelType w:val="hybridMultilevel"/>
    <w:tmpl w:val="DF9280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5360C4"/>
    <w:multiLevelType w:val="hybridMultilevel"/>
    <w:tmpl w:val="C7CECE30"/>
    <w:lvl w:ilvl="0" w:tplc="1C0EC94A">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7" w15:restartNumberingAfterBreak="0">
    <w:nsid w:val="10A54BE7"/>
    <w:multiLevelType w:val="multilevel"/>
    <w:tmpl w:val="433C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11221B7"/>
    <w:multiLevelType w:val="multilevel"/>
    <w:tmpl w:val="60F2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1966AFD"/>
    <w:multiLevelType w:val="multilevel"/>
    <w:tmpl w:val="661E1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1CE3DAE"/>
    <w:multiLevelType w:val="multilevel"/>
    <w:tmpl w:val="076C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32C3BE5"/>
    <w:multiLevelType w:val="hybridMultilevel"/>
    <w:tmpl w:val="D9F65E7A"/>
    <w:lvl w:ilvl="0" w:tplc="04150001">
      <w:start w:val="1"/>
      <w:numFmt w:val="decimal"/>
      <w:lvlText w:val="%1."/>
      <w:lvlJc w:val="left"/>
      <w:pPr>
        <w:ind w:left="720" w:hanging="360"/>
      </w:pPr>
      <w:rPr>
        <w:rFonts w:cs="Times New Roman" w:hint="default"/>
      </w:rPr>
    </w:lvl>
    <w:lvl w:ilvl="1" w:tplc="04150003">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32" w15:restartNumberingAfterBreak="0">
    <w:nsid w:val="140C4FA2"/>
    <w:multiLevelType w:val="hybridMultilevel"/>
    <w:tmpl w:val="64DA78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F956B6"/>
    <w:multiLevelType w:val="hybridMultilevel"/>
    <w:tmpl w:val="B99C4212"/>
    <w:lvl w:ilvl="0" w:tplc="FFFFFFFF">
      <w:start w:val="1"/>
      <w:numFmt w:val="decimal"/>
      <w:lvlText w:val="%1)"/>
      <w:lvlJc w:val="left"/>
      <w:pPr>
        <w:tabs>
          <w:tab w:val="num" w:pos="409"/>
        </w:tabs>
        <w:ind w:left="409" w:hanging="39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152C5FEC"/>
    <w:multiLevelType w:val="multilevel"/>
    <w:tmpl w:val="45FA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67F3FBC"/>
    <w:multiLevelType w:val="hybridMultilevel"/>
    <w:tmpl w:val="8DD6EDB2"/>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6" w15:restartNumberingAfterBreak="0">
    <w:nsid w:val="16C53968"/>
    <w:multiLevelType w:val="hybridMultilevel"/>
    <w:tmpl w:val="313E8378"/>
    <w:lvl w:ilvl="0" w:tplc="0415000F">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7" w15:restartNumberingAfterBreak="0">
    <w:nsid w:val="174617EA"/>
    <w:multiLevelType w:val="hybridMultilevel"/>
    <w:tmpl w:val="667C13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17E73EFE"/>
    <w:multiLevelType w:val="hybridMultilevel"/>
    <w:tmpl w:val="9FF406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9440CD6"/>
    <w:multiLevelType w:val="hybridMultilevel"/>
    <w:tmpl w:val="2BB29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9A040D3"/>
    <w:multiLevelType w:val="multilevel"/>
    <w:tmpl w:val="5156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9AA43CB"/>
    <w:multiLevelType w:val="hybridMultilevel"/>
    <w:tmpl w:val="C9C658F0"/>
    <w:lvl w:ilvl="0" w:tplc="45A2DA8C">
      <w:start w:val="1"/>
      <w:numFmt w:val="bullet"/>
      <w:lvlText w:val=""/>
      <w:lvlJc w:val="left"/>
      <w:pPr>
        <w:ind w:left="720" w:hanging="360"/>
      </w:pPr>
      <w:rPr>
        <w:rFonts w:ascii="Symbol" w:hAnsi="Symbol" w:hint="default"/>
        <w:color w:val="000000"/>
      </w:rPr>
    </w:lvl>
    <w:lvl w:ilvl="1" w:tplc="04150019">
      <w:start w:val="1"/>
      <w:numFmt w:val="bullet"/>
      <w:lvlText w:val="o"/>
      <w:lvlJc w:val="left"/>
      <w:pPr>
        <w:ind w:left="1440" w:hanging="360"/>
      </w:pPr>
      <w:rPr>
        <w:rFonts w:ascii="Courier New" w:hAnsi="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2" w15:restartNumberingAfterBreak="0">
    <w:nsid w:val="19F75EAF"/>
    <w:multiLevelType w:val="multilevel"/>
    <w:tmpl w:val="460C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C66399D"/>
    <w:multiLevelType w:val="hybridMultilevel"/>
    <w:tmpl w:val="05A6F82E"/>
    <w:lvl w:ilvl="0" w:tplc="AB28A9D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CA22367"/>
    <w:multiLevelType w:val="multilevel"/>
    <w:tmpl w:val="BD588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D4B079D"/>
    <w:multiLevelType w:val="hybridMultilevel"/>
    <w:tmpl w:val="90267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D853A8F"/>
    <w:multiLevelType w:val="multilevel"/>
    <w:tmpl w:val="755CC7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DB0238C"/>
    <w:multiLevelType w:val="hybridMultilevel"/>
    <w:tmpl w:val="B082F394"/>
    <w:lvl w:ilvl="0" w:tplc="1D443EEA">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1E8A446D"/>
    <w:multiLevelType w:val="hybridMultilevel"/>
    <w:tmpl w:val="B126A3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EA7140F"/>
    <w:multiLevelType w:val="hybridMultilevel"/>
    <w:tmpl w:val="6992A1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0" w15:restartNumberingAfterBreak="0">
    <w:nsid w:val="1ED629C7"/>
    <w:multiLevelType w:val="multilevel"/>
    <w:tmpl w:val="F0EC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F4302D6"/>
    <w:multiLevelType w:val="hybridMultilevel"/>
    <w:tmpl w:val="00865C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20383F1B"/>
    <w:multiLevelType w:val="hybridMultilevel"/>
    <w:tmpl w:val="7EE0E9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21F57ABD"/>
    <w:multiLevelType w:val="multilevel"/>
    <w:tmpl w:val="D920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2154977"/>
    <w:multiLevelType w:val="hybridMultilevel"/>
    <w:tmpl w:val="5198BA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3B17794"/>
    <w:multiLevelType w:val="hybridMultilevel"/>
    <w:tmpl w:val="68562AAC"/>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56" w15:restartNumberingAfterBreak="0">
    <w:nsid w:val="274704B7"/>
    <w:multiLevelType w:val="multilevel"/>
    <w:tmpl w:val="2B22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88B0479"/>
    <w:multiLevelType w:val="multilevel"/>
    <w:tmpl w:val="0810BFB4"/>
    <w:lvl w:ilvl="0">
      <w:start w:val="1"/>
      <w:numFmt w:val="decimal"/>
      <w:lvlText w:val="%1."/>
      <w:lvlJc w:val="left"/>
      <w:pPr>
        <w:ind w:left="358" w:firstLine="1080"/>
      </w:pPr>
      <w:rPr>
        <w:rFonts w:ascii="Times New Roman" w:eastAsia="Times New Roman" w:hAnsi="Times New Roman" w:cs="Times New Roman" w:hint="default"/>
        <w:b w:val="0"/>
        <w:i w:val="0"/>
        <w:smallCaps w:val="0"/>
        <w:strike w:val="0"/>
        <w:color w:val="000000"/>
        <w:sz w:val="22"/>
        <w:u w:val="none"/>
        <w:vertAlign w:val="baseline"/>
      </w:rPr>
    </w:lvl>
    <w:lvl w:ilvl="1">
      <w:start w:val="1"/>
      <w:numFmt w:val="lowerLetter"/>
      <w:lvlText w:val="%2."/>
      <w:lvlJc w:val="left"/>
      <w:pPr>
        <w:ind w:left="-1811" w:firstLine="2520"/>
      </w:pPr>
      <w:rPr>
        <w:rFonts w:ascii="Calibri" w:eastAsia="Times New Roman" w:hAnsi="Calibri" w:cs="Times New Roman" w:hint="default"/>
        <w:b w:val="0"/>
        <w:i w:val="0"/>
        <w:smallCaps w:val="0"/>
        <w:strike w:val="0"/>
        <w:color w:val="000000"/>
        <w:sz w:val="22"/>
        <w:szCs w:val="22"/>
        <w:u w:val="none"/>
        <w:vertAlign w:val="baseline"/>
      </w:rPr>
    </w:lvl>
    <w:lvl w:ilvl="2">
      <w:start w:val="1"/>
      <w:numFmt w:val="lowerRoman"/>
      <w:lvlText w:val="%3."/>
      <w:lvlJc w:val="left"/>
      <w:pPr>
        <w:ind w:left="3173" w:firstLine="3960"/>
      </w:pPr>
      <w:rPr>
        <w:rFonts w:ascii="Times New Roman" w:eastAsia="Times New Roman" w:hAnsi="Times New Roman" w:cs="Times New Roman" w:hint="default"/>
        <w:b w:val="0"/>
        <w:i w:val="0"/>
        <w:smallCaps w:val="0"/>
        <w:strike w:val="0"/>
        <w:color w:val="000000"/>
        <w:sz w:val="22"/>
        <w:u w:val="none"/>
        <w:vertAlign w:val="baseline"/>
      </w:rPr>
    </w:lvl>
    <w:lvl w:ilvl="3">
      <w:start w:val="1"/>
      <w:numFmt w:val="decimal"/>
      <w:lvlText w:val="%4."/>
      <w:lvlJc w:val="left"/>
      <w:pPr>
        <w:ind w:left="3893" w:firstLine="5400"/>
      </w:pPr>
      <w:rPr>
        <w:rFonts w:ascii="Times New Roman" w:eastAsia="Times New Roman" w:hAnsi="Times New Roman" w:cs="Times New Roman" w:hint="default"/>
        <w:b w:val="0"/>
        <w:i w:val="0"/>
        <w:smallCaps w:val="0"/>
        <w:strike w:val="0"/>
        <w:color w:val="000000"/>
        <w:sz w:val="22"/>
        <w:u w:val="none"/>
        <w:vertAlign w:val="baseline"/>
      </w:rPr>
    </w:lvl>
    <w:lvl w:ilvl="4">
      <w:start w:val="1"/>
      <w:numFmt w:val="lowerLetter"/>
      <w:lvlText w:val="%5."/>
      <w:lvlJc w:val="left"/>
      <w:pPr>
        <w:ind w:left="4613" w:firstLine="68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5333" w:firstLine="82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6053" w:firstLine="97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6773" w:firstLine="1116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7493" w:firstLine="12600"/>
      </w:pPr>
      <w:rPr>
        <w:rFonts w:ascii="Arial" w:eastAsia="Times New Roman" w:hAnsi="Arial" w:cs="Arial"/>
        <w:b w:val="0"/>
        <w:i w:val="0"/>
        <w:smallCaps w:val="0"/>
        <w:strike w:val="0"/>
        <w:color w:val="000000"/>
        <w:sz w:val="22"/>
        <w:u w:val="none"/>
        <w:vertAlign w:val="baseline"/>
      </w:rPr>
    </w:lvl>
  </w:abstractNum>
  <w:abstractNum w:abstractNumId="58" w15:restartNumberingAfterBreak="0">
    <w:nsid w:val="294914FD"/>
    <w:multiLevelType w:val="multilevel"/>
    <w:tmpl w:val="AD52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9EA3437"/>
    <w:multiLevelType w:val="multilevel"/>
    <w:tmpl w:val="9A2E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A12395A"/>
    <w:multiLevelType w:val="hybridMultilevel"/>
    <w:tmpl w:val="EBFE2B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2A497B60"/>
    <w:multiLevelType w:val="multilevel"/>
    <w:tmpl w:val="C622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B72662B"/>
    <w:multiLevelType w:val="multilevel"/>
    <w:tmpl w:val="BF4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D0309E7"/>
    <w:multiLevelType w:val="multilevel"/>
    <w:tmpl w:val="176C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0AD0F06"/>
    <w:multiLevelType w:val="hybridMultilevel"/>
    <w:tmpl w:val="FD2C0428"/>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65" w15:restartNumberingAfterBreak="0">
    <w:nsid w:val="3113599B"/>
    <w:multiLevelType w:val="hybridMultilevel"/>
    <w:tmpl w:val="F71A4A52"/>
    <w:lvl w:ilvl="0" w:tplc="966641CA">
      <w:start w:val="1"/>
      <w:numFmt w:val="ordin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31EC7A8B"/>
    <w:multiLevelType w:val="multilevel"/>
    <w:tmpl w:val="B45CA856"/>
    <w:lvl w:ilvl="0">
      <w:start w:val="1"/>
      <w:numFmt w:val="decimal"/>
      <w:lvlText w:val="%1."/>
      <w:lvlJc w:val="left"/>
      <w:pPr>
        <w:ind w:left="-796" w:firstLine="1080"/>
      </w:pPr>
      <w:rPr>
        <w:rFonts w:hint="default"/>
        <w:b w:val="0"/>
        <w:i w:val="0"/>
        <w:smallCaps w:val="0"/>
        <w:strike w:val="0"/>
        <w:color w:val="000000"/>
        <w:sz w:val="22"/>
        <w:u w:val="none"/>
        <w:vertAlign w:val="baseline"/>
      </w:rPr>
    </w:lvl>
    <w:lvl w:ilvl="1">
      <w:start w:val="1"/>
      <w:numFmt w:val="lowerLetter"/>
      <w:lvlText w:val="%2."/>
      <w:lvlJc w:val="left"/>
      <w:pPr>
        <w:ind w:left="-76" w:firstLine="2520"/>
      </w:pPr>
      <w:rPr>
        <w:rFonts w:ascii="Calibri" w:eastAsia="Times New Roman" w:hAnsi="Calibri" w:cs="Times New Roman" w:hint="default"/>
        <w:b w:val="0"/>
        <w:i w:val="0"/>
        <w:smallCaps w:val="0"/>
        <w:strike w:val="0"/>
        <w:color w:val="000000"/>
        <w:sz w:val="22"/>
        <w:szCs w:val="22"/>
        <w:u w:val="none"/>
        <w:vertAlign w:val="baseline"/>
      </w:rPr>
    </w:lvl>
    <w:lvl w:ilvl="2">
      <w:start w:val="1"/>
      <w:numFmt w:val="bullet"/>
      <w:lvlText w:val="o"/>
      <w:lvlJc w:val="left"/>
      <w:pPr>
        <w:ind w:left="644" w:firstLine="3960"/>
      </w:pPr>
      <w:rPr>
        <w:rFonts w:ascii="Courier New" w:hAnsi="Courier New" w:hint="default"/>
        <w:b w:val="0"/>
        <w:i w:val="0"/>
        <w:smallCaps w:val="0"/>
        <w:strike w:val="0"/>
        <w:color w:val="000000"/>
        <w:sz w:val="22"/>
        <w:u w:val="none"/>
        <w:vertAlign w:val="baseline"/>
      </w:rPr>
    </w:lvl>
    <w:lvl w:ilvl="3">
      <w:start w:val="1"/>
      <w:numFmt w:val="decimal"/>
      <w:lvlText w:val="%4."/>
      <w:lvlJc w:val="left"/>
      <w:pPr>
        <w:ind w:left="1364" w:firstLine="5400"/>
      </w:pPr>
      <w:rPr>
        <w:rFonts w:ascii="Times New Roman" w:eastAsia="Times New Roman" w:hAnsi="Times New Roman" w:cs="Times New Roman" w:hint="default"/>
        <w:b w:val="0"/>
        <w:i w:val="0"/>
        <w:smallCaps w:val="0"/>
        <w:strike w:val="0"/>
        <w:color w:val="000000"/>
        <w:sz w:val="22"/>
        <w:u w:val="none"/>
        <w:vertAlign w:val="baseline"/>
      </w:rPr>
    </w:lvl>
    <w:lvl w:ilvl="4">
      <w:start w:val="1"/>
      <w:numFmt w:val="lowerLetter"/>
      <w:lvlText w:val="%5."/>
      <w:lvlJc w:val="left"/>
      <w:pPr>
        <w:ind w:left="2084" w:firstLine="68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2804" w:firstLine="82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3524" w:firstLine="97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4244" w:firstLine="1116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4964" w:firstLine="12600"/>
      </w:pPr>
      <w:rPr>
        <w:rFonts w:ascii="Arial" w:eastAsia="Times New Roman" w:hAnsi="Arial" w:cs="Arial"/>
        <w:b w:val="0"/>
        <w:i w:val="0"/>
        <w:smallCaps w:val="0"/>
        <w:strike w:val="0"/>
        <w:color w:val="000000"/>
        <w:sz w:val="22"/>
        <w:u w:val="none"/>
        <w:vertAlign w:val="baseline"/>
      </w:rPr>
    </w:lvl>
  </w:abstractNum>
  <w:abstractNum w:abstractNumId="67" w15:restartNumberingAfterBreak="0">
    <w:nsid w:val="31ED7C53"/>
    <w:multiLevelType w:val="multilevel"/>
    <w:tmpl w:val="0DD024DE"/>
    <w:lvl w:ilvl="0">
      <w:start w:val="1"/>
      <w:numFmt w:val="decimal"/>
      <w:lvlText w:val="%1."/>
      <w:lvlJc w:val="left"/>
      <w:pPr>
        <w:ind w:left="-938" w:firstLine="1080"/>
      </w:pPr>
      <w:rPr>
        <w:rFonts w:hint="default"/>
        <w:b w:val="0"/>
        <w:i w:val="0"/>
        <w:smallCaps w:val="0"/>
        <w:strike w:val="0"/>
        <w:color w:val="000000"/>
        <w:sz w:val="20"/>
        <w:szCs w:val="20"/>
        <w:u w:val="none"/>
        <w:vertAlign w:val="baseline"/>
      </w:rPr>
    </w:lvl>
    <w:lvl w:ilvl="1">
      <w:start w:val="1"/>
      <w:numFmt w:val="lowerLetter"/>
      <w:lvlText w:val="%2."/>
      <w:lvlJc w:val="left"/>
      <w:pPr>
        <w:ind w:left="-218" w:firstLine="2520"/>
      </w:pPr>
      <w:rPr>
        <w:rFonts w:ascii="Calibri" w:eastAsia="Times New Roman" w:hAnsi="Calibri" w:cs="Times New Roman" w:hint="default"/>
        <w:b w:val="0"/>
        <w:i w:val="0"/>
        <w:smallCaps w:val="0"/>
        <w:strike w:val="0"/>
        <w:color w:val="000000"/>
        <w:sz w:val="22"/>
        <w:szCs w:val="22"/>
        <w:u w:val="none"/>
        <w:vertAlign w:val="baseline"/>
      </w:rPr>
    </w:lvl>
    <w:lvl w:ilvl="2">
      <w:start w:val="1"/>
      <w:numFmt w:val="bullet"/>
      <w:lvlText w:val="o"/>
      <w:lvlJc w:val="left"/>
      <w:pPr>
        <w:ind w:left="502" w:firstLine="3960"/>
      </w:pPr>
      <w:rPr>
        <w:rFonts w:ascii="Courier New" w:hAnsi="Courier New" w:hint="default"/>
        <w:b w:val="0"/>
        <w:i w:val="0"/>
        <w:smallCaps w:val="0"/>
        <w:strike w:val="0"/>
        <w:color w:val="000000"/>
        <w:sz w:val="22"/>
        <w:u w:val="none"/>
        <w:vertAlign w:val="baseline"/>
      </w:rPr>
    </w:lvl>
    <w:lvl w:ilvl="3">
      <w:start w:val="1"/>
      <w:numFmt w:val="decimal"/>
      <w:lvlText w:val="%4."/>
      <w:lvlJc w:val="left"/>
      <w:pPr>
        <w:ind w:left="1222" w:firstLine="5400"/>
      </w:pPr>
      <w:rPr>
        <w:rFonts w:ascii="Times New Roman" w:eastAsia="Times New Roman" w:hAnsi="Times New Roman" w:cs="Times New Roman" w:hint="default"/>
        <w:b w:val="0"/>
        <w:i w:val="0"/>
        <w:smallCaps w:val="0"/>
        <w:strike w:val="0"/>
        <w:color w:val="000000"/>
        <w:sz w:val="22"/>
        <w:u w:val="none"/>
        <w:vertAlign w:val="baseline"/>
      </w:rPr>
    </w:lvl>
    <w:lvl w:ilvl="4">
      <w:start w:val="1"/>
      <w:numFmt w:val="lowerLetter"/>
      <w:lvlText w:val="%5."/>
      <w:lvlJc w:val="left"/>
      <w:pPr>
        <w:ind w:left="1942" w:firstLine="68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2662" w:firstLine="82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3382" w:firstLine="97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4102" w:firstLine="1116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4822" w:firstLine="12600"/>
      </w:pPr>
      <w:rPr>
        <w:rFonts w:ascii="Arial" w:eastAsia="Times New Roman" w:hAnsi="Arial" w:cs="Arial"/>
        <w:b w:val="0"/>
        <w:i w:val="0"/>
        <w:smallCaps w:val="0"/>
        <w:strike w:val="0"/>
        <w:color w:val="000000"/>
        <w:sz w:val="22"/>
        <w:u w:val="none"/>
        <w:vertAlign w:val="baseline"/>
      </w:rPr>
    </w:lvl>
  </w:abstractNum>
  <w:abstractNum w:abstractNumId="68" w15:restartNumberingAfterBreak="0">
    <w:nsid w:val="324D0238"/>
    <w:multiLevelType w:val="multilevel"/>
    <w:tmpl w:val="B08C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4376354"/>
    <w:multiLevelType w:val="hybridMultilevel"/>
    <w:tmpl w:val="7414B394"/>
    <w:lvl w:ilvl="0" w:tplc="3A484A6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15:restartNumberingAfterBreak="0">
    <w:nsid w:val="347953EC"/>
    <w:multiLevelType w:val="hybridMultilevel"/>
    <w:tmpl w:val="C2385AEE"/>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71" w15:restartNumberingAfterBreak="0">
    <w:nsid w:val="35B92F9C"/>
    <w:multiLevelType w:val="multilevel"/>
    <w:tmpl w:val="8688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5C44F85"/>
    <w:multiLevelType w:val="multilevel"/>
    <w:tmpl w:val="E3CC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6BD253F"/>
    <w:multiLevelType w:val="hybridMultilevel"/>
    <w:tmpl w:val="C7A46CAA"/>
    <w:lvl w:ilvl="0" w:tplc="E2EADF0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36FF0B0C"/>
    <w:multiLevelType w:val="multilevel"/>
    <w:tmpl w:val="FD7E6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7003AC7"/>
    <w:multiLevelType w:val="multilevel"/>
    <w:tmpl w:val="2A30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8FB3A15"/>
    <w:multiLevelType w:val="multilevel"/>
    <w:tmpl w:val="E84C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B54479B"/>
    <w:multiLevelType w:val="hybridMultilevel"/>
    <w:tmpl w:val="96B2A08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B8E66D5"/>
    <w:multiLevelType w:val="hybridMultilevel"/>
    <w:tmpl w:val="885EEB00"/>
    <w:lvl w:ilvl="0" w:tplc="FFFFFFFF">
      <w:start w:val="1"/>
      <w:numFmt w:val="lowerLetter"/>
      <w:lvlText w:val="%1)"/>
      <w:lvlJc w:val="left"/>
      <w:pPr>
        <w:tabs>
          <w:tab w:val="num" w:pos="1440"/>
        </w:tabs>
        <w:ind w:left="1440" w:hanging="360"/>
      </w:pPr>
      <w:rPr>
        <w:rFonts w:cs="Times New Roman"/>
      </w:rPr>
    </w:lvl>
    <w:lvl w:ilvl="1" w:tplc="FFFFFFFF">
      <w:start w:val="1"/>
      <w:numFmt w:val="lowerLetter"/>
      <w:lvlText w:val="%2."/>
      <w:lvlJc w:val="left"/>
      <w:pPr>
        <w:tabs>
          <w:tab w:val="num" w:pos="2160"/>
        </w:tabs>
        <w:ind w:left="2160" w:hanging="360"/>
      </w:pPr>
      <w:rPr>
        <w:rFonts w:cs="Times New Roman"/>
      </w:rPr>
    </w:lvl>
    <w:lvl w:ilvl="2" w:tplc="FFFFFFFF" w:tentative="1">
      <w:start w:val="1"/>
      <w:numFmt w:val="lowerRoman"/>
      <w:lvlText w:val="%3."/>
      <w:lvlJc w:val="right"/>
      <w:pPr>
        <w:tabs>
          <w:tab w:val="num" w:pos="2880"/>
        </w:tabs>
        <w:ind w:left="2880" w:hanging="180"/>
      </w:pPr>
      <w:rPr>
        <w:rFonts w:cs="Times New Roman"/>
      </w:rPr>
    </w:lvl>
    <w:lvl w:ilvl="3" w:tplc="FFFFFFFF" w:tentative="1">
      <w:start w:val="1"/>
      <w:numFmt w:val="decimal"/>
      <w:lvlText w:val="%4."/>
      <w:lvlJc w:val="left"/>
      <w:pPr>
        <w:tabs>
          <w:tab w:val="num" w:pos="3600"/>
        </w:tabs>
        <w:ind w:left="3600" w:hanging="360"/>
      </w:pPr>
      <w:rPr>
        <w:rFonts w:cs="Times New Roman"/>
      </w:rPr>
    </w:lvl>
    <w:lvl w:ilvl="4" w:tplc="FFFFFFFF" w:tentative="1">
      <w:start w:val="1"/>
      <w:numFmt w:val="lowerLetter"/>
      <w:lvlText w:val="%5."/>
      <w:lvlJc w:val="left"/>
      <w:pPr>
        <w:tabs>
          <w:tab w:val="num" w:pos="4320"/>
        </w:tabs>
        <w:ind w:left="4320" w:hanging="360"/>
      </w:pPr>
      <w:rPr>
        <w:rFonts w:cs="Times New Roman"/>
      </w:rPr>
    </w:lvl>
    <w:lvl w:ilvl="5" w:tplc="FFFFFFFF" w:tentative="1">
      <w:start w:val="1"/>
      <w:numFmt w:val="lowerRoman"/>
      <w:lvlText w:val="%6."/>
      <w:lvlJc w:val="right"/>
      <w:pPr>
        <w:tabs>
          <w:tab w:val="num" w:pos="5040"/>
        </w:tabs>
        <w:ind w:left="5040" w:hanging="180"/>
      </w:pPr>
      <w:rPr>
        <w:rFonts w:cs="Times New Roman"/>
      </w:rPr>
    </w:lvl>
    <w:lvl w:ilvl="6" w:tplc="FFFFFFFF" w:tentative="1">
      <w:start w:val="1"/>
      <w:numFmt w:val="decimal"/>
      <w:lvlText w:val="%7."/>
      <w:lvlJc w:val="left"/>
      <w:pPr>
        <w:tabs>
          <w:tab w:val="num" w:pos="5760"/>
        </w:tabs>
        <w:ind w:left="5760" w:hanging="360"/>
      </w:pPr>
      <w:rPr>
        <w:rFonts w:cs="Times New Roman"/>
      </w:rPr>
    </w:lvl>
    <w:lvl w:ilvl="7" w:tplc="FFFFFFFF" w:tentative="1">
      <w:start w:val="1"/>
      <w:numFmt w:val="lowerLetter"/>
      <w:lvlText w:val="%8."/>
      <w:lvlJc w:val="left"/>
      <w:pPr>
        <w:tabs>
          <w:tab w:val="num" w:pos="6480"/>
        </w:tabs>
        <w:ind w:left="6480" w:hanging="360"/>
      </w:pPr>
      <w:rPr>
        <w:rFonts w:cs="Times New Roman"/>
      </w:rPr>
    </w:lvl>
    <w:lvl w:ilvl="8" w:tplc="FFFFFFFF" w:tentative="1">
      <w:start w:val="1"/>
      <w:numFmt w:val="lowerRoman"/>
      <w:lvlText w:val="%9."/>
      <w:lvlJc w:val="right"/>
      <w:pPr>
        <w:tabs>
          <w:tab w:val="num" w:pos="7200"/>
        </w:tabs>
        <w:ind w:left="7200" w:hanging="180"/>
      </w:pPr>
      <w:rPr>
        <w:rFonts w:cs="Times New Roman"/>
      </w:rPr>
    </w:lvl>
  </w:abstractNum>
  <w:abstractNum w:abstractNumId="79" w15:restartNumberingAfterBreak="0">
    <w:nsid w:val="3C2A4649"/>
    <w:multiLevelType w:val="hybridMultilevel"/>
    <w:tmpl w:val="5BBA69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D6046FC"/>
    <w:multiLevelType w:val="multilevel"/>
    <w:tmpl w:val="F4FA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06353D7"/>
    <w:multiLevelType w:val="multilevel"/>
    <w:tmpl w:val="2EB6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0997D2F"/>
    <w:multiLevelType w:val="hybridMultilevel"/>
    <w:tmpl w:val="E1283E06"/>
    <w:lvl w:ilvl="0" w:tplc="04150011">
      <w:start w:val="1"/>
      <w:numFmt w:val="decimal"/>
      <w:lvlText w:val="%1)"/>
      <w:lvlJc w:val="left"/>
      <w:pPr>
        <w:tabs>
          <w:tab w:val="num" w:pos="409"/>
        </w:tabs>
        <w:ind w:left="409" w:hanging="397"/>
      </w:pPr>
      <w:rPr>
        <w:rFonts w:cs="Times New Roman" w:hint="default"/>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41EC35EE"/>
    <w:multiLevelType w:val="multilevel"/>
    <w:tmpl w:val="72AA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2015609"/>
    <w:multiLevelType w:val="multilevel"/>
    <w:tmpl w:val="BEB6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34C0348"/>
    <w:multiLevelType w:val="hybridMultilevel"/>
    <w:tmpl w:val="23AAA942"/>
    <w:lvl w:ilvl="0" w:tplc="7542C176">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43C808C5"/>
    <w:multiLevelType w:val="hybridMultilevel"/>
    <w:tmpl w:val="5AACE4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42200D7"/>
    <w:multiLevelType w:val="hybridMultilevel"/>
    <w:tmpl w:val="9A02C90A"/>
    <w:lvl w:ilvl="0" w:tplc="137847BC">
      <w:start w:val="1"/>
      <w:numFmt w:val="decimal"/>
      <w:lvlText w:val="%1."/>
      <w:lvlJc w:val="left"/>
      <w:pPr>
        <w:ind w:left="644" w:hanging="360"/>
      </w:pPr>
      <w:rPr>
        <w:rFonts w:hint="default"/>
        <w:color w:val="auto"/>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88" w15:restartNumberingAfterBreak="0">
    <w:nsid w:val="446237B8"/>
    <w:multiLevelType w:val="multilevel"/>
    <w:tmpl w:val="A4E0B5DC"/>
    <w:lvl w:ilvl="0">
      <w:start w:val="1"/>
      <w:numFmt w:val="decimal"/>
      <w:lvlText w:val="%1"/>
      <w:lvlJc w:val="left"/>
      <w:pPr>
        <w:ind w:left="432" w:hanging="432"/>
      </w:pPr>
      <w:rPr>
        <w:rFonts w:cs="Times New Roman" w:hint="default"/>
      </w:rPr>
    </w:lvl>
    <w:lvl w:ilvl="1">
      <w:start w:val="1"/>
      <w:numFmt w:val="decimal"/>
      <w:lvlText w:val="%2."/>
      <w:lvlJc w:val="left"/>
      <w:pPr>
        <w:ind w:left="576" w:hanging="576"/>
      </w:pPr>
      <w:rPr>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424" w:hanging="864"/>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9" w15:restartNumberingAfterBreak="0">
    <w:nsid w:val="44ED0B4B"/>
    <w:multiLevelType w:val="hybridMultilevel"/>
    <w:tmpl w:val="CAA22230"/>
    <w:lvl w:ilvl="0" w:tplc="04150017">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90" w15:restartNumberingAfterBreak="0">
    <w:nsid w:val="46BA2354"/>
    <w:multiLevelType w:val="multilevel"/>
    <w:tmpl w:val="0F4A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7125149"/>
    <w:multiLevelType w:val="multilevel"/>
    <w:tmpl w:val="491A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8773253"/>
    <w:multiLevelType w:val="multilevel"/>
    <w:tmpl w:val="957E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8D41E6E"/>
    <w:multiLevelType w:val="multilevel"/>
    <w:tmpl w:val="44D0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8F114EA"/>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15:restartNumberingAfterBreak="0">
    <w:nsid w:val="4944737A"/>
    <w:multiLevelType w:val="hybridMultilevel"/>
    <w:tmpl w:val="0FCEA1EC"/>
    <w:lvl w:ilvl="0" w:tplc="B8F0495A">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6" w15:restartNumberingAfterBreak="0">
    <w:nsid w:val="496E513C"/>
    <w:multiLevelType w:val="multilevel"/>
    <w:tmpl w:val="87AC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B48581B"/>
    <w:multiLevelType w:val="hybridMultilevel"/>
    <w:tmpl w:val="642675D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4B6C3900"/>
    <w:multiLevelType w:val="hybridMultilevel"/>
    <w:tmpl w:val="CA802698"/>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99" w15:restartNumberingAfterBreak="0">
    <w:nsid w:val="4CE242E2"/>
    <w:multiLevelType w:val="multilevel"/>
    <w:tmpl w:val="40BE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D2F4072"/>
    <w:multiLevelType w:val="hybridMultilevel"/>
    <w:tmpl w:val="1C449CA6"/>
    <w:lvl w:ilvl="0" w:tplc="04150001">
      <w:start w:val="1"/>
      <w:numFmt w:val="bullet"/>
      <w:lvlText w:val=""/>
      <w:lvlJc w:val="left"/>
      <w:pPr>
        <w:ind w:left="1117" w:hanging="360"/>
      </w:pPr>
      <w:rPr>
        <w:rFonts w:ascii="Symbol" w:hAnsi="Symbol" w:hint="default"/>
      </w:rPr>
    </w:lvl>
    <w:lvl w:ilvl="1" w:tplc="04150003">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01" w15:restartNumberingAfterBreak="0">
    <w:nsid w:val="4E2641AD"/>
    <w:multiLevelType w:val="multilevel"/>
    <w:tmpl w:val="B02A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F6E6DD0"/>
    <w:multiLevelType w:val="multilevel"/>
    <w:tmpl w:val="21E8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0BE59D9"/>
    <w:multiLevelType w:val="multilevel"/>
    <w:tmpl w:val="5EF8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0D95D80"/>
    <w:multiLevelType w:val="multilevel"/>
    <w:tmpl w:val="714A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2846220"/>
    <w:multiLevelType w:val="multilevel"/>
    <w:tmpl w:val="7A88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545069A"/>
    <w:multiLevelType w:val="multilevel"/>
    <w:tmpl w:val="E564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5637D95"/>
    <w:multiLevelType w:val="multilevel"/>
    <w:tmpl w:val="FCE2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5A97176"/>
    <w:multiLevelType w:val="multilevel"/>
    <w:tmpl w:val="3328D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61230CB"/>
    <w:multiLevelType w:val="multilevel"/>
    <w:tmpl w:val="490E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62A5BB1"/>
    <w:multiLevelType w:val="multilevel"/>
    <w:tmpl w:val="CE70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63B5BB4"/>
    <w:multiLevelType w:val="multilevel"/>
    <w:tmpl w:val="AB3E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6747275"/>
    <w:multiLevelType w:val="hybridMultilevel"/>
    <w:tmpl w:val="63C033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572901C3"/>
    <w:multiLevelType w:val="multilevel"/>
    <w:tmpl w:val="84DC9516"/>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asciiTheme="majorHAnsi" w:hAnsiTheme="majorHAnsi" w:cstheme="majorHAnsi" w:hint="default"/>
        <w:sz w:val="24"/>
        <w:szCs w:val="24"/>
      </w:rPr>
    </w:lvl>
    <w:lvl w:ilvl="3">
      <w:start w:val="1"/>
      <w:numFmt w:val="lowerLetter"/>
      <w:lvlText w:val="%4)"/>
      <w:lvlJc w:val="left"/>
      <w:pPr>
        <w:ind w:left="864" w:hanging="864"/>
      </w:pPr>
      <w:rPr>
        <w:rFonts w:cs="Times New Roman"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114" w15:restartNumberingAfterBreak="0">
    <w:nsid w:val="586B4541"/>
    <w:multiLevelType w:val="multilevel"/>
    <w:tmpl w:val="21FE6F7E"/>
    <w:styleLink w:val="1ai"/>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1920" w:hanging="360"/>
      </w:pPr>
    </w:lvl>
    <w:lvl w:ilvl="4">
      <w:start w:val="1"/>
      <w:numFmt w:val="decimal"/>
      <w:lvlText w:val="%5)"/>
      <w:lvlJc w:val="left"/>
      <w:pPr>
        <w:ind w:left="360" w:hanging="360"/>
      </w:p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5" w15:restartNumberingAfterBreak="0">
    <w:nsid w:val="5A390D92"/>
    <w:multiLevelType w:val="hybridMultilevel"/>
    <w:tmpl w:val="7CF4162E"/>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16" w15:restartNumberingAfterBreak="0">
    <w:nsid w:val="5ADA2018"/>
    <w:multiLevelType w:val="hybridMultilevel"/>
    <w:tmpl w:val="D34A40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5BA22461"/>
    <w:multiLevelType w:val="hybridMultilevel"/>
    <w:tmpl w:val="CC94FCAC"/>
    <w:lvl w:ilvl="0" w:tplc="0415000F">
      <w:start w:val="1"/>
      <w:numFmt w:val="lowerLetter"/>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8" w15:restartNumberingAfterBreak="0">
    <w:nsid w:val="5C39539A"/>
    <w:multiLevelType w:val="multilevel"/>
    <w:tmpl w:val="F104E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E4A17E1"/>
    <w:multiLevelType w:val="multilevel"/>
    <w:tmpl w:val="8C36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E8B5316"/>
    <w:multiLevelType w:val="multilevel"/>
    <w:tmpl w:val="74D8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5F365E22"/>
    <w:multiLevelType w:val="hybridMultilevel"/>
    <w:tmpl w:val="25BAB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5F836857"/>
    <w:multiLevelType w:val="multilevel"/>
    <w:tmpl w:val="41D0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5F8E1BB4"/>
    <w:multiLevelType w:val="hybridMultilevel"/>
    <w:tmpl w:val="E9888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0903581"/>
    <w:multiLevelType w:val="hybridMultilevel"/>
    <w:tmpl w:val="BB0413F4"/>
    <w:lvl w:ilvl="0" w:tplc="89FAB762">
      <w:start w:val="6"/>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09F755B"/>
    <w:multiLevelType w:val="hybridMultilevel"/>
    <w:tmpl w:val="A5F09B72"/>
    <w:lvl w:ilvl="0" w:tplc="3A484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15B3678"/>
    <w:multiLevelType w:val="multilevel"/>
    <w:tmpl w:val="B5E0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1635C26"/>
    <w:multiLevelType w:val="multilevel"/>
    <w:tmpl w:val="CA54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16B05BB"/>
    <w:multiLevelType w:val="multilevel"/>
    <w:tmpl w:val="2D986B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15:restartNumberingAfterBreak="0">
    <w:nsid w:val="62006968"/>
    <w:multiLevelType w:val="multilevel"/>
    <w:tmpl w:val="0CD0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27D146E"/>
    <w:multiLevelType w:val="hybridMultilevel"/>
    <w:tmpl w:val="0D6AFC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62FC2D82"/>
    <w:multiLevelType w:val="hybridMultilevel"/>
    <w:tmpl w:val="30CEDD9E"/>
    <w:lvl w:ilvl="0" w:tplc="EE1C47F2">
      <w:start w:val="1"/>
      <w:numFmt w:val="decimal"/>
      <w:lvlText w:val="%1)"/>
      <w:lvlJc w:val="left"/>
      <w:pPr>
        <w:tabs>
          <w:tab w:val="num" w:pos="732"/>
        </w:tabs>
        <w:ind w:left="732"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2" w15:restartNumberingAfterBreak="0">
    <w:nsid w:val="639E00A8"/>
    <w:multiLevelType w:val="multilevel"/>
    <w:tmpl w:val="C3E0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39E6FA1"/>
    <w:multiLevelType w:val="multilevel"/>
    <w:tmpl w:val="8D10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3C30E0F"/>
    <w:multiLevelType w:val="hybridMultilevel"/>
    <w:tmpl w:val="ED86AF78"/>
    <w:styleLink w:val="Styl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63EA5B48"/>
    <w:multiLevelType w:val="multilevel"/>
    <w:tmpl w:val="620E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43F0E38"/>
    <w:multiLevelType w:val="hybridMultilevel"/>
    <w:tmpl w:val="6F2EB920"/>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37" w15:restartNumberingAfterBreak="0">
    <w:nsid w:val="64E31B48"/>
    <w:multiLevelType w:val="multilevel"/>
    <w:tmpl w:val="B45CA856"/>
    <w:lvl w:ilvl="0">
      <w:start w:val="1"/>
      <w:numFmt w:val="decimal"/>
      <w:lvlText w:val="%1."/>
      <w:lvlJc w:val="left"/>
      <w:pPr>
        <w:ind w:left="-796" w:firstLine="1080"/>
      </w:pPr>
      <w:rPr>
        <w:rFonts w:hint="default"/>
        <w:b w:val="0"/>
        <w:i w:val="0"/>
        <w:smallCaps w:val="0"/>
        <w:strike w:val="0"/>
        <w:color w:val="000000"/>
        <w:sz w:val="22"/>
        <w:u w:val="none"/>
        <w:vertAlign w:val="baseline"/>
      </w:rPr>
    </w:lvl>
    <w:lvl w:ilvl="1">
      <w:start w:val="1"/>
      <w:numFmt w:val="lowerLetter"/>
      <w:lvlText w:val="%2."/>
      <w:lvlJc w:val="left"/>
      <w:pPr>
        <w:ind w:left="-76" w:firstLine="2520"/>
      </w:pPr>
      <w:rPr>
        <w:rFonts w:ascii="Calibri" w:eastAsia="Times New Roman" w:hAnsi="Calibri" w:cs="Times New Roman" w:hint="default"/>
        <w:b w:val="0"/>
        <w:i w:val="0"/>
        <w:smallCaps w:val="0"/>
        <w:strike w:val="0"/>
        <w:color w:val="000000"/>
        <w:sz w:val="22"/>
        <w:szCs w:val="22"/>
        <w:u w:val="none"/>
        <w:vertAlign w:val="baseline"/>
      </w:rPr>
    </w:lvl>
    <w:lvl w:ilvl="2">
      <w:start w:val="1"/>
      <w:numFmt w:val="bullet"/>
      <w:lvlText w:val="o"/>
      <w:lvlJc w:val="left"/>
      <w:pPr>
        <w:ind w:left="644" w:firstLine="3960"/>
      </w:pPr>
      <w:rPr>
        <w:rFonts w:ascii="Courier New" w:hAnsi="Courier New" w:hint="default"/>
        <w:b w:val="0"/>
        <w:i w:val="0"/>
        <w:smallCaps w:val="0"/>
        <w:strike w:val="0"/>
        <w:color w:val="000000"/>
        <w:sz w:val="22"/>
        <w:u w:val="none"/>
        <w:vertAlign w:val="baseline"/>
      </w:rPr>
    </w:lvl>
    <w:lvl w:ilvl="3">
      <w:start w:val="1"/>
      <w:numFmt w:val="decimal"/>
      <w:lvlText w:val="%4."/>
      <w:lvlJc w:val="left"/>
      <w:pPr>
        <w:ind w:left="1364" w:firstLine="5400"/>
      </w:pPr>
      <w:rPr>
        <w:rFonts w:ascii="Times New Roman" w:eastAsia="Times New Roman" w:hAnsi="Times New Roman" w:cs="Times New Roman" w:hint="default"/>
        <w:b w:val="0"/>
        <w:i w:val="0"/>
        <w:smallCaps w:val="0"/>
        <w:strike w:val="0"/>
        <w:color w:val="000000"/>
        <w:sz w:val="22"/>
        <w:u w:val="none"/>
        <w:vertAlign w:val="baseline"/>
      </w:rPr>
    </w:lvl>
    <w:lvl w:ilvl="4">
      <w:start w:val="1"/>
      <w:numFmt w:val="lowerLetter"/>
      <w:lvlText w:val="%5."/>
      <w:lvlJc w:val="left"/>
      <w:pPr>
        <w:ind w:left="2084" w:firstLine="6840"/>
      </w:pPr>
      <w:rPr>
        <w:rFonts w:ascii="Arial" w:eastAsia="Times New Roman" w:hAnsi="Arial" w:cs="Arial"/>
        <w:b w:val="0"/>
        <w:i w:val="0"/>
        <w:smallCaps w:val="0"/>
        <w:strike w:val="0"/>
        <w:color w:val="000000"/>
        <w:sz w:val="22"/>
        <w:u w:val="none"/>
        <w:vertAlign w:val="baseline"/>
      </w:rPr>
    </w:lvl>
    <w:lvl w:ilvl="5">
      <w:start w:val="1"/>
      <w:numFmt w:val="lowerRoman"/>
      <w:lvlText w:val="%6."/>
      <w:lvlJc w:val="left"/>
      <w:pPr>
        <w:ind w:left="2804" w:firstLine="8280"/>
      </w:pPr>
      <w:rPr>
        <w:rFonts w:ascii="Arial" w:eastAsia="Times New Roman" w:hAnsi="Arial" w:cs="Arial"/>
        <w:b w:val="0"/>
        <w:i w:val="0"/>
        <w:smallCaps w:val="0"/>
        <w:strike w:val="0"/>
        <w:color w:val="000000"/>
        <w:sz w:val="22"/>
        <w:u w:val="none"/>
        <w:vertAlign w:val="baseline"/>
      </w:rPr>
    </w:lvl>
    <w:lvl w:ilvl="6">
      <w:start w:val="1"/>
      <w:numFmt w:val="decimal"/>
      <w:lvlText w:val="%7."/>
      <w:lvlJc w:val="left"/>
      <w:pPr>
        <w:ind w:left="3524" w:firstLine="9720"/>
      </w:pPr>
      <w:rPr>
        <w:rFonts w:ascii="Arial" w:eastAsia="Times New Roman" w:hAnsi="Arial" w:cs="Arial"/>
        <w:b w:val="0"/>
        <w:i w:val="0"/>
        <w:smallCaps w:val="0"/>
        <w:strike w:val="0"/>
        <w:color w:val="000000"/>
        <w:sz w:val="22"/>
        <w:u w:val="none"/>
        <w:vertAlign w:val="baseline"/>
      </w:rPr>
    </w:lvl>
    <w:lvl w:ilvl="7">
      <w:start w:val="1"/>
      <w:numFmt w:val="lowerLetter"/>
      <w:lvlText w:val="%8."/>
      <w:lvlJc w:val="left"/>
      <w:pPr>
        <w:ind w:left="4244" w:firstLine="11160"/>
      </w:pPr>
      <w:rPr>
        <w:rFonts w:ascii="Arial" w:eastAsia="Times New Roman" w:hAnsi="Arial" w:cs="Arial"/>
        <w:b w:val="0"/>
        <w:i w:val="0"/>
        <w:smallCaps w:val="0"/>
        <w:strike w:val="0"/>
        <w:color w:val="000000"/>
        <w:sz w:val="22"/>
        <w:u w:val="none"/>
        <w:vertAlign w:val="baseline"/>
      </w:rPr>
    </w:lvl>
    <w:lvl w:ilvl="8">
      <w:start w:val="1"/>
      <w:numFmt w:val="lowerRoman"/>
      <w:lvlText w:val="%9."/>
      <w:lvlJc w:val="left"/>
      <w:pPr>
        <w:ind w:left="4964" w:firstLine="12600"/>
      </w:pPr>
      <w:rPr>
        <w:rFonts w:ascii="Arial" w:eastAsia="Times New Roman" w:hAnsi="Arial" w:cs="Arial"/>
        <w:b w:val="0"/>
        <w:i w:val="0"/>
        <w:smallCaps w:val="0"/>
        <w:strike w:val="0"/>
        <w:color w:val="000000"/>
        <w:sz w:val="22"/>
        <w:u w:val="none"/>
        <w:vertAlign w:val="baseline"/>
      </w:rPr>
    </w:lvl>
  </w:abstractNum>
  <w:abstractNum w:abstractNumId="138" w15:restartNumberingAfterBreak="0">
    <w:nsid w:val="661F0DFB"/>
    <w:multiLevelType w:val="hybridMultilevel"/>
    <w:tmpl w:val="F7D42058"/>
    <w:lvl w:ilvl="0" w:tplc="0415000F">
      <w:start w:val="1"/>
      <w:numFmt w:val="decimal"/>
      <w:lvlText w:val="%1."/>
      <w:lvlJc w:val="left"/>
      <w:pPr>
        <w:ind w:left="780" w:hanging="360"/>
      </w:pPr>
      <w:rPr>
        <w:rFonts w:cs="Times New Roman"/>
      </w:rPr>
    </w:lvl>
    <w:lvl w:ilvl="1" w:tplc="04150019">
      <w:start w:val="1"/>
      <w:numFmt w:val="lowerLetter"/>
      <w:lvlText w:val="%2."/>
      <w:lvlJc w:val="left"/>
      <w:pPr>
        <w:ind w:left="1500" w:hanging="360"/>
      </w:pPr>
      <w:rPr>
        <w:rFonts w:cs="Times New Roman"/>
      </w:rPr>
    </w:lvl>
    <w:lvl w:ilvl="2" w:tplc="0415001B">
      <w:start w:val="1"/>
      <w:numFmt w:val="lowerRoman"/>
      <w:lvlText w:val="%3."/>
      <w:lvlJc w:val="right"/>
      <w:pPr>
        <w:ind w:left="2220" w:hanging="180"/>
      </w:pPr>
      <w:rPr>
        <w:rFonts w:cs="Times New Roman"/>
      </w:rPr>
    </w:lvl>
    <w:lvl w:ilvl="3" w:tplc="0415000F" w:tentative="1">
      <w:start w:val="1"/>
      <w:numFmt w:val="decimal"/>
      <w:lvlText w:val="%4."/>
      <w:lvlJc w:val="left"/>
      <w:pPr>
        <w:ind w:left="2940" w:hanging="360"/>
      </w:pPr>
      <w:rPr>
        <w:rFonts w:cs="Times New Roman"/>
      </w:rPr>
    </w:lvl>
    <w:lvl w:ilvl="4" w:tplc="04150019" w:tentative="1">
      <w:start w:val="1"/>
      <w:numFmt w:val="lowerLetter"/>
      <w:lvlText w:val="%5."/>
      <w:lvlJc w:val="left"/>
      <w:pPr>
        <w:ind w:left="3660" w:hanging="360"/>
      </w:pPr>
      <w:rPr>
        <w:rFonts w:cs="Times New Roman"/>
      </w:rPr>
    </w:lvl>
    <w:lvl w:ilvl="5" w:tplc="0415001B" w:tentative="1">
      <w:start w:val="1"/>
      <w:numFmt w:val="lowerRoman"/>
      <w:lvlText w:val="%6."/>
      <w:lvlJc w:val="right"/>
      <w:pPr>
        <w:ind w:left="4380" w:hanging="180"/>
      </w:pPr>
      <w:rPr>
        <w:rFonts w:cs="Times New Roman"/>
      </w:rPr>
    </w:lvl>
    <w:lvl w:ilvl="6" w:tplc="0415000F" w:tentative="1">
      <w:start w:val="1"/>
      <w:numFmt w:val="decimal"/>
      <w:lvlText w:val="%7."/>
      <w:lvlJc w:val="left"/>
      <w:pPr>
        <w:ind w:left="5100" w:hanging="360"/>
      </w:pPr>
      <w:rPr>
        <w:rFonts w:cs="Times New Roman"/>
      </w:rPr>
    </w:lvl>
    <w:lvl w:ilvl="7" w:tplc="04150019" w:tentative="1">
      <w:start w:val="1"/>
      <w:numFmt w:val="lowerLetter"/>
      <w:lvlText w:val="%8."/>
      <w:lvlJc w:val="left"/>
      <w:pPr>
        <w:ind w:left="5820" w:hanging="360"/>
      </w:pPr>
      <w:rPr>
        <w:rFonts w:cs="Times New Roman"/>
      </w:rPr>
    </w:lvl>
    <w:lvl w:ilvl="8" w:tplc="0415001B" w:tentative="1">
      <w:start w:val="1"/>
      <w:numFmt w:val="lowerRoman"/>
      <w:lvlText w:val="%9."/>
      <w:lvlJc w:val="right"/>
      <w:pPr>
        <w:ind w:left="6540" w:hanging="180"/>
      </w:pPr>
      <w:rPr>
        <w:rFonts w:cs="Times New Roman"/>
      </w:rPr>
    </w:lvl>
  </w:abstractNum>
  <w:abstractNum w:abstractNumId="139" w15:restartNumberingAfterBreak="0">
    <w:nsid w:val="671600FB"/>
    <w:multiLevelType w:val="hybridMultilevel"/>
    <w:tmpl w:val="93E06884"/>
    <w:lvl w:ilvl="0" w:tplc="3A484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7533881"/>
    <w:multiLevelType w:val="hybridMultilevel"/>
    <w:tmpl w:val="812843F8"/>
    <w:lvl w:ilvl="0" w:tplc="04150001">
      <w:start w:val="1"/>
      <w:numFmt w:val="lowerLetter"/>
      <w:lvlText w:val="%1)"/>
      <w:lvlJc w:val="left"/>
      <w:pPr>
        <w:tabs>
          <w:tab w:val="num" w:pos="1440"/>
        </w:tabs>
        <w:ind w:left="1440" w:hanging="360"/>
      </w:pPr>
      <w:rPr>
        <w:rFonts w:cs="Times New Roman"/>
      </w:rPr>
    </w:lvl>
    <w:lvl w:ilvl="1" w:tplc="04150003">
      <w:start w:val="1"/>
      <w:numFmt w:val="decimal"/>
      <w:lvlText w:val="%2."/>
      <w:lvlJc w:val="left"/>
      <w:pPr>
        <w:tabs>
          <w:tab w:val="num" w:pos="2160"/>
        </w:tabs>
        <w:ind w:left="2160" w:hanging="360"/>
      </w:pPr>
      <w:rPr>
        <w:rFonts w:cs="Times New Roman"/>
      </w:rPr>
    </w:lvl>
    <w:lvl w:ilvl="2" w:tplc="04150005" w:tentative="1">
      <w:start w:val="1"/>
      <w:numFmt w:val="lowerRoman"/>
      <w:lvlText w:val="%3."/>
      <w:lvlJc w:val="right"/>
      <w:pPr>
        <w:tabs>
          <w:tab w:val="num" w:pos="2880"/>
        </w:tabs>
        <w:ind w:left="2880" w:hanging="180"/>
      </w:pPr>
      <w:rPr>
        <w:rFonts w:cs="Times New Roman"/>
      </w:rPr>
    </w:lvl>
    <w:lvl w:ilvl="3" w:tplc="04150001" w:tentative="1">
      <w:start w:val="1"/>
      <w:numFmt w:val="decimal"/>
      <w:lvlText w:val="%4."/>
      <w:lvlJc w:val="left"/>
      <w:pPr>
        <w:tabs>
          <w:tab w:val="num" w:pos="3600"/>
        </w:tabs>
        <w:ind w:left="3600" w:hanging="360"/>
      </w:pPr>
      <w:rPr>
        <w:rFonts w:cs="Times New Roman"/>
      </w:rPr>
    </w:lvl>
    <w:lvl w:ilvl="4" w:tplc="04150003" w:tentative="1">
      <w:start w:val="1"/>
      <w:numFmt w:val="lowerLetter"/>
      <w:lvlText w:val="%5."/>
      <w:lvlJc w:val="left"/>
      <w:pPr>
        <w:tabs>
          <w:tab w:val="num" w:pos="4320"/>
        </w:tabs>
        <w:ind w:left="4320" w:hanging="360"/>
      </w:pPr>
      <w:rPr>
        <w:rFonts w:cs="Times New Roman"/>
      </w:rPr>
    </w:lvl>
    <w:lvl w:ilvl="5" w:tplc="04150005" w:tentative="1">
      <w:start w:val="1"/>
      <w:numFmt w:val="lowerRoman"/>
      <w:lvlText w:val="%6."/>
      <w:lvlJc w:val="right"/>
      <w:pPr>
        <w:tabs>
          <w:tab w:val="num" w:pos="5040"/>
        </w:tabs>
        <w:ind w:left="5040" w:hanging="180"/>
      </w:pPr>
      <w:rPr>
        <w:rFonts w:cs="Times New Roman"/>
      </w:rPr>
    </w:lvl>
    <w:lvl w:ilvl="6" w:tplc="04150001" w:tentative="1">
      <w:start w:val="1"/>
      <w:numFmt w:val="decimal"/>
      <w:lvlText w:val="%7."/>
      <w:lvlJc w:val="left"/>
      <w:pPr>
        <w:tabs>
          <w:tab w:val="num" w:pos="5760"/>
        </w:tabs>
        <w:ind w:left="5760" w:hanging="360"/>
      </w:pPr>
      <w:rPr>
        <w:rFonts w:cs="Times New Roman"/>
      </w:rPr>
    </w:lvl>
    <w:lvl w:ilvl="7" w:tplc="04150003" w:tentative="1">
      <w:start w:val="1"/>
      <w:numFmt w:val="lowerLetter"/>
      <w:lvlText w:val="%8."/>
      <w:lvlJc w:val="left"/>
      <w:pPr>
        <w:tabs>
          <w:tab w:val="num" w:pos="6480"/>
        </w:tabs>
        <w:ind w:left="6480" w:hanging="360"/>
      </w:pPr>
      <w:rPr>
        <w:rFonts w:cs="Times New Roman"/>
      </w:rPr>
    </w:lvl>
    <w:lvl w:ilvl="8" w:tplc="04150005" w:tentative="1">
      <w:start w:val="1"/>
      <w:numFmt w:val="lowerRoman"/>
      <w:lvlText w:val="%9."/>
      <w:lvlJc w:val="right"/>
      <w:pPr>
        <w:tabs>
          <w:tab w:val="num" w:pos="7200"/>
        </w:tabs>
        <w:ind w:left="7200" w:hanging="180"/>
      </w:pPr>
      <w:rPr>
        <w:rFonts w:cs="Times New Roman"/>
      </w:rPr>
    </w:lvl>
  </w:abstractNum>
  <w:abstractNum w:abstractNumId="141" w15:restartNumberingAfterBreak="0">
    <w:nsid w:val="6A2D1035"/>
    <w:multiLevelType w:val="hybridMultilevel"/>
    <w:tmpl w:val="CF349D62"/>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42" w15:restartNumberingAfterBreak="0">
    <w:nsid w:val="6D5529F2"/>
    <w:multiLevelType w:val="hybridMultilevel"/>
    <w:tmpl w:val="911EB3E6"/>
    <w:styleLink w:val="111111"/>
    <w:lvl w:ilvl="0" w:tplc="FFFFFFFF">
      <w:start w:val="1"/>
      <w:numFmt w:val="decimal"/>
      <w:lvlText w:val="%1."/>
      <w:lvlJc w:val="left"/>
      <w:pPr>
        <w:tabs>
          <w:tab w:val="num" w:pos="1069"/>
        </w:tabs>
        <w:ind w:left="1069" w:hanging="360"/>
      </w:pPr>
      <w:rPr>
        <w:rFonts w:cs="Times New Roman" w:hint="default"/>
      </w:rPr>
    </w:lvl>
    <w:lvl w:ilvl="1" w:tplc="04150019">
      <w:start w:val="1"/>
      <w:numFmt w:val="bullet"/>
      <w:lvlText w:val=""/>
      <w:lvlJc w:val="left"/>
      <w:pPr>
        <w:tabs>
          <w:tab w:val="num" w:pos="1789"/>
        </w:tabs>
        <w:ind w:left="1789" w:hanging="360"/>
      </w:pPr>
      <w:rPr>
        <w:rFonts w:ascii="Symbol" w:hAnsi="Symbol" w:hint="default"/>
      </w:rPr>
    </w:lvl>
    <w:lvl w:ilvl="2" w:tplc="0415001B">
      <w:start w:val="1"/>
      <w:numFmt w:val="lowerLetter"/>
      <w:lvlText w:val="%3."/>
      <w:lvlJc w:val="left"/>
      <w:pPr>
        <w:tabs>
          <w:tab w:val="num" w:pos="2689"/>
        </w:tabs>
        <w:ind w:left="2689" w:hanging="360"/>
      </w:pPr>
      <w:rPr>
        <w:rFonts w:cs="Times New Roman" w:hint="default"/>
      </w:rPr>
    </w:lvl>
    <w:lvl w:ilvl="3" w:tplc="0415000F" w:tentative="1">
      <w:start w:val="1"/>
      <w:numFmt w:val="decimal"/>
      <w:lvlText w:val="%4."/>
      <w:lvlJc w:val="left"/>
      <w:pPr>
        <w:tabs>
          <w:tab w:val="num" w:pos="3229"/>
        </w:tabs>
        <w:ind w:left="3229" w:hanging="360"/>
      </w:pPr>
      <w:rPr>
        <w:rFonts w:cs="Times New Roman"/>
      </w:rPr>
    </w:lvl>
    <w:lvl w:ilvl="4" w:tplc="04150019" w:tentative="1">
      <w:start w:val="1"/>
      <w:numFmt w:val="lowerLetter"/>
      <w:lvlText w:val="%5."/>
      <w:lvlJc w:val="left"/>
      <w:pPr>
        <w:tabs>
          <w:tab w:val="num" w:pos="3949"/>
        </w:tabs>
        <w:ind w:left="3949" w:hanging="360"/>
      </w:pPr>
      <w:rPr>
        <w:rFonts w:cs="Times New Roman"/>
      </w:rPr>
    </w:lvl>
    <w:lvl w:ilvl="5" w:tplc="0415001B" w:tentative="1">
      <w:start w:val="1"/>
      <w:numFmt w:val="lowerRoman"/>
      <w:lvlText w:val="%6."/>
      <w:lvlJc w:val="right"/>
      <w:pPr>
        <w:tabs>
          <w:tab w:val="num" w:pos="4669"/>
        </w:tabs>
        <w:ind w:left="4669" w:hanging="180"/>
      </w:pPr>
      <w:rPr>
        <w:rFonts w:cs="Times New Roman"/>
      </w:rPr>
    </w:lvl>
    <w:lvl w:ilvl="6" w:tplc="0415000F" w:tentative="1">
      <w:start w:val="1"/>
      <w:numFmt w:val="decimal"/>
      <w:lvlText w:val="%7."/>
      <w:lvlJc w:val="left"/>
      <w:pPr>
        <w:tabs>
          <w:tab w:val="num" w:pos="5389"/>
        </w:tabs>
        <w:ind w:left="5389" w:hanging="360"/>
      </w:pPr>
      <w:rPr>
        <w:rFonts w:cs="Times New Roman"/>
      </w:rPr>
    </w:lvl>
    <w:lvl w:ilvl="7" w:tplc="04150019" w:tentative="1">
      <w:start w:val="1"/>
      <w:numFmt w:val="lowerLetter"/>
      <w:lvlText w:val="%8."/>
      <w:lvlJc w:val="left"/>
      <w:pPr>
        <w:tabs>
          <w:tab w:val="num" w:pos="6109"/>
        </w:tabs>
        <w:ind w:left="6109" w:hanging="360"/>
      </w:pPr>
      <w:rPr>
        <w:rFonts w:cs="Times New Roman"/>
      </w:rPr>
    </w:lvl>
    <w:lvl w:ilvl="8" w:tplc="0415001B" w:tentative="1">
      <w:start w:val="1"/>
      <w:numFmt w:val="lowerRoman"/>
      <w:lvlText w:val="%9."/>
      <w:lvlJc w:val="right"/>
      <w:pPr>
        <w:tabs>
          <w:tab w:val="num" w:pos="6829"/>
        </w:tabs>
        <w:ind w:left="6829" w:hanging="180"/>
      </w:pPr>
      <w:rPr>
        <w:rFonts w:cs="Times New Roman"/>
      </w:rPr>
    </w:lvl>
  </w:abstractNum>
  <w:abstractNum w:abstractNumId="143" w15:restartNumberingAfterBreak="0">
    <w:nsid w:val="6E0F0E2D"/>
    <w:multiLevelType w:val="hybridMultilevel"/>
    <w:tmpl w:val="115C64F4"/>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44" w15:restartNumberingAfterBreak="0">
    <w:nsid w:val="6E2B3E07"/>
    <w:multiLevelType w:val="hybridMultilevel"/>
    <w:tmpl w:val="9F2E0F00"/>
    <w:lvl w:ilvl="0" w:tplc="3A484A6C">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6E6C0352"/>
    <w:multiLevelType w:val="hybridMultilevel"/>
    <w:tmpl w:val="CD966F36"/>
    <w:lvl w:ilvl="0" w:tplc="793447FC">
      <w:start w:val="6"/>
      <w:numFmt w:val="decimal"/>
      <w:lvlText w:val="%1)"/>
      <w:lvlJc w:val="left"/>
      <w:pPr>
        <w:tabs>
          <w:tab w:val="num" w:pos="409"/>
        </w:tabs>
        <w:ind w:left="409" w:hanging="397"/>
      </w:pPr>
      <w:rPr>
        <w:rFonts w:cs="Times New Roman" w:hint="default"/>
      </w:rPr>
    </w:lvl>
    <w:lvl w:ilvl="1" w:tplc="04150019">
      <w:start w:val="1"/>
      <w:numFmt w:val="lowerLetter"/>
      <w:lvlText w:val="%2."/>
      <w:lvlJc w:val="left"/>
      <w:pPr>
        <w:ind w:left="1440" w:hanging="360"/>
      </w:pPr>
      <w:rPr>
        <w:rFonts w:cs="Times New Roman"/>
      </w:rPr>
    </w:lvl>
    <w:lvl w:ilvl="2" w:tplc="3A484A6C">
      <w:start w:val="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6" w15:restartNumberingAfterBreak="0">
    <w:nsid w:val="6F4A2C35"/>
    <w:multiLevelType w:val="multilevel"/>
    <w:tmpl w:val="3C4C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F5A1BF7"/>
    <w:multiLevelType w:val="multilevel"/>
    <w:tmpl w:val="1B362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0EC4CB0"/>
    <w:multiLevelType w:val="multilevel"/>
    <w:tmpl w:val="9FF40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10104BA"/>
    <w:multiLevelType w:val="multilevel"/>
    <w:tmpl w:val="11705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1483402"/>
    <w:multiLevelType w:val="hybridMultilevel"/>
    <w:tmpl w:val="0FCEA1EC"/>
    <w:lvl w:ilvl="0" w:tplc="B8F0495A">
      <w:start w:val="1"/>
      <w:numFmt w:val="decimal"/>
      <w:lvlText w:val="%1."/>
      <w:lvlJc w:val="left"/>
      <w:pPr>
        <w:ind w:left="717" w:hanging="360"/>
      </w:pPr>
      <w:rPr>
        <w:rFonts w:cs="Times New Roman" w:hint="default"/>
      </w:rPr>
    </w:lvl>
    <w:lvl w:ilvl="1" w:tplc="04150019" w:tentative="1">
      <w:start w:val="1"/>
      <w:numFmt w:val="lowerLetter"/>
      <w:lvlText w:val="%2."/>
      <w:lvlJc w:val="left"/>
      <w:pPr>
        <w:ind w:left="1437" w:hanging="360"/>
      </w:pPr>
      <w:rPr>
        <w:rFonts w:cs="Times New Roman"/>
      </w:rPr>
    </w:lvl>
    <w:lvl w:ilvl="2" w:tplc="0415001B" w:tentative="1">
      <w:start w:val="1"/>
      <w:numFmt w:val="lowerRoman"/>
      <w:lvlText w:val="%3."/>
      <w:lvlJc w:val="right"/>
      <w:pPr>
        <w:ind w:left="2157" w:hanging="180"/>
      </w:pPr>
      <w:rPr>
        <w:rFonts w:cs="Times New Roman"/>
      </w:rPr>
    </w:lvl>
    <w:lvl w:ilvl="3" w:tplc="0415000F" w:tentative="1">
      <w:start w:val="1"/>
      <w:numFmt w:val="decimal"/>
      <w:lvlText w:val="%4."/>
      <w:lvlJc w:val="left"/>
      <w:pPr>
        <w:ind w:left="2877" w:hanging="360"/>
      </w:pPr>
      <w:rPr>
        <w:rFonts w:cs="Times New Roman"/>
      </w:rPr>
    </w:lvl>
    <w:lvl w:ilvl="4" w:tplc="04150019" w:tentative="1">
      <w:start w:val="1"/>
      <w:numFmt w:val="lowerLetter"/>
      <w:lvlText w:val="%5."/>
      <w:lvlJc w:val="left"/>
      <w:pPr>
        <w:ind w:left="3597" w:hanging="360"/>
      </w:pPr>
      <w:rPr>
        <w:rFonts w:cs="Times New Roman"/>
      </w:rPr>
    </w:lvl>
    <w:lvl w:ilvl="5" w:tplc="0415001B" w:tentative="1">
      <w:start w:val="1"/>
      <w:numFmt w:val="lowerRoman"/>
      <w:lvlText w:val="%6."/>
      <w:lvlJc w:val="right"/>
      <w:pPr>
        <w:ind w:left="4317" w:hanging="180"/>
      </w:pPr>
      <w:rPr>
        <w:rFonts w:cs="Times New Roman"/>
      </w:rPr>
    </w:lvl>
    <w:lvl w:ilvl="6" w:tplc="0415000F" w:tentative="1">
      <w:start w:val="1"/>
      <w:numFmt w:val="decimal"/>
      <w:lvlText w:val="%7."/>
      <w:lvlJc w:val="left"/>
      <w:pPr>
        <w:ind w:left="5037" w:hanging="360"/>
      </w:pPr>
      <w:rPr>
        <w:rFonts w:cs="Times New Roman"/>
      </w:rPr>
    </w:lvl>
    <w:lvl w:ilvl="7" w:tplc="04150019" w:tentative="1">
      <w:start w:val="1"/>
      <w:numFmt w:val="lowerLetter"/>
      <w:lvlText w:val="%8."/>
      <w:lvlJc w:val="left"/>
      <w:pPr>
        <w:ind w:left="5757" w:hanging="360"/>
      </w:pPr>
      <w:rPr>
        <w:rFonts w:cs="Times New Roman"/>
      </w:rPr>
    </w:lvl>
    <w:lvl w:ilvl="8" w:tplc="0415001B" w:tentative="1">
      <w:start w:val="1"/>
      <w:numFmt w:val="lowerRoman"/>
      <w:lvlText w:val="%9."/>
      <w:lvlJc w:val="right"/>
      <w:pPr>
        <w:ind w:left="6477" w:hanging="180"/>
      </w:pPr>
      <w:rPr>
        <w:rFonts w:cs="Times New Roman"/>
      </w:rPr>
    </w:lvl>
  </w:abstractNum>
  <w:abstractNum w:abstractNumId="151" w15:restartNumberingAfterBreak="0">
    <w:nsid w:val="71F515A6"/>
    <w:multiLevelType w:val="multilevel"/>
    <w:tmpl w:val="8E4A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34E55EB"/>
    <w:multiLevelType w:val="multilevel"/>
    <w:tmpl w:val="DC9E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3AB47A2"/>
    <w:multiLevelType w:val="multilevel"/>
    <w:tmpl w:val="D0FA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58257CA"/>
    <w:multiLevelType w:val="hybridMultilevel"/>
    <w:tmpl w:val="2B5E0F78"/>
    <w:lvl w:ilvl="0" w:tplc="3600FA2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5D95FC2"/>
    <w:multiLevelType w:val="multilevel"/>
    <w:tmpl w:val="BF2C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768230D8"/>
    <w:multiLevelType w:val="multilevel"/>
    <w:tmpl w:val="C10447F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440" w:hanging="360"/>
      </w:pPr>
      <w:rPr>
        <w:rFonts w:asciiTheme="minorHAnsi" w:hAnsiTheme="minorHAnsi" w:cstheme="minorHAnsi" w:hint="default"/>
        <w:sz w:val="22"/>
        <w:szCs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7" w15:restartNumberingAfterBreak="0">
    <w:nsid w:val="769516E2"/>
    <w:multiLevelType w:val="hybridMultilevel"/>
    <w:tmpl w:val="0FCEA1EC"/>
    <w:lvl w:ilvl="0" w:tplc="B8F0495A">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8" w15:restartNumberingAfterBreak="0">
    <w:nsid w:val="76DF0C99"/>
    <w:multiLevelType w:val="multilevel"/>
    <w:tmpl w:val="F522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76409BA"/>
    <w:multiLevelType w:val="multilevel"/>
    <w:tmpl w:val="C0EE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8774726"/>
    <w:multiLevelType w:val="multilevel"/>
    <w:tmpl w:val="9F9A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78897D5A"/>
    <w:multiLevelType w:val="multilevel"/>
    <w:tmpl w:val="52D65E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9D52730"/>
    <w:multiLevelType w:val="hybridMultilevel"/>
    <w:tmpl w:val="1D78FB50"/>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3" w15:restartNumberingAfterBreak="0">
    <w:nsid w:val="7A141B38"/>
    <w:multiLevelType w:val="multilevel"/>
    <w:tmpl w:val="D772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AD92F4A"/>
    <w:multiLevelType w:val="multilevel"/>
    <w:tmpl w:val="AE44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CC27FD0"/>
    <w:multiLevelType w:val="multilevel"/>
    <w:tmpl w:val="551A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E4145A1"/>
    <w:multiLevelType w:val="hybridMultilevel"/>
    <w:tmpl w:val="2B4EC280"/>
    <w:lvl w:ilvl="0" w:tplc="0BB463EE">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FE558D8"/>
    <w:multiLevelType w:val="multilevel"/>
    <w:tmpl w:val="1BF6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9782193">
    <w:abstractNumId w:val="69"/>
  </w:num>
  <w:num w:numId="2" w16cid:durableId="1723023177">
    <w:abstractNumId w:val="113"/>
  </w:num>
  <w:num w:numId="3" w16cid:durableId="241834744">
    <w:abstractNumId w:val="141"/>
  </w:num>
  <w:num w:numId="4" w16cid:durableId="1042755114">
    <w:abstractNumId w:val="55"/>
  </w:num>
  <w:num w:numId="5" w16cid:durableId="602885107">
    <w:abstractNumId w:val="136"/>
  </w:num>
  <w:num w:numId="6" w16cid:durableId="1749769765">
    <w:abstractNumId w:val="143"/>
  </w:num>
  <w:num w:numId="7" w16cid:durableId="939990041">
    <w:abstractNumId w:val="70"/>
  </w:num>
  <w:num w:numId="8" w16cid:durableId="1752117459">
    <w:abstractNumId w:val="35"/>
  </w:num>
  <w:num w:numId="9" w16cid:durableId="193620090">
    <w:abstractNumId w:val="115"/>
  </w:num>
  <w:num w:numId="10" w16cid:durableId="2129347457">
    <w:abstractNumId w:val="100"/>
  </w:num>
  <w:num w:numId="11" w16cid:durableId="1209875481">
    <w:abstractNumId w:val="64"/>
  </w:num>
  <w:num w:numId="12" w16cid:durableId="740755345">
    <w:abstractNumId w:val="98"/>
  </w:num>
  <w:num w:numId="13" w16cid:durableId="1168910879">
    <w:abstractNumId w:val="13"/>
  </w:num>
  <w:num w:numId="14" w16cid:durableId="1541891736">
    <w:abstractNumId w:val="166"/>
  </w:num>
  <w:num w:numId="15" w16cid:durableId="1099369251">
    <w:abstractNumId w:val="87"/>
  </w:num>
  <w:num w:numId="16" w16cid:durableId="1601795360">
    <w:abstractNumId w:val="154"/>
  </w:num>
  <w:num w:numId="17" w16cid:durableId="685668488">
    <w:abstractNumId w:val="150"/>
  </w:num>
  <w:num w:numId="18" w16cid:durableId="1360542866">
    <w:abstractNumId w:val="157"/>
  </w:num>
  <w:num w:numId="19" w16cid:durableId="922026572">
    <w:abstractNumId w:val="57"/>
  </w:num>
  <w:num w:numId="20" w16cid:durableId="2084642442">
    <w:abstractNumId w:val="8"/>
  </w:num>
  <w:num w:numId="21" w16cid:durableId="1382443373">
    <w:abstractNumId w:val="95"/>
  </w:num>
  <w:num w:numId="22" w16cid:durableId="1524704773">
    <w:abstractNumId w:val="137"/>
  </w:num>
  <w:num w:numId="23" w16cid:durableId="1888492599">
    <w:abstractNumId w:val="67"/>
  </w:num>
  <w:num w:numId="24" w16cid:durableId="78914087">
    <w:abstractNumId w:val="66"/>
  </w:num>
  <w:num w:numId="25" w16cid:durableId="534385554">
    <w:abstractNumId w:val="88"/>
  </w:num>
  <w:num w:numId="26" w16cid:durableId="1363477284">
    <w:abstractNumId w:val="89"/>
  </w:num>
  <w:num w:numId="27" w16cid:durableId="1271468877">
    <w:abstractNumId w:val="25"/>
  </w:num>
  <w:num w:numId="28" w16cid:durableId="903300847">
    <w:abstractNumId w:val="97"/>
  </w:num>
  <w:num w:numId="29" w16cid:durableId="1213032903">
    <w:abstractNumId w:val="26"/>
  </w:num>
  <w:num w:numId="30" w16cid:durableId="1919047876">
    <w:abstractNumId w:val="114"/>
  </w:num>
  <w:num w:numId="31" w16cid:durableId="1386904744">
    <w:abstractNumId w:val="47"/>
  </w:num>
  <w:num w:numId="32" w16cid:durableId="434984562">
    <w:abstractNumId w:val="41"/>
  </w:num>
  <w:num w:numId="33" w16cid:durableId="1850758064">
    <w:abstractNumId w:val="121"/>
  </w:num>
  <w:num w:numId="34" w16cid:durableId="475802703">
    <w:abstractNumId w:val="134"/>
  </w:num>
  <w:num w:numId="35" w16cid:durableId="1229539731">
    <w:abstractNumId w:val="31"/>
  </w:num>
  <w:num w:numId="36" w16cid:durableId="1160656391">
    <w:abstractNumId w:val="116"/>
  </w:num>
  <w:num w:numId="37" w16cid:durableId="10955764">
    <w:abstractNumId w:val="60"/>
  </w:num>
  <w:num w:numId="38" w16cid:durableId="463620981">
    <w:abstractNumId w:val="49"/>
  </w:num>
  <w:num w:numId="39" w16cid:durableId="2026008927">
    <w:abstractNumId w:val="85"/>
  </w:num>
  <w:num w:numId="40" w16cid:durableId="737676945">
    <w:abstractNumId w:val="142"/>
  </w:num>
  <w:num w:numId="41" w16cid:durableId="1208647146">
    <w:abstractNumId w:val="38"/>
  </w:num>
  <w:num w:numId="42" w16cid:durableId="369260379">
    <w:abstractNumId w:val="37"/>
  </w:num>
  <w:num w:numId="43" w16cid:durableId="154037629">
    <w:abstractNumId w:val="23"/>
  </w:num>
  <w:num w:numId="44" w16cid:durableId="890000609">
    <w:abstractNumId w:val="144"/>
  </w:num>
  <w:num w:numId="45" w16cid:durableId="1568107749">
    <w:abstractNumId w:val="33"/>
  </w:num>
  <w:num w:numId="46" w16cid:durableId="57092056">
    <w:abstractNumId w:val="82"/>
  </w:num>
  <w:num w:numId="47" w16cid:durableId="1800802712">
    <w:abstractNumId w:val="145"/>
  </w:num>
  <w:num w:numId="48" w16cid:durableId="1542935910">
    <w:abstractNumId w:val="125"/>
  </w:num>
  <w:num w:numId="49" w16cid:durableId="1869759493">
    <w:abstractNumId w:val="0"/>
  </w:num>
  <w:num w:numId="50" w16cid:durableId="1941836098">
    <w:abstractNumId w:val="65"/>
  </w:num>
  <w:num w:numId="51" w16cid:durableId="1750535540">
    <w:abstractNumId w:val="139"/>
  </w:num>
  <w:num w:numId="52" w16cid:durableId="842861141">
    <w:abstractNumId w:val="140"/>
  </w:num>
  <w:num w:numId="53" w16cid:durableId="1712683580">
    <w:abstractNumId w:val="117"/>
  </w:num>
  <w:num w:numId="54" w16cid:durableId="654064360">
    <w:abstractNumId w:val="131"/>
  </w:num>
  <w:num w:numId="55" w16cid:durableId="1539003441">
    <w:abstractNumId w:val="73"/>
  </w:num>
  <w:num w:numId="56" w16cid:durableId="1438673963">
    <w:abstractNumId w:val="78"/>
  </w:num>
  <w:num w:numId="57" w16cid:durableId="397942288">
    <w:abstractNumId w:val="19"/>
  </w:num>
  <w:num w:numId="58" w16cid:durableId="4595643">
    <w:abstractNumId w:val="94"/>
  </w:num>
  <w:num w:numId="59" w16cid:durableId="1564216992">
    <w:abstractNumId w:val="138"/>
  </w:num>
  <w:num w:numId="60" w16cid:durableId="500463621">
    <w:abstractNumId w:val="10"/>
  </w:num>
  <w:num w:numId="61" w16cid:durableId="501240538">
    <w:abstractNumId w:val="52"/>
  </w:num>
  <w:num w:numId="62" w16cid:durableId="106658606">
    <w:abstractNumId w:val="51"/>
  </w:num>
  <w:num w:numId="63" w16cid:durableId="1783836652">
    <w:abstractNumId w:val="112"/>
  </w:num>
  <w:num w:numId="64" w16cid:durableId="466436648">
    <w:abstractNumId w:val="124"/>
  </w:num>
  <w:num w:numId="65" w16cid:durableId="2112817497">
    <w:abstractNumId w:val="43"/>
  </w:num>
  <w:num w:numId="66" w16cid:durableId="1427186559">
    <w:abstractNumId w:val="162"/>
  </w:num>
  <w:num w:numId="67" w16cid:durableId="2011563477">
    <w:abstractNumId w:val="4"/>
  </w:num>
  <w:num w:numId="68" w16cid:durableId="1655794112">
    <w:abstractNumId w:val="6"/>
  </w:num>
  <w:num w:numId="69" w16cid:durableId="475491881">
    <w:abstractNumId w:val="156"/>
  </w:num>
  <w:num w:numId="70" w16cid:durableId="401608723">
    <w:abstractNumId w:val="130"/>
  </w:num>
  <w:num w:numId="71" w16cid:durableId="1590312308">
    <w:abstractNumId w:val="77"/>
  </w:num>
  <w:num w:numId="72" w16cid:durableId="699937860">
    <w:abstractNumId w:val="86"/>
  </w:num>
  <w:num w:numId="73" w16cid:durableId="2089958991">
    <w:abstractNumId w:val="21"/>
  </w:num>
  <w:num w:numId="74" w16cid:durableId="1018002874">
    <w:abstractNumId w:val="54"/>
  </w:num>
  <w:num w:numId="75" w16cid:durableId="1347749514">
    <w:abstractNumId w:val="45"/>
  </w:num>
  <w:num w:numId="76" w16cid:durableId="1597904116">
    <w:abstractNumId w:val="32"/>
  </w:num>
  <w:num w:numId="77" w16cid:durableId="206139989">
    <w:abstractNumId w:val="18"/>
  </w:num>
  <w:num w:numId="78" w16cid:durableId="532308415">
    <w:abstractNumId w:val="36"/>
  </w:num>
  <w:num w:numId="79" w16cid:durableId="1915042890">
    <w:abstractNumId w:val="39"/>
  </w:num>
  <w:num w:numId="80" w16cid:durableId="1691948238">
    <w:abstractNumId w:val="123"/>
  </w:num>
  <w:num w:numId="81" w16cid:durableId="918058705">
    <w:abstractNumId w:val="15"/>
  </w:num>
  <w:num w:numId="82" w16cid:durableId="721059116">
    <w:abstractNumId w:val="164"/>
  </w:num>
  <w:num w:numId="83" w16cid:durableId="1248689632">
    <w:abstractNumId w:val="91"/>
  </w:num>
  <w:num w:numId="84" w16cid:durableId="1803687676">
    <w:abstractNumId w:val="90"/>
  </w:num>
  <w:num w:numId="85" w16cid:durableId="1845436944">
    <w:abstractNumId w:val="11"/>
  </w:num>
  <w:num w:numId="86" w16cid:durableId="877814457">
    <w:abstractNumId w:val="2"/>
  </w:num>
  <w:num w:numId="87" w16cid:durableId="404303210">
    <w:abstractNumId w:val="93"/>
  </w:num>
  <w:num w:numId="88" w16cid:durableId="1968732647">
    <w:abstractNumId w:val="146"/>
  </w:num>
  <w:num w:numId="89" w16cid:durableId="1311709970">
    <w:abstractNumId w:val="153"/>
  </w:num>
  <w:num w:numId="90" w16cid:durableId="1992324244">
    <w:abstractNumId w:val="92"/>
  </w:num>
  <w:num w:numId="91" w16cid:durableId="2024817860">
    <w:abstractNumId w:val="68"/>
  </w:num>
  <w:num w:numId="92" w16cid:durableId="171067155">
    <w:abstractNumId w:val="135"/>
  </w:num>
  <w:num w:numId="93" w16cid:durableId="370032269">
    <w:abstractNumId w:val="152"/>
  </w:num>
  <w:num w:numId="94" w16cid:durableId="103116573">
    <w:abstractNumId w:val="111"/>
  </w:num>
  <w:num w:numId="95" w16cid:durableId="692150716">
    <w:abstractNumId w:val="17"/>
  </w:num>
  <w:num w:numId="96" w16cid:durableId="1097676836">
    <w:abstractNumId w:val="56"/>
  </w:num>
  <w:num w:numId="97" w16cid:durableId="68159703">
    <w:abstractNumId w:val="7"/>
  </w:num>
  <w:num w:numId="98" w16cid:durableId="1228882373">
    <w:abstractNumId w:val="119"/>
  </w:num>
  <w:num w:numId="99" w16cid:durableId="677150388">
    <w:abstractNumId w:val="128"/>
  </w:num>
  <w:num w:numId="100" w16cid:durableId="1288510878">
    <w:abstractNumId w:val="44"/>
  </w:num>
  <w:num w:numId="101" w16cid:durableId="1754931906">
    <w:abstractNumId w:val="161"/>
  </w:num>
  <w:num w:numId="102" w16cid:durableId="1273709564">
    <w:abstractNumId w:val="46"/>
  </w:num>
  <w:num w:numId="103" w16cid:durableId="1208177417">
    <w:abstractNumId w:val="108"/>
  </w:num>
  <w:num w:numId="104" w16cid:durableId="1479688225">
    <w:abstractNumId w:val="76"/>
  </w:num>
  <w:num w:numId="105" w16cid:durableId="1949920647">
    <w:abstractNumId w:val="149"/>
  </w:num>
  <w:num w:numId="106" w16cid:durableId="1548026086">
    <w:abstractNumId w:val="28"/>
  </w:num>
  <w:num w:numId="107" w16cid:durableId="742534293">
    <w:abstractNumId w:val="74"/>
  </w:num>
  <w:num w:numId="108" w16cid:durableId="171574821">
    <w:abstractNumId w:val="20"/>
  </w:num>
  <w:num w:numId="109" w16cid:durableId="359357728">
    <w:abstractNumId w:val="147"/>
  </w:num>
  <w:num w:numId="110" w16cid:durableId="411977667">
    <w:abstractNumId w:val="118"/>
  </w:num>
  <w:num w:numId="111" w16cid:durableId="1000041455">
    <w:abstractNumId w:val="81"/>
  </w:num>
  <w:num w:numId="112" w16cid:durableId="647900723">
    <w:abstractNumId w:val="167"/>
  </w:num>
  <w:num w:numId="113" w16cid:durableId="1734624029">
    <w:abstractNumId w:val="61"/>
  </w:num>
  <w:num w:numId="114" w16cid:durableId="879512868">
    <w:abstractNumId w:val="129"/>
  </w:num>
  <w:num w:numId="115" w16cid:durableId="272059393">
    <w:abstractNumId w:val="53"/>
  </w:num>
  <w:num w:numId="116" w16cid:durableId="989677585">
    <w:abstractNumId w:val="29"/>
  </w:num>
  <w:num w:numId="117" w16cid:durableId="1815026075">
    <w:abstractNumId w:val="14"/>
  </w:num>
  <w:num w:numId="118" w16cid:durableId="629437968">
    <w:abstractNumId w:val="9"/>
  </w:num>
  <w:num w:numId="119" w16cid:durableId="1469856224">
    <w:abstractNumId w:val="12"/>
  </w:num>
  <w:num w:numId="120" w16cid:durableId="139808055">
    <w:abstractNumId w:val="3"/>
  </w:num>
  <w:num w:numId="121" w16cid:durableId="1257326434">
    <w:abstractNumId w:val="22"/>
  </w:num>
  <w:num w:numId="122" w16cid:durableId="1638022616">
    <w:abstractNumId w:val="42"/>
  </w:num>
  <w:num w:numId="123" w16cid:durableId="1475754036">
    <w:abstractNumId w:val="75"/>
  </w:num>
  <w:num w:numId="124" w16cid:durableId="463936836">
    <w:abstractNumId w:val="104"/>
  </w:num>
  <w:num w:numId="125" w16cid:durableId="537936782">
    <w:abstractNumId w:val="151"/>
  </w:num>
  <w:num w:numId="126" w16cid:durableId="1503200516">
    <w:abstractNumId w:val="148"/>
  </w:num>
  <w:num w:numId="127" w16cid:durableId="1991055853">
    <w:abstractNumId w:val="58"/>
  </w:num>
  <w:num w:numId="128" w16cid:durableId="57948820">
    <w:abstractNumId w:val="126"/>
  </w:num>
  <w:num w:numId="129" w16cid:durableId="2119370189">
    <w:abstractNumId w:val="155"/>
  </w:num>
  <w:num w:numId="130" w16cid:durableId="450168514">
    <w:abstractNumId w:val="71"/>
  </w:num>
  <w:num w:numId="131" w16cid:durableId="1062485543">
    <w:abstractNumId w:val="158"/>
  </w:num>
  <w:num w:numId="132" w16cid:durableId="469785531">
    <w:abstractNumId w:val="50"/>
  </w:num>
  <w:num w:numId="133" w16cid:durableId="1048842810">
    <w:abstractNumId w:val="107"/>
  </w:num>
  <w:num w:numId="134" w16cid:durableId="1546914296">
    <w:abstractNumId w:val="160"/>
  </w:num>
  <w:num w:numId="135" w16cid:durableId="1443499957">
    <w:abstractNumId w:val="40"/>
  </w:num>
  <w:num w:numId="136" w16cid:durableId="39207415">
    <w:abstractNumId w:val="106"/>
  </w:num>
  <w:num w:numId="137" w16cid:durableId="914703652">
    <w:abstractNumId w:val="133"/>
  </w:num>
  <w:num w:numId="138" w16cid:durableId="1601373561">
    <w:abstractNumId w:val="80"/>
  </w:num>
  <w:num w:numId="139" w16cid:durableId="526256856">
    <w:abstractNumId w:val="72"/>
  </w:num>
  <w:num w:numId="140" w16cid:durableId="343285110">
    <w:abstractNumId w:val="165"/>
  </w:num>
  <w:num w:numId="141" w16cid:durableId="1518931731">
    <w:abstractNumId w:val="120"/>
  </w:num>
  <w:num w:numId="142" w16cid:durableId="1383404458">
    <w:abstractNumId w:val="5"/>
  </w:num>
  <w:num w:numId="143" w16cid:durableId="120616456">
    <w:abstractNumId w:val="24"/>
  </w:num>
  <w:num w:numId="144" w16cid:durableId="466969257">
    <w:abstractNumId w:val="27"/>
  </w:num>
  <w:num w:numId="145" w16cid:durableId="1589117282">
    <w:abstractNumId w:val="62"/>
  </w:num>
  <w:num w:numId="146" w16cid:durableId="1768304614">
    <w:abstractNumId w:val="63"/>
  </w:num>
  <w:num w:numId="147" w16cid:durableId="1043602950">
    <w:abstractNumId w:val="105"/>
  </w:num>
  <w:num w:numId="148" w16cid:durableId="28066978">
    <w:abstractNumId w:val="34"/>
  </w:num>
  <w:num w:numId="149" w16cid:durableId="2131052980">
    <w:abstractNumId w:val="101"/>
  </w:num>
  <w:num w:numId="150" w16cid:durableId="614405905">
    <w:abstractNumId w:val="103"/>
  </w:num>
  <w:num w:numId="151" w16cid:durableId="221722129">
    <w:abstractNumId w:val="59"/>
  </w:num>
  <w:num w:numId="152" w16cid:durableId="627005830">
    <w:abstractNumId w:val="122"/>
  </w:num>
  <w:num w:numId="153" w16cid:durableId="1865748487">
    <w:abstractNumId w:val="83"/>
  </w:num>
  <w:num w:numId="154" w16cid:durableId="816800189">
    <w:abstractNumId w:val="30"/>
  </w:num>
  <w:num w:numId="155" w16cid:durableId="49038974">
    <w:abstractNumId w:val="96"/>
  </w:num>
  <w:num w:numId="156" w16cid:durableId="686904604">
    <w:abstractNumId w:val="1"/>
  </w:num>
  <w:num w:numId="157" w16cid:durableId="455873327">
    <w:abstractNumId w:val="132"/>
  </w:num>
  <w:num w:numId="158" w16cid:durableId="1014451963">
    <w:abstractNumId w:val="102"/>
  </w:num>
  <w:num w:numId="159" w16cid:durableId="617108240">
    <w:abstractNumId w:val="84"/>
  </w:num>
  <w:num w:numId="160" w16cid:durableId="2052460172">
    <w:abstractNumId w:val="127"/>
  </w:num>
  <w:num w:numId="161" w16cid:durableId="658071498">
    <w:abstractNumId w:val="99"/>
  </w:num>
  <w:num w:numId="162" w16cid:durableId="592514488">
    <w:abstractNumId w:val="110"/>
  </w:num>
  <w:num w:numId="163" w16cid:durableId="1674531895">
    <w:abstractNumId w:val="163"/>
  </w:num>
  <w:num w:numId="164" w16cid:durableId="764376714">
    <w:abstractNumId w:val="159"/>
  </w:num>
  <w:num w:numId="165" w16cid:durableId="40785231">
    <w:abstractNumId w:val="109"/>
  </w:num>
  <w:num w:numId="166" w16cid:durableId="1559627816">
    <w:abstractNumId w:val="48"/>
  </w:num>
  <w:num w:numId="167" w16cid:durableId="728650351">
    <w:abstractNumId w:val="79"/>
  </w:num>
  <w:num w:numId="168" w16cid:durableId="444613989">
    <w:abstractNumId w:val="16"/>
  </w:num>
  <w:numIdMacAtCleanup w:val="16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licka Agata">
    <w15:presenceInfo w15:providerId="AD" w15:userId="S::agata.galicka@wroclaw.sa.gov.pl::ff4463a1-fbd6-4d61-9ed0-feecc98a1d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B6A"/>
    <w:rsid w:val="0000175C"/>
    <w:rsid w:val="00001FF7"/>
    <w:rsid w:val="00023177"/>
    <w:rsid w:val="000324C8"/>
    <w:rsid w:val="000326B9"/>
    <w:rsid w:val="00037E25"/>
    <w:rsid w:val="00041552"/>
    <w:rsid w:val="00050821"/>
    <w:rsid w:val="0009057B"/>
    <w:rsid w:val="000A022B"/>
    <w:rsid w:val="000A33D0"/>
    <w:rsid w:val="000A3E04"/>
    <w:rsid w:val="000A40E3"/>
    <w:rsid w:val="000B0480"/>
    <w:rsid w:val="000B0771"/>
    <w:rsid w:val="000B2368"/>
    <w:rsid w:val="000B3FBC"/>
    <w:rsid w:val="000B4EC1"/>
    <w:rsid w:val="000C604B"/>
    <w:rsid w:val="000D0386"/>
    <w:rsid w:val="000D79FE"/>
    <w:rsid w:val="000E1291"/>
    <w:rsid w:val="000E5680"/>
    <w:rsid w:val="000E7D8B"/>
    <w:rsid w:val="000F0008"/>
    <w:rsid w:val="000F150C"/>
    <w:rsid w:val="000F2BB9"/>
    <w:rsid w:val="000F30DA"/>
    <w:rsid w:val="000F4B59"/>
    <w:rsid w:val="000F7006"/>
    <w:rsid w:val="00101083"/>
    <w:rsid w:val="00110BFC"/>
    <w:rsid w:val="00114988"/>
    <w:rsid w:val="00116FC6"/>
    <w:rsid w:val="001176EB"/>
    <w:rsid w:val="00117EB8"/>
    <w:rsid w:val="00120165"/>
    <w:rsid w:val="001218F2"/>
    <w:rsid w:val="00123893"/>
    <w:rsid w:val="0013038B"/>
    <w:rsid w:val="001403B5"/>
    <w:rsid w:val="00143BF1"/>
    <w:rsid w:val="0015527F"/>
    <w:rsid w:val="00155490"/>
    <w:rsid w:val="001647C0"/>
    <w:rsid w:val="00166BD4"/>
    <w:rsid w:val="00175E2B"/>
    <w:rsid w:val="00176949"/>
    <w:rsid w:val="00176CB7"/>
    <w:rsid w:val="00187F78"/>
    <w:rsid w:val="00190CE8"/>
    <w:rsid w:val="0019772C"/>
    <w:rsid w:val="001A07C8"/>
    <w:rsid w:val="001A094D"/>
    <w:rsid w:val="001A6FD8"/>
    <w:rsid w:val="001B1198"/>
    <w:rsid w:val="001B2B72"/>
    <w:rsid w:val="001E0745"/>
    <w:rsid w:val="001E5C52"/>
    <w:rsid w:val="001F29D9"/>
    <w:rsid w:val="001F44E5"/>
    <w:rsid w:val="001F6335"/>
    <w:rsid w:val="001F66FC"/>
    <w:rsid w:val="00204A22"/>
    <w:rsid w:val="0021661E"/>
    <w:rsid w:val="00220E1B"/>
    <w:rsid w:val="00225B4A"/>
    <w:rsid w:val="002337FB"/>
    <w:rsid w:val="00235D8C"/>
    <w:rsid w:val="002410BA"/>
    <w:rsid w:val="00242CFE"/>
    <w:rsid w:val="00245923"/>
    <w:rsid w:val="00247B1A"/>
    <w:rsid w:val="002523D0"/>
    <w:rsid w:val="002548BC"/>
    <w:rsid w:val="00255E48"/>
    <w:rsid w:val="002563A9"/>
    <w:rsid w:val="00261B3F"/>
    <w:rsid w:val="00275527"/>
    <w:rsid w:val="00281FE2"/>
    <w:rsid w:val="002878FB"/>
    <w:rsid w:val="00295820"/>
    <w:rsid w:val="00297616"/>
    <w:rsid w:val="002A27F8"/>
    <w:rsid w:val="002A2E8C"/>
    <w:rsid w:val="002A31F0"/>
    <w:rsid w:val="002C04CE"/>
    <w:rsid w:val="002E4613"/>
    <w:rsid w:val="002E4AC2"/>
    <w:rsid w:val="002E53CB"/>
    <w:rsid w:val="002E6C1A"/>
    <w:rsid w:val="00304E1B"/>
    <w:rsid w:val="003119D7"/>
    <w:rsid w:val="0032717E"/>
    <w:rsid w:val="003361FF"/>
    <w:rsid w:val="0034038C"/>
    <w:rsid w:val="0034112C"/>
    <w:rsid w:val="00343F28"/>
    <w:rsid w:val="00345945"/>
    <w:rsid w:val="00346C79"/>
    <w:rsid w:val="00351849"/>
    <w:rsid w:val="00353F42"/>
    <w:rsid w:val="003554C4"/>
    <w:rsid w:val="00364933"/>
    <w:rsid w:val="003732FB"/>
    <w:rsid w:val="00375FAC"/>
    <w:rsid w:val="003815C4"/>
    <w:rsid w:val="00383565"/>
    <w:rsid w:val="00383A20"/>
    <w:rsid w:val="0039534D"/>
    <w:rsid w:val="00397D85"/>
    <w:rsid w:val="003A160E"/>
    <w:rsid w:val="003A32A3"/>
    <w:rsid w:val="003A3540"/>
    <w:rsid w:val="003B32DA"/>
    <w:rsid w:val="003C2720"/>
    <w:rsid w:val="003D4618"/>
    <w:rsid w:val="003D5E6B"/>
    <w:rsid w:val="003F0351"/>
    <w:rsid w:val="003F0472"/>
    <w:rsid w:val="00436C02"/>
    <w:rsid w:val="004559AC"/>
    <w:rsid w:val="0045697E"/>
    <w:rsid w:val="00456A50"/>
    <w:rsid w:val="004615A7"/>
    <w:rsid w:val="004777DA"/>
    <w:rsid w:val="004869BC"/>
    <w:rsid w:val="004A352A"/>
    <w:rsid w:val="004B0271"/>
    <w:rsid w:val="004B2268"/>
    <w:rsid w:val="004C02CD"/>
    <w:rsid w:val="004D6731"/>
    <w:rsid w:val="004D7A8B"/>
    <w:rsid w:val="004E346B"/>
    <w:rsid w:val="004E4288"/>
    <w:rsid w:val="00501EE9"/>
    <w:rsid w:val="005064CD"/>
    <w:rsid w:val="00513618"/>
    <w:rsid w:val="00525BE3"/>
    <w:rsid w:val="00537411"/>
    <w:rsid w:val="00541A86"/>
    <w:rsid w:val="00555ED0"/>
    <w:rsid w:val="0055685D"/>
    <w:rsid w:val="00561E7E"/>
    <w:rsid w:val="005661F6"/>
    <w:rsid w:val="00567DE0"/>
    <w:rsid w:val="0057085E"/>
    <w:rsid w:val="00573606"/>
    <w:rsid w:val="00577610"/>
    <w:rsid w:val="00584CB8"/>
    <w:rsid w:val="00592D66"/>
    <w:rsid w:val="00594EC7"/>
    <w:rsid w:val="005A167A"/>
    <w:rsid w:val="005A1DD3"/>
    <w:rsid w:val="005A2C3C"/>
    <w:rsid w:val="005A33DF"/>
    <w:rsid w:val="005B0570"/>
    <w:rsid w:val="005B1BD9"/>
    <w:rsid w:val="005B2A9B"/>
    <w:rsid w:val="005B62B6"/>
    <w:rsid w:val="005D213B"/>
    <w:rsid w:val="005D29E3"/>
    <w:rsid w:val="005D3071"/>
    <w:rsid w:val="005E7FAB"/>
    <w:rsid w:val="00600084"/>
    <w:rsid w:val="006058A9"/>
    <w:rsid w:val="0060722B"/>
    <w:rsid w:val="00613112"/>
    <w:rsid w:val="00613C3C"/>
    <w:rsid w:val="0061466C"/>
    <w:rsid w:val="00615E27"/>
    <w:rsid w:val="00615E51"/>
    <w:rsid w:val="006179FE"/>
    <w:rsid w:val="0062342E"/>
    <w:rsid w:val="00625AE9"/>
    <w:rsid w:val="00632EB3"/>
    <w:rsid w:val="006342D6"/>
    <w:rsid w:val="00641CB0"/>
    <w:rsid w:val="00642B6A"/>
    <w:rsid w:val="00661508"/>
    <w:rsid w:val="00662C7E"/>
    <w:rsid w:val="00662DE5"/>
    <w:rsid w:val="006977CB"/>
    <w:rsid w:val="006A0F61"/>
    <w:rsid w:val="006B0C70"/>
    <w:rsid w:val="006B391D"/>
    <w:rsid w:val="006B6444"/>
    <w:rsid w:val="006C07E9"/>
    <w:rsid w:val="006C320D"/>
    <w:rsid w:val="006C3E8E"/>
    <w:rsid w:val="006E2D1D"/>
    <w:rsid w:val="006F18EF"/>
    <w:rsid w:val="006F3C2E"/>
    <w:rsid w:val="006F6429"/>
    <w:rsid w:val="00702944"/>
    <w:rsid w:val="00704317"/>
    <w:rsid w:val="007141E2"/>
    <w:rsid w:val="00721869"/>
    <w:rsid w:val="00723AE2"/>
    <w:rsid w:val="00731427"/>
    <w:rsid w:val="007321C8"/>
    <w:rsid w:val="00732D9E"/>
    <w:rsid w:val="007604EC"/>
    <w:rsid w:val="00767D3F"/>
    <w:rsid w:val="007720B7"/>
    <w:rsid w:val="00775777"/>
    <w:rsid w:val="007A192E"/>
    <w:rsid w:val="007A6BFC"/>
    <w:rsid w:val="007A7535"/>
    <w:rsid w:val="007B159C"/>
    <w:rsid w:val="007B194C"/>
    <w:rsid w:val="007B4514"/>
    <w:rsid w:val="007C1B9C"/>
    <w:rsid w:val="007C4FB3"/>
    <w:rsid w:val="007D1928"/>
    <w:rsid w:val="007E015E"/>
    <w:rsid w:val="007E331F"/>
    <w:rsid w:val="007E4393"/>
    <w:rsid w:val="007E557B"/>
    <w:rsid w:val="007F5FA5"/>
    <w:rsid w:val="00825830"/>
    <w:rsid w:val="008266AB"/>
    <w:rsid w:val="00833A3D"/>
    <w:rsid w:val="00835434"/>
    <w:rsid w:val="00835720"/>
    <w:rsid w:val="0084045B"/>
    <w:rsid w:val="00857C39"/>
    <w:rsid w:val="00861F72"/>
    <w:rsid w:val="008625AA"/>
    <w:rsid w:val="00864267"/>
    <w:rsid w:val="00886DE8"/>
    <w:rsid w:val="00895B99"/>
    <w:rsid w:val="008A0AF4"/>
    <w:rsid w:val="008A4B60"/>
    <w:rsid w:val="008B317B"/>
    <w:rsid w:val="008C1AB6"/>
    <w:rsid w:val="008C334B"/>
    <w:rsid w:val="008C3A13"/>
    <w:rsid w:val="008D2720"/>
    <w:rsid w:val="008D30A6"/>
    <w:rsid w:val="008D550C"/>
    <w:rsid w:val="008D6709"/>
    <w:rsid w:val="008D6AC9"/>
    <w:rsid w:val="008D7089"/>
    <w:rsid w:val="008E07BA"/>
    <w:rsid w:val="008E570A"/>
    <w:rsid w:val="008F2AAD"/>
    <w:rsid w:val="00900FC3"/>
    <w:rsid w:val="00902D10"/>
    <w:rsid w:val="009070B4"/>
    <w:rsid w:val="00915903"/>
    <w:rsid w:val="00917D4B"/>
    <w:rsid w:val="00924E7D"/>
    <w:rsid w:val="00952A09"/>
    <w:rsid w:val="00965765"/>
    <w:rsid w:val="009664E1"/>
    <w:rsid w:val="00971D0C"/>
    <w:rsid w:val="0098553E"/>
    <w:rsid w:val="009878B9"/>
    <w:rsid w:val="00990785"/>
    <w:rsid w:val="00993257"/>
    <w:rsid w:val="00996A64"/>
    <w:rsid w:val="009A7571"/>
    <w:rsid w:val="009B21B2"/>
    <w:rsid w:val="009C6437"/>
    <w:rsid w:val="009C6F6B"/>
    <w:rsid w:val="009D6AD6"/>
    <w:rsid w:val="009E1055"/>
    <w:rsid w:val="009F0B58"/>
    <w:rsid w:val="009F2F14"/>
    <w:rsid w:val="00A02892"/>
    <w:rsid w:val="00A03BA7"/>
    <w:rsid w:val="00A04C17"/>
    <w:rsid w:val="00A05B35"/>
    <w:rsid w:val="00A15125"/>
    <w:rsid w:val="00A15668"/>
    <w:rsid w:val="00A224B7"/>
    <w:rsid w:val="00A244FC"/>
    <w:rsid w:val="00A24E29"/>
    <w:rsid w:val="00A317F2"/>
    <w:rsid w:val="00A31A15"/>
    <w:rsid w:val="00A34157"/>
    <w:rsid w:val="00A476D0"/>
    <w:rsid w:val="00A47EBC"/>
    <w:rsid w:val="00A820DE"/>
    <w:rsid w:val="00A9112B"/>
    <w:rsid w:val="00AB7A48"/>
    <w:rsid w:val="00AC56D8"/>
    <w:rsid w:val="00AE2898"/>
    <w:rsid w:val="00AE66FD"/>
    <w:rsid w:val="00AF7E27"/>
    <w:rsid w:val="00B01033"/>
    <w:rsid w:val="00B05764"/>
    <w:rsid w:val="00B05E60"/>
    <w:rsid w:val="00B13EA8"/>
    <w:rsid w:val="00B21AB1"/>
    <w:rsid w:val="00B4053B"/>
    <w:rsid w:val="00B541FD"/>
    <w:rsid w:val="00B56175"/>
    <w:rsid w:val="00B66F23"/>
    <w:rsid w:val="00B75E07"/>
    <w:rsid w:val="00B77D83"/>
    <w:rsid w:val="00B81391"/>
    <w:rsid w:val="00B84B7A"/>
    <w:rsid w:val="00B87E76"/>
    <w:rsid w:val="00B9132C"/>
    <w:rsid w:val="00B96066"/>
    <w:rsid w:val="00BA1290"/>
    <w:rsid w:val="00BA22B2"/>
    <w:rsid w:val="00BB3988"/>
    <w:rsid w:val="00BB3C77"/>
    <w:rsid w:val="00BC0B03"/>
    <w:rsid w:val="00BC5445"/>
    <w:rsid w:val="00BE05FA"/>
    <w:rsid w:val="00BE1D1C"/>
    <w:rsid w:val="00BE57BF"/>
    <w:rsid w:val="00BF0557"/>
    <w:rsid w:val="00BF4B34"/>
    <w:rsid w:val="00C0648A"/>
    <w:rsid w:val="00C10301"/>
    <w:rsid w:val="00C26152"/>
    <w:rsid w:val="00C26BED"/>
    <w:rsid w:val="00C27A4B"/>
    <w:rsid w:val="00C304D5"/>
    <w:rsid w:val="00C32C74"/>
    <w:rsid w:val="00C337FE"/>
    <w:rsid w:val="00C43963"/>
    <w:rsid w:val="00C516FE"/>
    <w:rsid w:val="00C522CF"/>
    <w:rsid w:val="00C53437"/>
    <w:rsid w:val="00C545BD"/>
    <w:rsid w:val="00C554D3"/>
    <w:rsid w:val="00C64A32"/>
    <w:rsid w:val="00C70025"/>
    <w:rsid w:val="00C828F7"/>
    <w:rsid w:val="00CA2573"/>
    <w:rsid w:val="00CA31D7"/>
    <w:rsid w:val="00CA6D57"/>
    <w:rsid w:val="00CB23F2"/>
    <w:rsid w:val="00CB5BE2"/>
    <w:rsid w:val="00CB7F3A"/>
    <w:rsid w:val="00CC0612"/>
    <w:rsid w:val="00CC0DF5"/>
    <w:rsid w:val="00CC24BB"/>
    <w:rsid w:val="00CD4BC3"/>
    <w:rsid w:val="00CD5CED"/>
    <w:rsid w:val="00CE7915"/>
    <w:rsid w:val="00CF50E9"/>
    <w:rsid w:val="00CF5FAB"/>
    <w:rsid w:val="00D13B87"/>
    <w:rsid w:val="00D17127"/>
    <w:rsid w:val="00D2542B"/>
    <w:rsid w:val="00D257DC"/>
    <w:rsid w:val="00D31FF5"/>
    <w:rsid w:val="00D471C0"/>
    <w:rsid w:val="00D54759"/>
    <w:rsid w:val="00D564EE"/>
    <w:rsid w:val="00D84059"/>
    <w:rsid w:val="00D8412B"/>
    <w:rsid w:val="00D904E7"/>
    <w:rsid w:val="00D93F87"/>
    <w:rsid w:val="00D9756C"/>
    <w:rsid w:val="00D97998"/>
    <w:rsid w:val="00D97A86"/>
    <w:rsid w:val="00DA32FD"/>
    <w:rsid w:val="00DA440A"/>
    <w:rsid w:val="00DB2AE5"/>
    <w:rsid w:val="00DC15CC"/>
    <w:rsid w:val="00DC4162"/>
    <w:rsid w:val="00DC46E7"/>
    <w:rsid w:val="00DC4C31"/>
    <w:rsid w:val="00DC5A49"/>
    <w:rsid w:val="00DD12EF"/>
    <w:rsid w:val="00DF09AA"/>
    <w:rsid w:val="00E02E5D"/>
    <w:rsid w:val="00E14924"/>
    <w:rsid w:val="00E27CCE"/>
    <w:rsid w:val="00E3177A"/>
    <w:rsid w:val="00E3619C"/>
    <w:rsid w:val="00E43B70"/>
    <w:rsid w:val="00E45BAC"/>
    <w:rsid w:val="00E67702"/>
    <w:rsid w:val="00E90B71"/>
    <w:rsid w:val="00E9383D"/>
    <w:rsid w:val="00E94F0C"/>
    <w:rsid w:val="00E965AA"/>
    <w:rsid w:val="00EA6C97"/>
    <w:rsid w:val="00EB26C7"/>
    <w:rsid w:val="00EB2E85"/>
    <w:rsid w:val="00EB3229"/>
    <w:rsid w:val="00EC0F08"/>
    <w:rsid w:val="00EC462B"/>
    <w:rsid w:val="00EC771A"/>
    <w:rsid w:val="00EE09F9"/>
    <w:rsid w:val="00EE7574"/>
    <w:rsid w:val="00EE7957"/>
    <w:rsid w:val="00EF262C"/>
    <w:rsid w:val="00EF359A"/>
    <w:rsid w:val="00EF5DFA"/>
    <w:rsid w:val="00F058C9"/>
    <w:rsid w:val="00F07DEA"/>
    <w:rsid w:val="00F30267"/>
    <w:rsid w:val="00F31917"/>
    <w:rsid w:val="00F3379B"/>
    <w:rsid w:val="00F33A74"/>
    <w:rsid w:val="00F3555F"/>
    <w:rsid w:val="00F372B4"/>
    <w:rsid w:val="00F41BCC"/>
    <w:rsid w:val="00F4431A"/>
    <w:rsid w:val="00F46269"/>
    <w:rsid w:val="00F502DB"/>
    <w:rsid w:val="00F54FCD"/>
    <w:rsid w:val="00F5767E"/>
    <w:rsid w:val="00F60207"/>
    <w:rsid w:val="00F60BD3"/>
    <w:rsid w:val="00F62F82"/>
    <w:rsid w:val="00F73F47"/>
    <w:rsid w:val="00F801C8"/>
    <w:rsid w:val="00F80B4D"/>
    <w:rsid w:val="00F86CBD"/>
    <w:rsid w:val="00F90C27"/>
    <w:rsid w:val="00FA23C3"/>
    <w:rsid w:val="00FA270A"/>
    <w:rsid w:val="00FC3415"/>
    <w:rsid w:val="00FD5A9C"/>
    <w:rsid w:val="00FE4898"/>
    <w:rsid w:val="00FE7774"/>
    <w:rsid w:val="00FF3264"/>
    <w:rsid w:val="00FF588B"/>
    <w:rsid w:val="00FF6581"/>
    <w:rsid w:val="02D3CA20"/>
    <w:rsid w:val="0543A952"/>
    <w:rsid w:val="07731A84"/>
    <w:rsid w:val="0863E81F"/>
    <w:rsid w:val="08A60CF0"/>
    <w:rsid w:val="17FC14D0"/>
    <w:rsid w:val="1A768F92"/>
    <w:rsid w:val="1E4FE621"/>
    <w:rsid w:val="21E2B0D7"/>
    <w:rsid w:val="24668D67"/>
    <w:rsid w:val="25B01D79"/>
    <w:rsid w:val="27E3BC90"/>
    <w:rsid w:val="283AFA0C"/>
    <w:rsid w:val="2B7C1BEB"/>
    <w:rsid w:val="2EA608AC"/>
    <w:rsid w:val="322337D5"/>
    <w:rsid w:val="3306EDE6"/>
    <w:rsid w:val="39A3B82B"/>
    <w:rsid w:val="4BE8D17F"/>
    <w:rsid w:val="4F9B1D86"/>
    <w:rsid w:val="56FB4697"/>
    <w:rsid w:val="57A46903"/>
    <w:rsid w:val="6938D516"/>
    <w:rsid w:val="6A7EA587"/>
    <w:rsid w:val="6FCC9D98"/>
    <w:rsid w:val="721C23B1"/>
    <w:rsid w:val="73E59F89"/>
    <w:rsid w:val="79AAA7D0"/>
    <w:rsid w:val="7AD2335D"/>
    <w:rsid w:val="7FC5BD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621BF"/>
  <w15:chartTrackingRefBased/>
  <w15:docId w15:val="{2F2BB49B-1B4F-4999-BD5F-E27146B1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42B6A"/>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642B6A"/>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642B6A"/>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unhideWhenUsed/>
    <w:qFormat/>
    <w:rsid w:val="00642B6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642B6A"/>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642B6A"/>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642B6A"/>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642B6A"/>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42B6A"/>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42B6A"/>
    <w:rPr>
      <w:rFonts w:asciiTheme="majorHAnsi" w:eastAsiaTheme="majorEastAsia" w:hAnsiTheme="majorHAnsi" w:cstheme="majorBidi"/>
      <w:color w:val="2E74B5" w:themeColor="accent1" w:themeShade="BF"/>
      <w:sz w:val="32"/>
      <w:szCs w:val="32"/>
    </w:rPr>
  </w:style>
  <w:style w:type="paragraph" w:styleId="Tekstkomentarza">
    <w:name w:val="annotation text"/>
    <w:basedOn w:val="Normalny"/>
    <w:link w:val="TekstkomentarzaZnak1"/>
    <w:uiPriority w:val="99"/>
    <w:rsid w:val="00642B6A"/>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pl-PL"/>
    </w:rPr>
  </w:style>
  <w:style w:type="character" w:customStyle="1" w:styleId="TekstkomentarzaZnak">
    <w:name w:val="Tekst komentarza Znak"/>
    <w:basedOn w:val="Domylnaczcionkaakapitu"/>
    <w:uiPriority w:val="99"/>
    <w:semiHidden/>
    <w:rsid w:val="00642B6A"/>
    <w:rPr>
      <w:sz w:val="20"/>
      <w:szCs w:val="20"/>
    </w:rPr>
  </w:style>
  <w:style w:type="character" w:customStyle="1" w:styleId="TekstkomentarzaZnak1">
    <w:name w:val="Tekst komentarza Znak1"/>
    <w:link w:val="Tekstkomentarza"/>
    <w:uiPriority w:val="99"/>
    <w:locked/>
    <w:rsid w:val="00642B6A"/>
    <w:rPr>
      <w:rFonts w:ascii="Times New Roman" w:eastAsia="Times New Roman" w:hAnsi="Times New Roman" w:cs="Times New Roman"/>
      <w:kern w:val="3"/>
      <w:sz w:val="20"/>
      <w:szCs w:val="20"/>
      <w:lang w:eastAsia="pl-PL"/>
    </w:rPr>
  </w:style>
  <w:style w:type="paragraph" w:styleId="Akapitzlist">
    <w:name w:val="List Paragraph"/>
    <w:aliases w:val="T_SZ_List Paragraph,Numerowanie,List Paragraph,L1,Akapit z listą5,Akapit normalny,Bullet Number,List Paragraph1,lp1,List Paragraph2,ISCG Numerowanie,lp11,List Paragraph11,Bullet 1,Use Case List Paragraph,Body MS Bullet,Podsis rysunku"/>
    <w:basedOn w:val="Normalny"/>
    <w:link w:val="AkapitzlistZnak"/>
    <w:uiPriority w:val="34"/>
    <w:qFormat/>
    <w:rsid w:val="00642B6A"/>
    <w:pPr>
      <w:widowControl w:val="0"/>
      <w:suppressAutoHyphens/>
      <w:autoSpaceDN w:val="0"/>
      <w:spacing w:after="0" w:line="240" w:lineRule="auto"/>
      <w:ind w:left="720"/>
      <w:textAlignment w:val="baseline"/>
    </w:pPr>
    <w:rPr>
      <w:rFonts w:ascii="Times New Roman" w:eastAsia="Calibri" w:hAnsi="Times New Roman" w:cs="Times New Roman"/>
      <w:sz w:val="20"/>
      <w:szCs w:val="20"/>
      <w:lang w:eastAsia="pl-PL"/>
    </w:rPr>
  </w:style>
  <w:style w:type="character" w:styleId="Odwoaniedokomentarza">
    <w:name w:val="annotation reference"/>
    <w:aliases w:val="cr,Used by Word to flag author queries"/>
    <w:uiPriority w:val="99"/>
    <w:rsid w:val="00642B6A"/>
    <w:rPr>
      <w:rFonts w:cs="Times New Roman"/>
      <w:sz w:val="16"/>
    </w:rPr>
  </w:style>
  <w:style w:type="character" w:customStyle="1" w:styleId="AkapitzlistZnak">
    <w:name w:val="Akapit z listą Znak"/>
    <w:aliases w:val="T_SZ_List Paragraph Znak,Numerowanie Znak,List Paragraph Znak,L1 Znak,Akapit z listą5 Znak,Akapit normalny Znak,Bullet Number Znak,List Paragraph1 Znak,lp1 Znak,List Paragraph2 Znak,ISCG Numerowanie Znak,lp11 Znak,Bullet 1 Znak"/>
    <w:link w:val="Akapitzlist"/>
    <w:uiPriority w:val="34"/>
    <w:qFormat/>
    <w:locked/>
    <w:rsid w:val="00642B6A"/>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unhideWhenUsed/>
    <w:rsid w:val="00642B6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42B6A"/>
    <w:rPr>
      <w:rFonts w:ascii="Segoe UI" w:hAnsi="Segoe UI" w:cs="Segoe UI"/>
      <w:sz w:val="18"/>
      <w:szCs w:val="18"/>
    </w:rPr>
  </w:style>
  <w:style w:type="character" w:customStyle="1" w:styleId="Nagwek2Znak">
    <w:name w:val="Nagłówek 2 Znak"/>
    <w:basedOn w:val="Domylnaczcionkaakapitu"/>
    <w:link w:val="Nagwek2"/>
    <w:uiPriority w:val="9"/>
    <w:rsid w:val="00642B6A"/>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642B6A"/>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uiPriority w:val="9"/>
    <w:rsid w:val="00642B6A"/>
    <w:rPr>
      <w:rFonts w:asciiTheme="majorHAnsi" w:eastAsiaTheme="majorEastAsia" w:hAnsiTheme="majorHAnsi" w:cstheme="majorBidi"/>
      <w:i/>
      <w:iCs/>
      <w:color w:val="2E74B5" w:themeColor="accent1" w:themeShade="BF"/>
    </w:rPr>
  </w:style>
  <w:style w:type="character" w:customStyle="1" w:styleId="Nagwek5Znak">
    <w:name w:val="Nagłówek 5 Znak"/>
    <w:basedOn w:val="Domylnaczcionkaakapitu"/>
    <w:link w:val="Nagwek5"/>
    <w:uiPriority w:val="9"/>
    <w:semiHidden/>
    <w:rsid w:val="00642B6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642B6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642B6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642B6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42B6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C304D5"/>
    <w:pPr>
      <w:numPr>
        <w:numId w:val="0"/>
      </w:numPr>
      <w:outlineLvl w:val="9"/>
    </w:pPr>
    <w:rPr>
      <w:lang w:eastAsia="pl-PL"/>
    </w:rPr>
  </w:style>
  <w:style w:type="paragraph" w:styleId="Spistreci1">
    <w:name w:val="toc 1"/>
    <w:basedOn w:val="Normalny"/>
    <w:next w:val="Normalny"/>
    <w:autoRedefine/>
    <w:uiPriority w:val="39"/>
    <w:unhideWhenUsed/>
    <w:rsid w:val="00971D0C"/>
    <w:pPr>
      <w:tabs>
        <w:tab w:val="left" w:pos="440"/>
        <w:tab w:val="right" w:leader="dot" w:pos="9062"/>
      </w:tabs>
      <w:spacing w:after="100"/>
    </w:pPr>
  </w:style>
  <w:style w:type="paragraph" w:styleId="Spistreci2">
    <w:name w:val="toc 2"/>
    <w:basedOn w:val="Normalny"/>
    <w:next w:val="Normalny"/>
    <w:autoRedefine/>
    <w:uiPriority w:val="39"/>
    <w:unhideWhenUsed/>
    <w:rsid w:val="00C304D5"/>
    <w:pPr>
      <w:spacing w:after="100"/>
      <w:ind w:left="220"/>
    </w:pPr>
  </w:style>
  <w:style w:type="paragraph" w:styleId="Spistreci3">
    <w:name w:val="toc 3"/>
    <w:basedOn w:val="Normalny"/>
    <w:next w:val="Normalny"/>
    <w:autoRedefine/>
    <w:uiPriority w:val="39"/>
    <w:unhideWhenUsed/>
    <w:rsid w:val="00C304D5"/>
    <w:pPr>
      <w:spacing w:after="100"/>
      <w:ind w:left="440"/>
    </w:pPr>
  </w:style>
  <w:style w:type="character" w:styleId="Hipercze">
    <w:name w:val="Hyperlink"/>
    <w:basedOn w:val="Domylnaczcionkaakapitu"/>
    <w:uiPriority w:val="99"/>
    <w:unhideWhenUsed/>
    <w:rsid w:val="00C304D5"/>
    <w:rPr>
      <w:color w:val="0563C1" w:themeColor="hyperlink"/>
      <w:u w:val="single"/>
    </w:rPr>
  </w:style>
  <w:style w:type="paragraph" w:styleId="Tekstpodstawowy">
    <w:name w:val="Body Text"/>
    <w:basedOn w:val="Normalny"/>
    <w:link w:val="TekstpodstawowyZnak"/>
    <w:uiPriority w:val="99"/>
    <w:rsid w:val="00C304D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C304D5"/>
    <w:rPr>
      <w:rFonts w:ascii="Times New Roman" w:eastAsia="Times New Roman" w:hAnsi="Times New Roman" w:cs="Times New Roman"/>
      <w:sz w:val="24"/>
      <w:szCs w:val="24"/>
      <w:lang w:eastAsia="pl-PL"/>
    </w:rPr>
  </w:style>
  <w:style w:type="character" w:styleId="Pogrubienie">
    <w:name w:val="Strong"/>
    <w:uiPriority w:val="22"/>
    <w:qFormat/>
    <w:rsid w:val="00C304D5"/>
    <w:rPr>
      <w:rFonts w:cs="Times New Roman"/>
      <w:b/>
    </w:rPr>
  </w:style>
  <w:style w:type="paragraph" w:styleId="Legenda">
    <w:name w:val="caption"/>
    <w:aliases w:val="Podpis obiektu"/>
    <w:basedOn w:val="Normalny"/>
    <w:link w:val="LegendaZnak"/>
    <w:qFormat/>
    <w:rsid w:val="006F6429"/>
    <w:pPr>
      <w:widowControl w:val="0"/>
      <w:suppressLineNumbers/>
      <w:suppressAutoHyphens/>
      <w:autoSpaceDN w:val="0"/>
      <w:spacing w:before="120" w:after="120" w:line="240" w:lineRule="auto"/>
      <w:textAlignment w:val="baseline"/>
    </w:pPr>
    <w:rPr>
      <w:rFonts w:ascii="Times New Roman" w:eastAsia="Calibri" w:hAnsi="Times New Roman" w:cs="Times New Roman"/>
      <w:i/>
      <w:sz w:val="24"/>
      <w:szCs w:val="20"/>
      <w:lang w:eastAsia="pl-PL"/>
    </w:rPr>
  </w:style>
  <w:style w:type="character" w:customStyle="1" w:styleId="LegendaZnak">
    <w:name w:val="Legenda Znak"/>
    <w:aliases w:val="Podpis obiektu Znak"/>
    <w:link w:val="Legenda"/>
    <w:locked/>
    <w:rsid w:val="006F6429"/>
    <w:rPr>
      <w:rFonts w:ascii="Times New Roman" w:eastAsia="Calibri" w:hAnsi="Times New Roman" w:cs="Times New Roman"/>
      <w:i/>
      <w:sz w:val="24"/>
      <w:szCs w:val="20"/>
      <w:lang w:eastAsia="pl-PL"/>
    </w:rPr>
  </w:style>
  <w:style w:type="paragraph" w:styleId="Tematkomentarza">
    <w:name w:val="annotation subject"/>
    <w:basedOn w:val="Tekstkomentarza"/>
    <w:next w:val="Tekstkomentarza"/>
    <w:link w:val="TematkomentarzaZnak"/>
    <w:uiPriority w:val="99"/>
    <w:semiHidden/>
    <w:unhideWhenUsed/>
    <w:rsid w:val="00917D4B"/>
    <w:pPr>
      <w:widowControl/>
      <w:suppressAutoHyphens w:val="0"/>
      <w:autoSpaceDN/>
      <w:spacing w:after="160"/>
      <w:textAlignment w:val="auto"/>
    </w:pPr>
    <w:rPr>
      <w:rFonts w:asciiTheme="minorHAnsi" w:eastAsiaTheme="minorHAnsi" w:hAnsiTheme="minorHAnsi" w:cstheme="minorBidi"/>
      <w:b/>
      <w:bCs/>
      <w:kern w:val="0"/>
      <w:lang w:eastAsia="en-US"/>
    </w:rPr>
  </w:style>
  <w:style w:type="character" w:customStyle="1" w:styleId="TematkomentarzaZnak">
    <w:name w:val="Temat komentarza Znak"/>
    <w:basedOn w:val="TekstkomentarzaZnak1"/>
    <w:link w:val="Tematkomentarza"/>
    <w:uiPriority w:val="99"/>
    <w:semiHidden/>
    <w:rsid w:val="00917D4B"/>
    <w:rPr>
      <w:rFonts w:ascii="Times New Roman" w:eastAsia="Times New Roman" w:hAnsi="Times New Roman" w:cs="Times New Roman"/>
      <w:b/>
      <w:bCs/>
      <w:kern w:val="3"/>
      <w:sz w:val="20"/>
      <w:szCs w:val="20"/>
      <w:lang w:eastAsia="pl-PL"/>
    </w:rPr>
  </w:style>
  <w:style w:type="character" w:styleId="Wyrnienieintensywne">
    <w:name w:val="Intense Emphasis"/>
    <w:basedOn w:val="Domylnaczcionkaakapitu"/>
    <w:uiPriority w:val="21"/>
    <w:qFormat/>
    <w:rsid w:val="00917D4B"/>
    <w:rPr>
      <w:i/>
      <w:iCs/>
      <w:color w:val="5B9BD5" w:themeColor="accent1"/>
    </w:rPr>
  </w:style>
  <w:style w:type="paragraph" w:customStyle="1" w:styleId="Textbody">
    <w:name w:val="Text body"/>
    <w:basedOn w:val="Normalny"/>
    <w:uiPriority w:val="99"/>
    <w:rsid w:val="00F60BD3"/>
    <w:pPr>
      <w:widowControl w:val="0"/>
      <w:suppressAutoHyphens/>
      <w:autoSpaceDN w:val="0"/>
      <w:spacing w:after="120" w:line="240" w:lineRule="auto"/>
      <w:textAlignment w:val="baseline"/>
    </w:pPr>
    <w:rPr>
      <w:rFonts w:ascii="Times New Roman" w:eastAsia="Times New Roman" w:hAnsi="Times New Roman" w:cs="Times New Roman"/>
      <w:kern w:val="3"/>
      <w:sz w:val="24"/>
      <w:szCs w:val="20"/>
      <w:lang w:eastAsia="pl-PL"/>
    </w:rPr>
  </w:style>
  <w:style w:type="paragraph" w:styleId="Zwykytekst">
    <w:name w:val="Plain Text"/>
    <w:basedOn w:val="Normalny"/>
    <w:link w:val="ZwykytekstZnak"/>
    <w:uiPriority w:val="99"/>
    <w:rsid w:val="00F60BD3"/>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uiPriority w:val="99"/>
    <w:rsid w:val="00F60BD3"/>
    <w:rPr>
      <w:rFonts w:ascii="Courier New" w:eastAsia="Times New Roman" w:hAnsi="Courier New" w:cs="Times New Roman"/>
      <w:sz w:val="20"/>
      <w:szCs w:val="20"/>
      <w:lang w:eastAsia="pl-PL"/>
    </w:rPr>
  </w:style>
  <w:style w:type="paragraph" w:styleId="Podtytu">
    <w:name w:val="Subtitle"/>
    <w:basedOn w:val="Normalny"/>
    <w:next w:val="Normalny"/>
    <w:link w:val="PodtytuZnak"/>
    <w:uiPriority w:val="99"/>
    <w:qFormat/>
    <w:rsid w:val="00F60BD3"/>
    <w:pPr>
      <w:numPr>
        <w:ilvl w:val="1"/>
      </w:numPr>
      <w:spacing w:after="0" w:line="240" w:lineRule="auto"/>
    </w:pPr>
    <w:rPr>
      <w:rFonts w:ascii="Cambria" w:eastAsia="MS Gothic" w:hAnsi="Cambria" w:cs="Times New Roman"/>
      <w:i/>
      <w:iCs/>
      <w:color w:val="4F81BD"/>
      <w:spacing w:val="15"/>
      <w:sz w:val="24"/>
      <w:szCs w:val="24"/>
      <w:lang w:eastAsia="zh-CN"/>
    </w:rPr>
  </w:style>
  <w:style w:type="character" w:customStyle="1" w:styleId="PodtytuZnak">
    <w:name w:val="Podtytuł Znak"/>
    <w:basedOn w:val="Domylnaczcionkaakapitu"/>
    <w:link w:val="Podtytu"/>
    <w:uiPriority w:val="99"/>
    <w:rsid w:val="00F60BD3"/>
    <w:rPr>
      <w:rFonts w:ascii="Cambria" w:eastAsia="MS Gothic" w:hAnsi="Cambria" w:cs="Times New Roman"/>
      <w:i/>
      <w:iCs/>
      <w:color w:val="4F81BD"/>
      <w:spacing w:val="15"/>
      <w:sz w:val="24"/>
      <w:szCs w:val="24"/>
      <w:lang w:eastAsia="zh-CN"/>
    </w:rPr>
  </w:style>
  <w:style w:type="character" w:customStyle="1" w:styleId="Zwykatabela31">
    <w:name w:val="Zwykła tabela 31"/>
    <w:uiPriority w:val="99"/>
    <w:rsid w:val="00F60BD3"/>
    <w:rPr>
      <w:i/>
      <w:color w:val="808080"/>
    </w:rPr>
  </w:style>
  <w:style w:type="numbering" w:styleId="1ai">
    <w:name w:val="Outline List 1"/>
    <w:basedOn w:val="Bezlisty"/>
    <w:rsid w:val="00F60BD3"/>
    <w:pPr>
      <w:numPr>
        <w:numId w:val="30"/>
      </w:numPr>
    </w:pPr>
  </w:style>
  <w:style w:type="numbering" w:customStyle="1" w:styleId="Styl1">
    <w:name w:val="Styl1"/>
    <w:rsid w:val="00F60BD3"/>
    <w:pPr>
      <w:numPr>
        <w:numId w:val="34"/>
      </w:numPr>
    </w:pPr>
  </w:style>
  <w:style w:type="numbering" w:styleId="111111">
    <w:name w:val="Outline List 2"/>
    <w:basedOn w:val="Bezlisty"/>
    <w:rsid w:val="00F60BD3"/>
    <w:pPr>
      <w:numPr>
        <w:numId w:val="40"/>
      </w:numPr>
    </w:pPr>
  </w:style>
  <w:style w:type="paragraph" w:customStyle="1" w:styleId="Style14">
    <w:name w:val="Style14"/>
    <w:basedOn w:val="Normalny"/>
    <w:uiPriority w:val="99"/>
    <w:rsid w:val="00F60BD3"/>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pl-PL"/>
    </w:rPr>
  </w:style>
  <w:style w:type="paragraph" w:customStyle="1" w:styleId="Style18">
    <w:name w:val="Style18"/>
    <w:basedOn w:val="Normalny"/>
    <w:uiPriority w:val="99"/>
    <w:rsid w:val="00F60BD3"/>
    <w:pPr>
      <w:widowControl w:val="0"/>
      <w:autoSpaceDE w:val="0"/>
      <w:autoSpaceDN w:val="0"/>
      <w:adjustRightInd w:val="0"/>
      <w:spacing w:after="0" w:line="322" w:lineRule="exact"/>
      <w:ind w:hanging="355"/>
    </w:pPr>
    <w:rPr>
      <w:rFonts w:ascii="Times New Roman" w:eastAsia="Times New Roman" w:hAnsi="Times New Roman" w:cs="Times New Roman"/>
      <w:sz w:val="24"/>
      <w:szCs w:val="24"/>
      <w:lang w:eastAsia="pl-PL"/>
    </w:rPr>
  </w:style>
  <w:style w:type="character" w:customStyle="1" w:styleId="FontStyle57">
    <w:name w:val="Font Style57"/>
    <w:uiPriority w:val="99"/>
    <w:rsid w:val="00F60BD3"/>
    <w:rPr>
      <w:rFonts w:ascii="Times New Roman" w:hAnsi="Times New Roman"/>
      <w:sz w:val="20"/>
    </w:rPr>
  </w:style>
  <w:style w:type="paragraph" w:customStyle="1" w:styleId="Akapitzlist3">
    <w:name w:val="Akapit z listą3"/>
    <w:basedOn w:val="Normalny"/>
    <w:rsid w:val="00F60BD3"/>
    <w:pPr>
      <w:spacing w:after="200" w:line="276" w:lineRule="auto"/>
      <w:ind w:left="720"/>
      <w:contextualSpacing/>
    </w:pPr>
    <w:rPr>
      <w:rFonts w:ascii="Calibri" w:eastAsia="Times New Roman" w:hAnsi="Calibri" w:cs="Times New Roman"/>
    </w:rPr>
  </w:style>
  <w:style w:type="paragraph" w:styleId="Nagwek">
    <w:name w:val="header"/>
    <w:basedOn w:val="Normalny"/>
    <w:link w:val="NagwekZnak"/>
    <w:uiPriority w:val="99"/>
    <w:unhideWhenUsed/>
    <w:rsid w:val="00555E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ED0"/>
  </w:style>
  <w:style w:type="paragraph" w:styleId="Stopka">
    <w:name w:val="footer"/>
    <w:basedOn w:val="Normalny"/>
    <w:link w:val="StopkaZnak"/>
    <w:uiPriority w:val="99"/>
    <w:unhideWhenUsed/>
    <w:rsid w:val="00555E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ED0"/>
  </w:style>
  <w:style w:type="table" w:styleId="Tabela-Siatka">
    <w:name w:val="Table Grid"/>
    <w:basedOn w:val="Standardowy"/>
    <w:uiPriority w:val="39"/>
    <w:rsid w:val="00BA1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35434"/>
    <w:rPr>
      <w:color w:val="954F72" w:themeColor="followedHyperlink"/>
      <w:u w:val="single"/>
    </w:rPr>
  </w:style>
  <w:style w:type="paragraph" w:customStyle="1" w:styleId="Default">
    <w:name w:val="Default"/>
    <w:rsid w:val="000A3E04"/>
    <w:pPr>
      <w:suppressAutoHyphens/>
      <w:autoSpaceDN w:val="0"/>
      <w:spacing w:after="0" w:line="240" w:lineRule="auto"/>
      <w:textAlignment w:val="baseline"/>
    </w:pPr>
    <w:rPr>
      <w:rFonts w:ascii="Arial" w:eastAsia="Times New Roman" w:hAnsi="Arial" w:cs="Arial"/>
      <w:color w:val="000000"/>
      <w:kern w:val="3"/>
      <w:sz w:val="24"/>
      <w:szCs w:val="24"/>
      <w:lang w:eastAsia="pl-PL"/>
    </w:rPr>
  </w:style>
  <w:style w:type="numbering" w:customStyle="1" w:styleId="WWNum3">
    <w:name w:val="WWNum3"/>
    <w:rsid w:val="000A3E04"/>
    <w:pPr>
      <w:numPr>
        <w:numId w:val="49"/>
      </w:numPr>
    </w:pPr>
  </w:style>
  <w:style w:type="paragraph" w:styleId="Tekstpodstawowywcity2">
    <w:name w:val="Body Text Indent 2"/>
    <w:basedOn w:val="Normalny"/>
    <w:link w:val="Tekstpodstawowywcity2Znak"/>
    <w:uiPriority w:val="99"/>
    <w:semiHidden/>
    <w:unhideWhenUsed/>
    <w:rsid w:val="00924E7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24E7D"/>
  </w:style>
  <w:style w:type="paragraph" w:styleId="Poprawka">
    <w:name w:val="Revision"/>
    <w:hidden/>
    <w:uiPriority w:val="99"/>
    <w:semiHidden/>
    <w:rsid w:val="00A31A15"/>
    <w:pPr>
      <w:spacing w:after="0" w:line="240" w:lineRule="auto"/>
    </w:pPr>
  </w:style>
  <w:style w:type="character" w:styleId="Nierozpoznanawzmianka">
    <w:name w:val="Unresolved Mention"/>
    <w:basedOn w:val="Domylnaczcionkaakapitu"/>
    <w:uiPriority w:val="99"/>
    <w:semiHidden/>
    <w:unhideWhenUsed/>
    <w:rsid w:val="00BC0B03"/>
    <w:rPr>
      <w:color w:val="605E5C"/>
      <w:shd w:val="clear" w:color="auto" w:fill="E1DFDD"/>
    </w:rPr>
  </w:style>
  <w:style w:type="numbering" w:customStyle="1" w:styleId="Bezlisty1">
    <w:name w:val="Bez listy1"/>
    <w:next w:val="Bezlisty"/>
    <w:uiPriority w:val="99"/>
    <w:semiHidden/>
    <w:unhideWhenUsed/>
    <w:rsid w:val="00F31917"/>
  </w:style>
  <w:style w:type="paragraph" w:customStyle="1" w:styleId="msonormal0">
    <w:name w:val="msonormal"/>
    <w:basedOn w:val="Normalny"/>
    <w:rsid w:val="00F319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outlineelement">
    <w:name w:val="outlineelement"/>
    <w:basedOn w:val="Normalny"/>
    <w:rsid w:val="00F3191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agraph">
    <w:name w:val="paragraph"/>
    <w:basedOn w:val="Normalny"/>
    <w:rsid w:val="00F3191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xtrun">
    <w:name w:val="textrun"/>
    <w:basedOn w:val="Domylnaczcionkaakapitu"/>
    <w:rsid w:val="00F31917"/>
  </w:style>
  <w:style w:type="character" w:customStyle="1" w:styleId="normaltextrun">
    <w:name w:val="normaltextrun"/>
    <w:basedOn w:val="Domylnaczcionkaakapitu"/>
    <w:rsid w:val="00F31917"/>
  </w:style>
  <w:style w:type="character" w:customStyle="1" w:styleId="eop">
    <w:name w:val="eop"/>
    <w:basedOn w:val="Domylnaczcionkaakapitu"/>
    <w:rsid w:val="00F31917"/>
  </w:style>
  <w:style w:type="character" w:customStyle="1" w:styleId="linebreakblob">
    <w:name w:val="linebreakblob"/>
    <w:basedOn w:val="Domylnaczcionkaakapitu"/>
    <w:rsid w:val="00F31917"/>
  </w:style>
  <w:style w:type="character" w:customStyle="1" w:styleId="scxw265122546">
    <w:name w:val="scxw265122546"/>
    <w:basedOn w:val="Domylnaczcionkaakapitu"/>
    <w:rsid w:val="00F31917"/>
  </w:style>
  <w:style w:type="character" w:customStyle="1" w:styleId="tabrun">
    <w:name w:val="tabrun"/>
    <w:basedOn w:val="Domylnaczcionkaakapitu"/>
    <w:rsid w:val="00F31917"/>
  </w:style>
  <w:style w:type="character" w:customStyle="1" w:styleId="tabchar">
    <w:name w:val="tabchar"/>
    <w:basedOn w:val="Domylnaczcionkaakapitu"/>
    <w:rsid w:val="00F31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xiph.org/ogg/doc/" TargetMode="External"/><Relationship Id="rId26" Type="http://schemas.openxmlformats.org/officeDocument/2006/relationships/hyperlink" Target="http://xiph.org/vorbis/doc/"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opus-codec.org/docs/" TargetMode="External"/><Relationship Id="rId34" Type="http://schemas.openxmlformats.org/officeDocument/2006/relationships/image" Target="media/image9.gif"/><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webmproject.org/docs/container/" TargetMode="External"/><Relationship Id="rId33" Type="http://schemas.openxmlformats.org/officeDocument/2006/relationships/image" Target="media/image8.gif"/><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xiph.org/vorbis/doc/" TargetMode="External"/><Relationship Id="rId29" Type="http://schemas.openxmlformats.org/officeDocument/2006/relationships/hyperlink" Target="https://www.webmproject.org/vp9/"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xiph.org/vorbis/doc/v-comment.html" TargetMode="External"/><Relationship Id="rId32" Type="http://schemas.openxmlformats.org/officeDocument/2006/relationships/package" Target="embeddings/Rysunek_programu_Microsoft_Visio1111111111111111111111111.vsdx"/><Relationship Id="rId37" Type="http://schemas.microsoft.com/office/2016/09/relationships/commentsIds" Target="commentsIds.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pw.wroclaw.sa.gov.pl" TargetMode="External"/><Relationship Id="rId23" Type="http://schemas.openxmlformats.org/officeDocument/2006/relationships/hyperlink" Target="https://web.archive.org/web/20150503015104/http://diracvideo.org/download/specification/dirac-spec-latest.pdf" TargetMode="External"/><Relationship Id="rId28" Type="http://schemas.openxmlformats.org/officeDocument/2006/relationships/hyperlink" Target="https://datatracker.ietf.org/doc/rfc6386/" TargetMode="External"/><Relationship Id="rId36"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hyperlink" Target="http://www.speex.org/docs/" TargetMode="External"/><Relationship Id="rId31"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theora.org/doc/" TargetMode="External"/><Relationship Id="rId27" Type="http://schemas.openxmlformats.org/officeDocument/2006/relationships/hyperlink" Target="https://www.opus-codec.org/docs/" TargetMode="External"/><Relationship Id="rId30" Type="http://schemas.openxmlformats.org/officeDocument/2006/relationships/hyperlink" Target="http://www.cpubenchmark.net" TargetMode="External"/><Relationship Id="rId35" Type="http://schemas.openxmlformats.org/officeDocument/2006/relationships/comments" Target="commen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78de29-25ca-40ce-b789-f507f582c884">
      <Terms xmlns="http://schemas.microsoft.com/office/infopath/2007/PartnerControls"/>
    </lcf76f155ced4ddcb4097134ff3c332f>
    <TaxCatchAll xmlns="e4d509cb-2459-416e-bb8a-97160e7c61b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3F92344C9315424C830FCF9792D18E05" ma:contentTypeVersion="16" ma:contentTypeDescription="Utwórz nowy dokument." ma:contentTypeScope="" ma:versionID="8fe823fa34970ebd80519c6071adb842">
  <xsd:schema xmlns:xsd="http://www.w3.org/2001/XMLSchema" xmlns:xs="http://www.w3.org/2001/XMLSchema" xmlns:p="http://schemas.microsoft.com/office/2006/metadata/properties" xmlns:ns2="1e78de29-25ca-40ce-b789-f507f582c884" xmlns:ns3="e4d509cb-2459-416e-bb8a-97160e7c61b1" targetNamespace="http://schemas.microsoft.com/office/2006/metadata/properties" ma:root="true" ma:fieldsID="6073468b7ccbdc301d4ff95888837c2b" ns2:_="" ns3:_="">
    <xsd:import namespace="1e78de29-25ca-40ce-b789-f507f582c884"/>
    <xsd:import namespace="e4d509cb-2459-416e-bb8a-97160e7c61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3:SharedWithUsers" minOccurs="0"/>
                <xsd:element ref="ns3:SharedWithDetail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8de29-25ca-40ce-b789-f507f582c8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2f0c68b0-3c77-45cf-9f27-ae2c59411ad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d509cb-2459-416e-bb8a-97160e7c61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241d6af-53fe-4a6e-b673-66fc6ffd0c5c}" ma:internalName="TaxCatchAll" ma:showField="CatchAllData" ma:web="e4d509cb-2459-416e-bb8a-97160e7c61b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95D558-6A89-43BD-A230-ECAD1757D9E6}">
  <ds:schemaRefs>
    <ds:schemaRef ds:uri="http://schemas.openxmlformats.org/officeDocument/2006/bibliography"/>
  </ds:schemaRefs>
</ds:datastoreItem>
</file>

<file path=customXml/itemProps2.xml><?xml version="1.0" encoding="utf-8"?>
<ds:datastoreItem xmlns:ds="http://schemas.openxmlformats.org/officeDocument/2006/customXml" ds:itemID="{721B9B67-A807-4CD3-BA45-AC1F4C0C51AE}">
  <ds:schemaRefs>
    <ds:schemaRef ds:uri="http://schemas.microsoft.com/sharepoint/v3/contenttype/forms"/>
  </ds:schemaRefs>
</ds:datastoreItem>
</file>

<file path=customXml/itemProps3.xml><?xml version="1.0" encoding="utf-8"?>
<ds:datastoreItem xmlns:ds="http://schemas.openxmlformats.org/officeDocument/2006/customXml" ds:itemID="{3CE7C084-FB24-47B8-AB6B-C1479DC315E4}">
  <ds:schemaRefs>
    <ds:schemaRef ds:uri="http://schemas.microsoft.com/office/2006/metadata/properties"/>
    <ds:schemaRef ds:uri="http://schemas.microsoft.com/office/infopath/2007/PartnerControls"/>
    <ds:schemaRef ds:uri="1e78de29-25ca-40ce-b789-f507f582c884"/>
    <ds:schemaRef ds:uri="e4d509cb-2459-416e-bb8a-97160e7c61b1"/>
  </ds:schemaRefs>
</ds:datastoreItem>
</file>

<file path=customXml/itemProps4.xml><?xml version="1.0" encoding="utf-8"?>
<ds:datastoreItem xmlns:ds="http://schemas.openxmlformats.org/officeDocument/2006/customXml" ds:itemID="{B15317B2-C4B8-4F6C-8002-C9C29CB7C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8de29-25ca-40ce-b789-f507f582c884"/>
    <ds:schemaRef ds:uri="e4d509cb-2459-416e-bb8a-97160e7c6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71</Pages>
  <Words>21344</Words>
  <Characters>128070</Characters>
  <Application>Microsoft Office Word</Application>
  <DocSecurity>0</DocSecurity>
  <Lines>1067</Lines>
  <Paragraphs>298</Paragraphs>
  <ScaleCrop>false</ScaleCrop>
  <Company>SA WROCLAW</Company>
  <LinksUpToDate>false</LinksUpToDate>
  <CharactersWithSpaces>149116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Galicka Agata</dc:creator>
  <cp:keywords/>
  <dc:description/>
  <cp:lastModifiedBy>Przemysław Jałoza</cp:lastModifiedBy>
  <cp:revision>4</cp:revision>
  <dcterms:created xsi:type="dcterms:W3CDTF">2026-10-05T07:21:00Z</dcterms:created>
  <dcterms:modified xsi:type="dcterms:W3CDTF">2026-10-06T09:36:00Z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0x0101003F92344C9315424C830FCF9792D18E05</vt:lpwstr>
  </property>
  <property fmtid="{D5CDD505-2E9C-101B-9397-08002B2CF9AE}" pid="3" name="_dlc_DocIdItemGuid">
    <vt:lpwstr>3841e333-747a-4be7-97a2-57e4d29a36b0</vt:lpwstr>
  </property>
  <property fmtid="{D5CDD505-2E9C-101B-9397-08002B2CF9AE}" pid="4" name="MediaServiceImageTags">
    <vt:lpwstr/>
  </property>
</Properties>
</file>