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F60C7" w14:textId="77777777" w:rsidR="0000271A" w:rsidRDefault="0000271A" w:rsidP="0000271A">
      <w:pPr>
        <w:pStyle w:val="Nagwek20"/>
        <w:keepNext/>
        <w:keepLines/>
        <w:shd w:val="clear" w:color="auto" w:fill="auto"/>
        <w:spacing w:after="0" w:line="240" w:lineRule="auto"/>
        <w:ind w:firstLine="0"/>
        <w:rPr>
          <w:color w:val="auto"/>
        </w:rPr>
      </w:pPr>
      <w:bookmarkStart w:id="0" w:name="bookmark0"/>
    </w:p>
    <w:p w14:paraId="5C805EB9" w14:textId="5690C790" w:rsidR="009C249E" w:rsidRPr="005A44AC" w:rsidRDefault="00172C7A" w:rsidP="005A44AC">
      <w:pPr>
        <w:pStyle w:val="Nagwek20"/>
        <w:keepNext/>
        <w:keepLines/>
        <w:shd w:val="clear" w:color="auto" w:fill="auto"/>
        <w:spacing w:after="0" w:line="240" w:lineRule="auto"/>
        <w:ind w:firstLine="0"/>
        <w:jc w:val="left"/>
        <w:rPr>
          <w:rFonts w:ascii="Arial" w:hAnsi="Arial" w:cs="Arial"/>
          <w:color w:val="auto"/>
          <w:sz w:val="24"/>
          <w:szCs w:val="24"/>
          <w:u w:val="single"/>
        </w:rPr>
      </w:pPr>
      <w:r w:rsidRPr="005A44AC">
        <w:rPr>
          <w:rFonts w:ascii="Arial" w:hAnsi="Arial" w:cs="Arial"/>
          <w:color w:val="auto"/>
          <w:sz w:val="24"/>
          <w:szCs w:val="24"/>
          <w:u w:val="single"/>
        </w:rPr>
        <w:t>C</w:t>
      </w:r>
      <w:r w:rsidR="0009454B" w:rsidRPr="005A44AC">
        <w:rPr>
          <w:rFonts w:ascii="Arial" w:hAnsi="Arial" w:cs="Arial"/>
          <w:color w:val="auto"/>
          <w:sz w:val="24"/>
          <w:szCs w:val="24"/>
          <w:u w:val="single"/>
        </w:rPr>
        <w:t>zęść 4</w:t>
      </w:r>
      <w:r w:rsidR="009C249E" w:rsidRPr="005A44AC">
        <w:rPr>
          <w:rFonts w:ascii="Arial" w:hAnsi="Arial" w:cs="Arial"/>
          <w:color w:val="auto"/>
          <w:sz w:val="24"/>
          <w:szCs w:val="24"/>
          <w:u w:val="single"/>
        </w:rPr>
        <w:t xml:space="preserve"> </w:t>
      </w:r>
      <w:r w:rsidR="004447D9" w:rsidRPr="005A44AC">
        <w:rPr>
          <w:rFonts w:ascii="Arial" w:hAnsi="Arial" w:cs="Arial"/>
          <w:color w:val="auto"/>
          <w:sz w:val="24"/>
          <w:szCs w:val="24"/>
          <w:u w:val="single"/>
        </w:rPr>
        <w:t>–</w:t>
      </w:r>
      <w:r w:rsidR="009C249E" w:rsidRPr="005A44AC">
        <w:rPr>
          <w:rFonts w:ascii="Arial" w:hAnsi="Arial" w:cs="Arial"/>
          <w:color w:val="auto"/>
          <w:sz w:val="24"/>
          <w:szCs w:val="24"/>
          <w:u w:val="single"/>
        </w:rPr>
        <w:t xml:space="preserve"> </w:t>
      </w:r>
      <w:bookmarkStart w:id="1" w:name="_Hlk139627293"/>
      <w:r w:rsidR="004447D9" w:rsidRPr="005A44AC">
        <w:rPr>
          <w:rFonts w:ascii="Arial" w:hAnsi="Arial" w:cs="Arial"/>
          <w:sz w:val="24"/>
          <w:szCs w:val="24"/>
          <w:u w:val="single"/>
        </w:rPr>
        <w:t>Dostawa i montaż</w:t>
      </w:r>
      <w:r w:rsidR="009466EC" w:rsidRPr="005A44AC">
        <w:rPr>
          <w:rFonts w:ascii="Arial" w:hAnsi="Arial" w:cs="Arial"/>
          <w:sz w:val="24"/>
          <w:szCs w:val="24"/>
          <w:u w:val="single"/>
        </w:rPr>
        <w:t>/ wymiana</w:t>
      </w:r>
      <w:r w:rsidR="0009454B" w:rsidRPr="005A44AC">
        <w:rPr>
          <w:rFonts w:ascii="Arial" w:hAnsi="Arial" w:cs="Arial"/>
          <w:sz w:val="24"/>
          <w:szCs w:val="24"/>
          <w:u w:val="single"/>
        </w:rPr>
        <w:t xml:space="preserve"> drzwi w pokojach na</w:t>
      </w:r>
      <w:r w:rsidR="00496946" w:rsidRPr="005A44AC">
        <w:rPr>
          <w:rFonts w:ascii="Arial" w:hAnsi="Arial" w:cs="Arial"/>
          <w:sz w:val="24"/>
          <w:szCs w:val="24"/>
          <w:u w:val="single"/>
        </w:rPr>
        <w:t xml:space="preserve"> I </w:t>
      </w:r>
      <w:proofErr w:type="spellStart"/>
      <w:r w:rsidR="00496946" w:rsidRPr="005A44AC">
        <w:rPr>
          <w:rFonts w:ascii="Arial" w:hAnsi="Arial" w:cs="Arial"/>
          <w:sz w:val="24"/>
          <w:szCs w:val="24"/>
          <w:u w:val="single"/>
        </w:rPr>
        <w:t>i</w:t>
      </w:r>
      <w:proofErr w:type="spellEnd"/>
      <w:r w:rsidR="0009454B" w:rsidRPr="005A44AC">
        <w:rPr>
          <w:rFonts w:ascii="Arial" w:hAnsi="Arial" w:cs="Arial"/>
          <w:sz w:val="24"/>
          <w:szCs w:val="24"/>
          <w:u w:val="single"/>
        </w:rPr>
        <w:t xml:space="preserve"> II piętrze</w:t>
      </w:r>
      <w:bookmarkEnd w:id="1"/>
    </w:p>
    <w:p w14:paraId="43BED465" w14:textId="77777777" w:rsidR="009C249E" w:rsidRPr="005A44AC" w:rsidRDefault="009C249E" w:rsidP="005A44AC">
      <w:pPr>
        <w:pStyle w:val="Nagwek20"/>
        <w:keepNext/>
        <w:keepLines/>
        <w:shd w:val="clear" w:color="auto" w:fill="auto"/>
        <w:spacing w:after="0" w:line="24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</w:p>
    <w:p w14:paraId="0AE703D5" w14:textId="48FD96D9" w:rsidR="009C249E" w:rsidRPr="005A44AC" w:rsidRDefault="0000271A" w:rsidP="005A44AC">
      <w:pPr>
        <w:pStyle w:val="Nagwek20"/>
        <w:keepNext/>
        <w:keepLines/>
        <w:shd w:val="clear" w:color="auto" w:fill="auto"/>
        <w:spacing w:after="0" w:line="24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  <w:r w:rsidRPr="005A44AC">
        <w:rPr>
          <w:rFonts w:ascii="Arial" w:hAnsi="Arial" w:cs="Arial"/>
          <w:color w:val="auto"/>
          <w:sz w:val="24"/>
          <w:szCs w:val="24"/>
        </w:rPr>
        <w:t xml:space="preserve">I. </w:t>
      </w:r>
      <w:r w:rsidR="00A03F85" w:rsidRPr="005A44AC">
        <w:rPr>
          <w:rFonts w:ascii="Arial" w:hAnsi="Arial" w:cs="Arial"/>
          <w:color w:val="auto"/>
          <w:sz w:val="24"/>
          <w:szCs w:val="24"/>
        </w:rPr>
        <w:t>OPIS PRZEDMIOTU ZAMÓWIENIA</w:t>
      </w:r>
      <w:bookmarkEnd w:id="0"/>
      <w:r w:rsidR="002B75D4" w:rsidRPr="005A44AC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5B8AAD63" w14:textId="77777777" w:rsidR="009C249E" w:rsidRDefault="009C249E" w:rsidP="0000271A">
      <w:pPr>
        <w:pStyle w:val="Nagwek20"/>
        <w:keepNext/>
        <w:keepLines/>
        <w:shd w:val="clear" w:color="auto" w:fill="auto"/>
        <w:spacing w:after="0" w:line="240" w:lineRule="auto"/>
        <w:ind w:firstLine="0"/>
        <w:rPr>
          <w:color w:val="auto"/>
        </w:rPr>
      </w:pPr>
    </w:p>
    <w:p w14:paraId="19E97A61" w14:textId="77777777" w:rsidR="000056CE" w:rsidRDefault="000056CE" w:rsidP="00363EC0">
      <w:pPr>
        <w:pStyle w:val="Teksttreci0"/>
        <w:shd w:val="clear" w:color="auto" w:fill="auto"/>
        <w:tabs>
          <w:tab w:val="left" w:pos="478"/>
        </w:tabs>
        <w:spacing w:before="0" w:after="0" w:line="240" w:lineRule="auto"/>
        <w:ind w:left="520" w:right="280" w:firstLine="0"/>
        <w:jc w:val="both"/>
        <w:rPr>
          <w:rStyle w:val="TeksttreciPogrubienie"/>
          <w:color w:val="auto"/>
        </w:rPr>
      </w:pPr>
    </w:p>
    <w:p w14:paraId="6650472D" w14:textId="791F410E" w:rsidR="00E55ACB" w:rsidRPr="005A44AC" w:rsidRDefault="0012276E" w:rsidP="005A44AC">
      <w:pPr>
        <w:pStyle w:val="Teksttreci0"/>
        <w:shd w:val="clear" w:color="auto" w:fill="auto"/>
        <w:tabs>
          <w:tab w:val="left" w:pos="478"/>
        </w:tabs>
        <w:spacing w:before="0" w:after="0" w:line="240" w:lineRule="auto"/>
        <w:ind w:right="280" w:firstLine="0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5A44AC">
        <w:rPr>
          <w:rStyle w:val="TeksttreciPogrubienie"/>
          <w:rFonts w:ascii="Arial" w:hAnsi="Arial" w:cs="Arial"/>
          <w:color w:val="auto"/>
          <w:sz w:val="22"/>
          <w:szCs w:val="22"/>
        </w:rPr>
        <w:t>1.</w:t>
      </w:r>
      <w:r w:rsidRPr="005A44AC">
        <w:rPr>
          <w:rFonts w:ascii="Arial" w:hAnsi="Arial" w:cs="Arial"/>
          <w:b/>
          <w:color w:val="auto"/>
          <w:sz w:val="22"/>
          <w:szCs w:val="22"/>
        </w:rPr>
        <w:t xml:space="preserve"> Zakres prac obejmuje</w:t>
      </w:r>
      <w:r w:rsidR="000056CE" w:rsidRPr="005A44AC">
        <w:rPr>
          <w:rFonts w:ascii="Arial" w:hAnsi="Arial" w:cs="Arial"/>
          <w:b/>
          <w:color w:val="auto"/>
          <w:sz w:val="22"/>
          <w:szCs w:val="22"/>
        </w:rPr>
        <w:t xml:space="preserve"> w szczególności</w:t>
      </w:r>
      <w:r w:rsidR="00A03F85" w:rsidRPr="005A44AC">
        <w:rPr>
          <w:rFonts w:ascii="Arial" w:hAnsi="Arial" w:cs="Arial"/>
          <w:b/>
          <w:color w:val="auto"/>
          <w:sz w:val="22"/>
          <w:szCs w:val="22"/>
        </w:rPr>
        <w:t>:</w:t>
      </w:r>
    </w:p>
    <w:p w14:paraId="30C779F7" w14:textId="77777777" w:rsidR="00363EC0" w:rsidRPr="005A44AC" w:rsidRDefault="00363EC0" w:rsidP="00363EC0">
      <w:pPr>
        <w:pStyle w:val="Teksttreci0"/>
        <w:shd w:val="clear" w:color="auto" w:fill="auto"/>
        <w:tabs>
          <w:tab w:val="left" w:pos="478"/>
        </w:tabs>
        <w:spacing w:before="0" w:after="0" w:line="240" w:lineRule="auto"/>
        <w:ind w:left="520" w:right="280" w:firstLine="0"/>
        <w:jc w:val="both"/>
        <w:rPr>
          <w:rFonts w:ascii="Arial" w:hAnsi="Arial" w:cs="Arial"/>
          <w:color w:val="auto"/>
          <w:sz w:val="22"/>
          <w:szCs w:val="22"/>
        </w:rPr>
      </w:pPr>
    </w:p>
    <w:tbl>
      <w:tblPr>
        <w:tblStyle w:val="Tabela-Siatka"/>
        <w:tblW w:w="9576" w:type="dxa"/>
        <w:tblInd w:w="-5" w:type="dxa"/>
        <w:tblLook w:val="04A0" w:firstRow="1" w:lastRow="0" w:firstColumn="1" w:lastColumn="0" w:noHBand="0" w:noVBand="1"/>
      </w:tblPr>
      <w:tblGrid>
        <w:gridCol w:w="562"/>
        <w:gridCol w:w="6495"/>
        <w:gridCol w:w="1305"/>
        <w:gridCol w:w="1214"/>
      </w:tblGrid>
      <w:tr w:rsidR="00363EC0" w:rsidRPr="00363EC0" w14:paraId="751FE5E3" w14:textId="77777777" w:rsidTr="00E56566">
        <w:tc>
          <w:tcPr>
            <w:tcW w:w="562" w:type="dxa"/>
          </w:tcPr>
          <w:p w14:paraId="6F9ED2CB" w14:textId="77777777" w:rsidR="00E56566" w:rsidRPr="005A44AC" w:rsidRDefault="00E56566" w:rsidP="00363EC0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l.p.</w:t>
            </w:r>
          </w:p>
        </w:tc>
        <w:tc>
          <w:tcPr>
            <w:tcW w:w="6521" w:type="dxa"/>
          </w:tcPr>
          <w:p w14:paraId="3B099C53" w14:textId="77777777" w:rsidR="00E56566" w:rsidRPr="005A44AC" w:rsidRDefault="00E56566" w:rsidP="00644769">
            <w:pPr>
              <w:pStyle w:val="Teksttreci0"/>
              <w:shd w:val="clear" w:color="auto" w:fill="auto"/>
              <w:spacing w:before="0" w:after="0" w:line="240" w:lineRule="auto"/>
              <w:ind w:firstLine="0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Opis prac</w:t>
            </w:r>
          </w:p>
        </w:tc>
        <w:tc>
          <w:tcPr>
            <w:tcW w:w="1276" w:type="dxa"/>
          </w:tcPr>
          <w:p w14:paraId="7ABEE940" w14:textId="77777777" w:rsidR="00E56566" w:rsidRPr="005A44AC" w:rsidRDefault="00E56566" w:rsidP="00363EC0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Jednostka miary</w:t>
            </w:r>
          </w:p>
        </w:tc>
        <w:tc>
          <w:tcPr>
            <w:tcW w:w="1217" w:type="dxa"/>
          </w:tcPr>
          <w:p w14:paraId="090738EF" w14:textId="77777777" w:rsidR="00E56566" w:rsidRPr="005A44AC" w:rsidRDefault="00E56566" w:rsidP="00363EC0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Ilość</w:t>
            </w:r>
          </w:p>
        </w:tc>
      </w:tr>
      <w:tr w:rsidR="009F0FB3" w:rsidRPr="00363EC0" w14:paraId="34B388B9" w14:textId="77777777" w:rsidTr="00E56566">
        <w:tc>
          <w:tcPr>
            <w:tcW w:w="562" w:type="dxa"/>
          </w:tcPr>
          <w:p w14:paraId="63C33717" w14:textId="77777777" w:rsidR="009F0FB3" w:rsidRPr="005A44AC" w:rsidRDefault="00CA131C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6521" w:type="dxa"/>
          </w:tcPr>
          <w:p w14:paraId="5325507C" w14:textId="47536BE8" w:rsidR="009F0FB3" w:rsidRPr="005A44AC" w:rsidRDefault="009466EC" w:rsidP="005A44AC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sz w:val="22"/>
                <w:szCs w:val="22"/>
              </w:rPr>
              <w:t>Demontaż starych drzwi oraz dostawa i montaż drzwi „</w:t>
            </w:r>
            <w:r w:rsidR="00115EE7" w:rsidRPr="005A44AC">
              <w:rPr>
                <w:rFonts w:ascii="Arial" w:hAnsi="Arial" w:cs="Arial"/>
                <w:sz w:val="22"/>
                <w:szCs w:val="22"/>
              </w:rPr>
              <w:t>9</w:t>
            </w:r>
            <w:r w:rsidRPr="005A44AC">
              <w:rPr>
                <w:rFonts w:ascii="Arial" w:hAnsi="Arial" w:cs="Arial"/>
                <w:sz w:val="22"/>
                <w:szCs w:val="22"/>
              </w:rPr>
              <w:t xml:space="preserve">0” lewe szt. 1 z ościeżnicą stałą i opaską zdobioną od strony </w:t>
            </w:r>
            <w:r w:rsidR="00115EE7" w:rsidRPr="005A44AC">
              <w:rPr>
                <w:rFonts w:ascii="Arial" w:hAnsi="Arial" w:cs="Arial"/>
                <w:sz w:val="22"/>
                <w:szCs w:val="22"/>
              </w:rPr>
              <w:t xml:space="preserve">przeciw </w:t>
            </w:r>
            <w:proofErr w:type="spellStart"/>
            <w:r w:rsidRPr="005A44AC">
              <w:rPr>
                <w:rFonts w:ascii="Arial" w:hAnsi="Arial" w:cs="Arial"/>
                <w:sz w:val="22"/>
                <w:szCs w:val="22"/>
              </w:rPr>
              <w:t>zawiasowej-pokój</w:t>
            </w:r>
            <w:proofErr w:type="spellEnd"/>
            <w:r w:rsidRPr="005A44AC">
              <w:rPr>
                <w:rFonts w:ascii="Arial" w:hAnsi="Arial" w:cs="Arial"/>
                <w:sz w:val="22"/>
                <w:szCs w:val="22"/>
              </w:rPr>
              <w:t xml:space="preserve"> nr 312 wejście z korytarza</w:t>
            </w:r>
          </w:p>
        </w:tc>
        <w:tc>
          <w:tcPr>
            <w:tcW w:w="1276" w:type="dxa"/>
          </w:tcPr>
          <w:p w14:paraId="598D8ACC" w14:textId="77777777" w:rsidR="009F0FB3" w:rsidRPr="005A44AC" w:rsidRDefault="009F0FB3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szt.</w:t>
            </w:r>
          </w:p>
        </w:tc>
        <w:tc>
          <w:tcPr>
            <w:tcW w:w="1217" w:type="dxa"/>
          </w:tcPr>
          <w:p w14:paraId="2612A793" w14:textId="77777777" w:rsidR="009F0FB3" w:rsidRPr="005A44AC" w:rsidRDefault="009F0FB3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Cs/>
                <w:color w:val="auto"/>
                <w:sz w:val="22"/>
                <w:szCs w:val="22"/>
              </w:rPr>
              <w:t>1</w:t>
            </w:r>
          </w:p>
        </w:tc>
      </w:tr>
      <w:tr w:rsidR="009F0FB3" w:rsidRPr="00363EC0" w14:paraId="47F009CD" w14:textId="77777777" w:rsidTr="00E56566">
        <w:tc>
          <w:tcPr>
            <w:tcW w:w="562" w:type="dxa"/>
          </w:tcPr>
          <w:p w14:paraId="6690DE46" w14:textId="77777777" w:rsidR="009F0FB3" w:rsidRPr="005A44AC" w:rsidRDefault="00CA131C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6521" w:type="dxa"/>
          </w:tcPr>
          <w:p w14:paraId="5EABFEB1" w14:textId="541F51F4" w:rsidR="009F0FB3" w:rsidRPr="005A44AC" w:rsidRDefault="009466EC" w:rsidP="005A44AC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A44AC">
              <w:rPr>
                <w:rFonts w:ascii="Arial" w:hAnsi="Arial" w:cs="Arial"/>
                <w:sz w:val="22"/>
                <w:szCs w:val="22"/>
              </w:rPr>
              <w:t>Demontaż starych drzwi oraz dostawa i montaż drzwi „</w:t>
            </w:r>
            <w:r w:rsidR="00115EE7" w:rsidRPr="005A44AC">
              <w:rPr>
                <w:rFonts w:ascii="Arial" w:hAnsi="Arial" w:cs="Arial"/>
                <w:sz w:val="22"/>
                <w:szCs w:val="22"/>
              </w:rPr>
              <w:t>9</w:t>
            </w:r>
            <w:r w:rsidRPr="005A44AC">
              <w:rPr>
                <w:rFonts w:ascii="Arial" w:hAnsi="Arial" w:cs="Arial"/>
                <w:sz w:val="22"/>
                <w:szCs w:val="22"/>
              </w:rPr>
              <w:t xml:space="preserve">0” prawe szt. 1 z ościeżnicą stałą i opaską zdobioną od strony </w:t>
            </w:r>
            <w:r w:rsidR="00115EE7" w:rsidRPr="005A44AC">
              <w:rPr>
                <w:rFonts w:ascii="Arial" w:hAnsi="Arial" w:cs="Arial"/>
                <w:sz w:val="22"/>
                <w:szCs w:val="22"/>
              </w:rPr>
              <w:t xml:space="preserve">przeciw </w:t>
            </w:r>
            <w:proofErr w:type="spellStart"/>
            <w:r w:rsidRPr="005A44AC">
              <w:rPr>
                <w:rFonts w:ascii="Arial" w:hAnsi="Arial" w:cs="Arial"/>
                <w:sz w:val="22"/>
                <w:szCs w:val="22"/>
              </w:rPr>
              <w:t>zawiasowej-pokój</w:t>
            </w:r>
            <w:proofErr w:type="spellEnd"/>
            <w:r w:rsidRPr="005A44AC">
              <w:rPr>
                <w:rFonts w:ascii="Arial" w:hAnsi="Arial" w:cs="Arial"/>
                <w:sz w:val="22"/>
                <w:szCs w:val="22"/>
              </w:rPr>
              <w:t xml:space="preserve"> nr 313 wejście z korytarza</w:t>
            </w:r>
          </w:p>
        </w:tc>
        <w:tc>
          <w:tcPr>
            <w:tcW w:w="1276" w:type="dxa"/>
          </w:tcPr>
          <w:p w14:paraId="0756AF49" w14:textId="77777777" w:rsidR="009F0FB3" w:rsidRPr="005A44AC" w:rsidRDefault="009F0FB3" w:rsidP="005A44AC">
            <w:pPr>
              <w:rPr>
                <w:rFonts w:ascii="Arial" w:hAnsi="Arial" w:cs="Arial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szt.</w:t>
            </w:r>
          </w:p>
        </w:tc>
        <w:tc>
          <w:tcPr>
            <w:tcW w:w="1217" w:type="dxa"/>
          </w:tcPr>
          <w:p w14:paraId="238F34F9" w14:textId="77777777" w:rsidR="009F0FB3" w:rsidRPr="005A44AC" w:rsidRDefault="009F0FB3" w:rsidP="005A44AC">
            <w:pPr>
              <w:rPr>
                <w:rFonts w:ascii="Arial" w:eastAsia="Times New Roman" w:hAnsi="Arial" w:cs="Arial"/>
                <w:bCs/>
                <w:color w:val="auto"/>
                <w:sz w:val="22"/>
                <w:szCs w:val="22"/>
                <w:lang w:val="pl-PL"/>
              </w:rPr>
            </w:pPr>
            <w:r w:rsidRPr="005A44AC">
              <w:rPr>
                <w:rFonts w:ascii="Arial" w:eastAsia="Times New Roman" w:hAnsi="Arial" w:cs="Arial"/>
                <w:bCs/>
                <w:color w:val="auto"/>
                <w:sz w:val="22"/>
                <w:szCs w:val="22"/>
                <w:lang w:val="pl-PL"/>
              </w:rPr>
              <w:t>1</w:t>
            </w:r>
          </w:p>
        </w:tc>
      </w:tr>
      <w:tr w:rsidR="009F0FB3" w:rsidRPr="00363EC0" w14:paraId="4CC952FA" w14:textId="77777777" w:rsidTr="00E56566">
        <w:tc>
          <w:tcPr>
            <w:tcW w:w="562" w:type="dxa"/>
          </w:tcPr>
          <w:p w14:paraId="5EB4D30A" w14:textId="77777777" w:rsidR="009F0FB3" w:rsidRPr="005A44AC" w:rsidRDefault="00CA131C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6521" w:type="dxa"/>
          </w:tcPr>
          <w:p w14:paraId="5A11111B" w14:textId="250040E5" w:rsidR="009F0FB3" w:rsidRPr="005A44AC" w:rsidRDefault="009466EC" w:rsidP="005A44AC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44AC">
              <w:rPr>
                <w:rFonts w:ascii="Arial" w:hAnsi="Arial" w:cs="Arial"/>
                <w:sz w:val="22"/>
                <w:szCs w:val="22"/>
              </w:rPr>
              <w:t>Dostawa i montaż drzwi „90” prawe szt. 1 z ościeżnicą regulowaną (18-20 cm) z opaską  zdobioną obustronnie-pokój nr 313 przejście</w:t>
            </w:r>
          </w:p>
        </w:tc>
        <w:tc>
          <w:tcPr>
            <w:tcW w:w="1276" w:type="dxa"/>
          </w:tcPr>
          <w:p w14:paraId="5BCA16EB" w14:textId="77777777" w:rsidR="009F0FB3" w:rsidRPr="005A44AC" w:rsidRDefault="009F0FB3" w:rsidP="005A44AC">
            <w:pPr>
              <w:rPr>
                <w:rFonts w:ascii="Arial" w:hAnsi="Arial" w:cs="Arial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szt.</w:t>
            </w:r>
          </w:p>
        </w:tc>
        <w:tc>
          <w:tcPr>
            <w:tcW w:w="1217" w:type="dxa"/>
          </w:tcPr>
          <w:p w14:paraId="72DE149A" w14:textId="77777777" w:rsidR="009F0FB3" w:rsidRPr="005A44AC" w:rsidRDefault="009F0FB3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Cs/>
                <w:color w:val="auto"/>
                <w:sz w:val="22"/>
                <w:szCs w:val="22"/>
              </w:rPr>
              <w:t>1</w:t>
            </w:r>
          </w:p>
        </w:tc>
      </w:tr>
      <w:tr w:rsidR="009F0FB3" w:rsidRPr="00363EC0" w14:paraId="6A041E60" w14:textId="77777777" w:rsidTr="00E56566">
        <w:tc>
          <w:tcPr>
            <w:tcW w:w="562" w:type="dxa"/>
          </w:tcPr>
          <w:p w14:paraId="6281248C" w14:textId="77777777" w:rsidR="009F0FB3" w:rsidRPr="005A44AC" w:rsidRDefault="00CA131C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6521" w:type="dxa"/>
          </w:tcPr>
          <w:p w14:paraId="0F640600" w14:textId="5F56715C" w:rsidR="009F0FB3" w:rsidRPr="005A44AC" w:rsidRDefault="009466EC" w:rsidP="005A44AC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44AC">
              <w:rPr>
                <w:rFonts w:ascii="Arial" w:hAnsi="Arial" w:cs="Arial"/>
                <w:sz w:val="22"/>
                <w:szCs w:val="22"/>
              </w:rPr>
              <w:t xml:space="preserve">Demontaż starych drzwi oraz dostawa i montaż drzwi „80” prawe szt. 1 z ościeżnicą stałą i opaską zdobioną od strony </w:t>
            </w:r>
            <w:proofErr w:type="spellStart"/>
            <w:r w:rsidRPr="005A44AC">
              <w:rPr>
                <w:rFonts w:ascii="Arial" w:hAnsi="Arial" w:cs="Arial"/>
                <w:sz w:val="22"/>
                <w:szCs w:val="22"/>
              </w:rPr>
              <w:t>zawiasowej-pokój</w:t>
            </w:r>
            <w:proofErr w:type="spellEnd"/>
            <w:r w:rsidRPr="005A44AC">
              <w:rPr>
                <w:rFonts w:ascii="Arial" w:hAnsi="Arial" w:cs="Arial"/>
                <w:sz w:val="22"/>
                <w:szCs w:val="22"/>
              </w:rPr>
              <w:t xml:space="preserve"> nr 315 wejście z korytarza</w:t>
            </w:r>
          </w:p>
        </w:tc>
        <w:tc>
          <w:tcPr>
            <w:tcW w:w="1276" w:type="dxa"/>
          </w:tcPr>
          <w:p w14:paraId="0B46DA23" w14:textId="77777777" w:rsidR="009F0FB3" w:rsidRPr="005A44AC" w:rsidRDefault="009F0FB3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szt.</w:t>
            </w:r>
          </w:p>
        </w:tc>
        <w:tc>
          <w:tcPr>
            <w:tcW w:w="1217" w:type="dxa"/>
          </w:tcPr>
          <w:p w14:paraId="382B23AB" w14:textId="77777777" w:rsidR="009F0FB3" w:rsidRPr="005A44AC" w:rsidRDefault="009F0FB3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Cs/>
                <w:color w:val="auto"/>
                <w:sz w:val="22"/>
                <w:szCs w:val="22"/>
              </w:rPr>
              <w:t>1</w:t>
            </w:r>
          </w:p>
        </w:tc>
      </w:tr>
      <w:tr w:rsidR="009F1BDE" w:rsidRPr="00363EC0" w14:paraId="31551FF3" w14:textId="77777777" w:rsidTr="00E56566">
        <w:tc>
          <w:tcPr>
            <w:tcW w:w="562" w:type="dxa"/>
          </w:tcPr>
          <w:p w14:paraId="3B0E3F1D" w14:textId="77777777" w:rsidR="009F1BDE" w:rsidRPr="005A44AC" w:rsidRDefault="009F1BDE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6521" w:type="dxa"/>
          </w:tcPr>
          <w:p w14:paraId="2C980724" w14:textId="2C7999CB" w:rsidR="009F1BDE" w:rsidRPr="005A44AC" w:rsidRDefault="009466EC" w:rsidP="005A44AC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sz w:val="22"/>
                <w:szCs w:val="22"/>
              </w:rPr>
              <w:t xml:space="preserve">Demontaż starych drzwi oraz dostawa i montaż drzwi „80” lewe szt. 1 z ościeżnicą stałą i opaską zdobioną od strony </w:t>
            </w:r>
            <w:proofErr w:type="spellStart"/>
            <w:r w:rsidRPr="005A44AC">
              <w:rPr>
                <w:rFonts w:ascii="Arial" w:hAnsi="Arial" w:cs="Arial"/>
                <w:sz w:val="22"/>
                <w:szCs w:val="22"/>
              </w:rPr>
              <w:t>zawiasowej-pokój</w:t>
            </w:r>
            <w:proofErr w:type="spellEnd"/>
            <w:r w:rsidRPr="005A44AC">
              <w:rPr>
                <w:rFonts w:ascii="Arial" w:hAnsi="Arial" w:cs="Arial"/>
                <w:sz w:val="22"/>
                <w:szCs w:val="22"/>
              </w:rPr>
              <w:t xml:space="preserve"> nr 315 przejście</w:t>
            </w:r>
          </w:p>
        </w:tc>
        <w:tc>
          <w:tcPr>
            <w:tcW w:w="1276" w:type="dxa"/>
          </w:tcPr>
          <w:p w14:paraId="5F56AE1E" w14:textId="58B91728" w:rsidR="009F1BDE" w:rsidRPr="005A44AC" w:rsidRDefault="009F1BDE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szt.</w:t>
            </w:r>
          </w:p>
        </w:tc>
        <w:tc>
          <w:tcPr>
            <w:tcW w:w="1217" w:type="dxa"/>
          </w:tcPr>
          <w:p w14:paraId="1B629E06" w14:textId="73C26689" w:rsidR="009F1BDE" w:rsidRPr="005A44AC" w:rsidRDefault="009F1BDE" w:rsidP="005A44AC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Cs/>
                <w:color w:val="auto"/>
                <w:sz w:val="22"/>
                <w:szCs w:val="22"/>
              </w:rPr>
              <w:t>1</w:t>
            </w:r>
          </w:p>
        </w:tc>
      </w:tr>
      <w:tr w:rsidR="000933E6" w:rsidRPr="00363EC0" w14:paraId="6CF196B8" w14:textId="77777777" w:rsidTr="000933E6">
        <w:trPr>
          <w:trHeight w:val="457"/>
        </w:trPr>
        <w:tc>
          <w:tcPr>
            <w:tcW w:w="562" w:type="dxa"/>
          </w:tcPr>
          <w:p w14:paraId="0D203728" w14:textId="0B300968" w:rsidR="000933E6" w:rsidRPr="005A44AC" w:rsidRDefault="000933E6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6521" w:type="dxa"/>
          </w:tcPr>
          <w:p w14:paraId="27F09EFF" w14:textId="7228FFA0" w:rsidR="000933E6" w:rsidRPr="005A44AC" w:rsidRDefault="000933E6" w:rsidP="005A44AC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44AC">
              <w:rPr>
                <w:rFonts w:ascii="Arial" w:hAnsi="Arial" w:cs="Arial"/>
                <w:sz w:val="22"/>
                <w:szCs w:val="22"/>
              </w:rPr>
              <w:t>Demontaż starych drzwi oraz dostawa i montaż drzwi dwuskrzydłowych</w:t>
            </w:r>
            <w:r w:rsidR="00197C02" w:rsidRPr="005A44AC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197C02" w:rsidRPr="005A44AC">
              <w:rPr>
                <w:rFonts w:ascii="Arial" w:hAnsi="Arial" w:cs="Arial"/>
                <w:sz w:val="22"/>
                <w:szCs w:val="22"/>
              </w:rPr>
              <w:t>wym</w:t>
            </w:r>
            <w:proofErr w:type="spellEnd"/>
            <w:r w:rsidR="00197C02" w:rsidRPr="005A44A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97C02" w:rsidRPr="005A44AC">
              <w:rPr>
                <w:rFonts w:ascii="Arial" w:hAnsi="Arial" w:cs="Arial"/>
                <w:sz w:val="22"/>
                <w:szCs w:val="22"/>
              </w:rPr>
              <w:t>otw</w:t>
            </w:r>
            <w:proofErr w:type="spellEnd"/>
            <w:r w:rsidR="00197C02" w:rsidRPr="005A44AC">
              <w:rPr>
                <w:rFonts w:ascii="Arial" w:hAnsi="Arial" w:cs="Arial"/>
                <w:sz w:val="22"/>
                <w:szCs w:val="22"/>
              </w:rPr>
              <w:t>. 146x239 cm)</w:t>
            </w:r>
            <w:r w:rsidRPr="005A44AC">
              <w:rPr>
                <w:rFonts w:ascii="Arial" w:hAnsi="Arial" w:cs="Arial"/>
                <w:sz w:val="22"/>
                <w:szCs w:val="22"/>
              </w:rPr>
              <w:t xml:space="preserve">  ze skrzydłem czynnym „90” lewe szt. 1 z ościeżnicą stałą i opaską zdobioną od strony </w:t>
            </w:r>
            <w:r w:rsidR="00115EE7" w:rsidRPr="005A44AC">
              <w:rPr>
                <w:rFonts w:ascii="Arial" w:hAnsi="Arial" w:cs="Arial"/>
                <w:sz w:val="22"/>
                <w:szCs w:val="22"/>
              </w:rPr>
              <w:t xml:space="preserve">przeciw </w:t>
            </w:r>
            <w:r w:rsidRPr="005A44AC">
              <w:rPr>
                <w:rFonts w:ascii="Arial" w:hAnsi="Arial" w:cs="Arial"/>
                <w:sz w:val="22"/>
                <w:szCs w:val="22"/>
              </w:rPr>
              <w:t>zawiasowej -pokój nr 216 od korytarza. Drzwi wykonać jako bez przylgowe odwrotnie otwierane</w:t>
            </w:r>
            <w:r w:rsidR="00197C02" w:rsidRPr="005A44A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14:paraId="5C9A87E8" w14:textId="77777777" w:rsidR="000933E6" w:rsidRPr="005A44AC" w:rsidRDefault="000933E6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5106F95" w14:textId="2B18EC7C" w:rsidR="000933E6" w:rsidRPr="005A44AC" w:rsidRDefault="000933E6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szt.</w:t>
            </w:r>
          </w:p>
        </w:tc>
        <w:tc>
          <w:tcPr>
            <w:tcW w:w="1217" w:type="dxa"/>
          </w:tcPr>
          <w:p w14:paraId="72B5C535" w14:textId="77777777" w:rsidR="000933E6" w:rsidRPr="005A44AC" w:rsidRDefault="000933E6" w:rsidP="005A44AC">
            <w:pPr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29583E3" w14:textId="425B81DB" w:rsidR="000933E6" w:rsidRPr="005A44AC" w:rsidRDefault="000933E6" w:rsidP="005A44AC">
            <w:pPr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Cs/>
                <w:color w:val="auto"/>
                <w:sz w:val="22"/>
                <w:szCs w:val="22"/>
              </w:rPr>
              <w:t>1</w:t>
            </w:r>
          </w:p>
        </w:tc>
      </w:tr>
      <w:tr w:rsidR="00197C02" w:rsidRPr="00363EC0" w14:paraId="39848500" w14:textId="77777777" w:rsidTr="00E56566">
        <w:tc>
          <w:tcPr>
            <w:tcW w:w="562" w:type="dxa"/>
          </w:tcPr>
          <w:p w14:paraId="62C84C7A" w14:textId="76351827" w:rsidR="00197C02" w:rsidRPr="005A44AC" w:rsidRDefault="00197C02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</w:p>
        </w:tc>
        <w:tc>
          <w:tcPr>
            <w:tcW w:w="6521" w:type="dxa"/>
          </w:tcPr>
          <w:p w14:paraId="392AD3D0" w14:textId="0D993220" w:rsidR="00197C02" w:rsidRPr="005A44AC" w:rsidRDefault="00197C02" w:rsidP="005A44AC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A44AC">
              <w:rPr>
                <w:rFonts w:ascii="Arial" w:hAnsi="Arial" w:cs="Arial"/>
                <w:sz w:val="22"/>
                <w:szCs w:val="22"/>
              </w:rPr>
              <w:t xml:space="preserve">Montaż drzwi „90” lewe szt. 1 z ościeżnicą stałą i opaską zdobioną od strony </w:t>
            </w:r>
            <w:r w:rsidR="00115EE7" w:rsidRPr="005A44AC">
              <w:rPr>
                <w:rFonts w:ascii="Arial" w:hAnsi="Arial" w:cs="Arial"/>
                <w:sz w:val="22"/>
                <w:szCs w:val="22"/>
              </w:rPr>
              <w:t xml:space="preserve">przeciw zawiasowej </w:t>
            </w:r>
            <w:r w:rsidRPr="005A44AC">
              <w:rPr>
                <w:rFonts w:ascii="Arial" w:hAnsi="Arial" w:cs="Arial"/>
                <w:sz w:val="22"/>
                <w:szCs w:val="22"/>
              </w:rPr>
              <w:t>Sali Konferencyjnej - pokój nr 216 przejście</w:t>
            </w:r>
            <w:r w:rsidR="00BB2567" w:rsidRPr="005A44AC">
              <w:rPr>
                <w:rFonts w:ascii="Arial" w:hAnsi="Arial" w:cs="Arial"/>
                <w:sz w:val="22"/>
                <w:szCs w:val="22"/>
              </w:rPr>
              <w:t xml:space="preserve"> ( wysokość 239 cm)</w:t>
            </w:r>
          </w:p>
        </w:tc>
        <w:tc>
          <w:tcPr>
            <w:tcW w:w="1276" w:type="dxa"/>
          </w:tcPr>
          <w:p w14:paraId="58897D7F" w14:textId="77777777" w:rsidR="00197C02" w:rsidRPr="005A44AC" w:rsidRDefault="00197C02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3B0CB731" w14:textId="2DA068A6" w:rsidR="00197C02" w:rsidRPr="005A44AC" w:rsidRDefault="00197C02" w:rsidP="005A44AC">
            <w:pPr>
              <w:pStyle w:val="Teksttreci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color w:val="auto"/>
                <w:sz w:val="22"/>
                <w:szCs w:val="22"/>
              </w:rPr>
              <w:t>szt.</w:t>
            </w:r>
          </w:p>
        </w:tc>
        <w:tc>
          <w:tcPr>
            <w:tcW w:w="1217" w:type="dxa"/>
          </w:tcPr>
          <w:p w14:paraId="7DDB7747" w14:textId="77777777" w:rsidR="00197C02" w:rsidRPr="005A44AC" w:rsidRDefault="00197C02" w:rsidP="005A44AC">
            <w:pPr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1DCAA77" w14:textId="677BC9DD" w:rsidR="00197C02" w:rsidRPr="005A44AC" w:rsidRDefault="00197C02" w:rsidP="005A44AC">
            <w:pPr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A44AC">
              <w:rPr>
                <w:rFonts w:ascii="Arial" w:hAnsi="Arial" w:cs="Arial"/>
                <w:bCs/>
                <w:color w:val="auto"/>
                <w:sz w:val="22"/>
                <w:szCs w:val="22"/>
              </w:rPr>
              <w:t>1</w:t>
            </w:r>
          </w:p>
        </w:tc>
      </w:tr>
    </w:tbl>
    <w:p w14:paraId="29B789F7" w14:textId="77777777" w:rsidR="00E56566" w:rsidRPr="00363EC0" w:rsidRDefault="00E56566" w:rsidP="00363EC0">
      <w:pPr>
        <w:pStyle w:val="Teksttreci0"/>
        <w:shd w:val="clear" w:color="auto" w:fill="auto"/>
        <w:tabs>
          <w:tab w:val="left" w:pos="478"/>
        </w:tabs>
        <w:spacing w:before="0" w:after="0" w:line="240" w:lineRule="auto"/>
        <w:ind w:left="520" w:right="280" w:firstLine="0"/>
        <w:jc w:val="both"/>
        <w:rPr>
          <w:color w:val="auto"/>
        </w:rPr>
      </w:pPr>
    </w:p>
    <w:p w14:paraId="59848146" w14:textId="594F1E19" w:rsidR="00E55ACB" w:rsidRPr="009C7530" w:rsidRDefault="009C7530" w:rsidP="008F5F84">
      <w:pPr>
        <w:pStyle w:val="Teksttreci0"/>
        <w:shd w:val="clear" w:color="auto" w:fill="auto"/>
        <w:tabs>
          <w:tab w:val="left" w:pos="1005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1.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>wymaganiami Zamawiającego zawartymi w SWZ, niniejszym opisie oraz umowie,</w:t>
      </w:r>
    </w:p>
    <w:p w14:paraId="021C0A56" w14:textId="77777777" w:rsidR="009C7530" w:rsidRDefault="00A03F85" w:rsidP="008F5F84">
      <w:pPr>
        <w:pStyle w:val="Teksttreci0"/>
        <w:shd w:val="clear" w:color="auto" w:fill="auto"/>
        <w:tabs>
          <w:tab w:val="left" w:pos="1024"/>
        </w:tabs>
        <w:spacing w:before="0" w:after="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9C7530">
        <w:rPr>
          <w:rFonts w:ascii="Arial" w:hAnsi="Arial" w:cs="Arial"/>
          <w:color w:val="000000" w:themeColor="text1"/>
          <w:sz w:val="22"/>
          <w:szCs w:val="22"/>
        </w:rPr>
        <w:t xml:space="preserve">warunkami technicznymi wykonania i odbioru robót budowlanych </w:t>
      </w:r>
      <w:r w:rsidR="00B44F6F" w:rsidRPr="009C7530">
        <w:rPr>
          <w:rFonts w:ascii="Arial" w:hAnsi="Arial" w:cs="Arial"/>
          <w:color w:val="000000" w:themeColor="text1"/>
          <w:sz w:val="22"/>
          <w:szCs w:val="22"/>
        </w:rPr>
        <w:t>(seria wydawnicza Instytutu</w:t>
      </w:r>
      <w:r w:rsidR="009C75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44F6F" w:rsidRPr="009C7530">
        <w:rPr>
          <w:rFonts w:ascii="Arial" w:hAnsi="Arial" w:cs="Arial"/>
          <w:color w:val="000000" w:themeColor="text1"/>
          <w:sz w:val="22"/>
          <w:szCs w:val="22"/>
        </w:rPr>
        <w:t>Techniki Budowlanej „Ins</w:t>
      </w:r>
      <w:r w:rsidR="00440A7F" w:rsidRPr="009C7530">
        <w:rPr>
          <w:rFonts w:ascii="Arial" w:hAnsi="Arial" w:cs="Arial"/>
          <w:color w:val="000000" w:themeColor="text1"/>
          <w:sz w:val="22"/>
          <w:szCs w:val="22"/>
        </w:rPr>
        <w:t>trukcje, Wytyczne, Poradniki"),</w:t>
      </w:r>
      <w:r w:rsidR="003F0A2C" w:rsidRPr="009C7530">
        <w:rPr>
          <w:rFonts w:ascii="Arial" w:hAnsi="Arial" w:cs="Arial"/>
          <w:sz w:val="22"/>
          <w:szCs w:val="22"/>
        </w:rPr>
        <w:t xml:space="preserve"> ze szczególnym uwzględnieniem</w:t>
      </w:r>
      <w:r w:rsidR="009C7530">
        <w:rPr>
          <w:rFonts w:ascii="Arial" w:hAnsi="Arial" w:cs="Arial"/>
          <w:sz w:val="22"/>
          <w:szCs w:val="22"/>
        </w:rPr>
        <w:t xml:space="preserve"> </w:t>
      </w:r>
      <w:r w:rsidR="003F0A2C" w:rsidRPr="009C7530">
        <w:rPr>
          <w:rFonts w:ascii="Arial" w:hAnsi="Arial" w:cs="Arial"/>
          <w:sz w:val="22"/>
          <w:szCs w:val="22"/>
        </w:rPr>
        <w:t>część B:</w:t>
      </w:r>
      <w:r w:rsidR="009C7530">
        <w:rPr>
          <w:rFonts w:ascii="Arial" w:hAnsi="Arial" w:cs="Arial"/>
          <w:sz w:val="22"/>
          <w:szCs w:val="22"/>
        </w:rPr>
        <w:t xml:space="preserve"> </w:t>
      </w:r>
      <w:r w:rsidR="003F0A2C" w:rsidRPr="009C7530">
        <w:rPr>
          <w:rFonts w:ascii="Arial" w:hAnsi="Arial" w:cs="Arial"/>
          <w:sz w:val="22"/>
          <w:szCs w:val="22"/>
        </w:rPr>
        <w:t xml:space="preserve">Roboty wykończeniowe - Montaż okien i drzwi balkonowych, </w:t>
      </w:r>
    </w:p>
    <w:p w14:paraId="78C7CE6F" w14:textId="17187100" w:rsidR="00020E08" w:rsidRPr="009C7530" w:rsidRDefault="00020E08" w:rsidP="008F5F84">
      <w:pPr>
        <w:pStyle w:val="Teksttreci0"/>
        <w:shd w:val="clear" w:color="auto" w:fill="auto"/>
        <w:tabs>
          <w:tab w:val="left" w:pos="1024"/>
        </w:tabs>
        <w:spacing w:before="0" w:after="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9C7530">
        <w:rPr>
          <w:rFonts w:ascii="Arial" w:hAnsi="Arial" w:cs="Arial"/>
          <w:sz w:val="22"/>
          <w:szCs w:val="22"/>
        </w:rPr>
        <w:t xml:space="preserve">pozwoleniem MKZ.4125.53.2022 z 10 czerwca 2022 r </w:t>
      </w:r>
      <w:r w:rsidR="00197C02" w:rsidRPr="009C7530">
        <w:rPr>
          <w:rFonts w:ascii="Arial" w:hAnsi="Arial" w:cs="Arial"/>
          <w:sz w:val="22"/>
          <w:szCs w:val="22"/>
        </w:rPr>
        <w:t>i MKZ.4125.35.2023 z 1</w:t>
      </w:r>
      <w:r w:rsidR="0066655A" w:rsidRPr="009C7530">
        <w:rPr>
          <w:rFonts w:ascii="Arial" w:hAnsi="Arial" w:cs="Arial"/>
          <w:sz w:val="22"/>
          <w:szCs w:val="22"/>
        </w:rPr>
        <w:t>5</w:t>
      </w:r>
      <w:r w:rsidR="00197C02" w:rsidRPr="009C7530">
        <w:rPr>
          <w:rFonts w:ascii="Arial" w:hAnsi="Arial" w:cs="Arial"/>
          <w:sz w:val="22"/>
          <w:szCs w:val="22"/>
        </w:rPr>
        <w:t xml:space="preserve"> </w:t>
      </w:r>
      <w:r w:rsidR="0066655A" w:rsidRPr="009C7530">
        <w:rPr>
          <w:rFonts w:ascii="Arial" w:hAnsi="Arial" w:cs="Arial"/>
          <w:sz w:val="22"/>
          <w:szCs w:val="22"/>
        </w:rPr>
        <w:t>maja</w:t>
      </w:r>
      <w:r w:rsidR="00197C02" w:rsidRPr="009C7530">
        <w:rPr>
          <w:rFonts w:ascii="Arial" w:hAnsi="Arial" w:cs="Arial"/>
          <w:sz w:val="22"/>
          <w:szCs w:val="22"/>
        </w:rPr>
        <w:t xml:space="preserve"> 202</w:t>
      </w:r>
      <w:r w:rsidR="0066655A" w:rsidRPr="009C7530">
        <w:rPr>
          <w:rFonts w:ascii="Arial" w:hAnsi="Arial" w:cs="Arial"/>
          <w:sz w:val="22"/>
          <w:szCs w:val="22"/>
        </w:rPr>
        <w:t>3</w:t>
      </w:r>
      <w:r w:rsidR="009C7530">
        <w:rPr>
          <w:rFonts w:ascii="Arial" w:hAnsi="Arial" w:cs="Arial"/>
          <w:sz w:val="22"/>
          <w:szCs w:val="22"/>
        </w:rPr>
        <w:t xml:space="preserve"> r.</w:t>
      </w:r>
      <w:r w:rsidR="00197C02" w:rsidRPr="009C7530">
        <w:rPr>
          <w:rFonts w:ascii="Arial" w:hAnsi="Arial" w:cs="Arial"/>
          <w:sz w:val="22"/>
          <w:szCs w:val="22"/>
        </w:rPr>
        <w:t xml:space="preserve"> </w:t>
      </w:r>
      <w:r w:rsidRPr="009C7530">
        <w:rPr>
          <w:rFonts w:ascii="Arial" w:hAnsi="Arial" w:cs="Arial"/>
          <w:sz w:val="22"/>
          <w:szCs w:val="22"/>
        </w:rPr>
        <w:t xml:space="preserve">na </w:t>
      </w:r>
      <w:r w:rsidR="009C7530">
        <w:rPr>
          <w:rFonts w:ascii="Arial" w:hAnsi="Arial" w:cs="Arial"/>
          <w:sz w:val="22"/>
          <w:szCs w:val="22"/>
        </w:rPr>
        <w:t>2.</w:t>
      </w:r>
      <w:r w:rsidRPr="009C7530">
        <w:rPr>
          <w:rFonts w:ascii="Arial" w:hAnsi="Arial" w:cs="Arial"/>
          <w:sz w:val="22"/>
          <w:szCs w:val="22"/>
        </w:rPr>
        <w:t>prowadzenie robót budowlanych przy zabytku polegających  na wymianie drzwi wewnętrznych</w:t>
      </w:r>
      <w:r w:rsidR="0066655A" w:rsidRPr="009C7530">
        <w:rPr>
          <w:rFonts w:ascii="Arial" w:hAnsi="Arial" w:cs="Arial"/>
          <w:sz w:val="22"/>
          <w:szCs w:val="22"/>
        </w:rPr>
        <w:t xml:space="preserve"> i remontu </w:t>
      </w:r>
      <w:r w:rsidRPr="009C7530">
        <w:rPr>
          <w:rFonts w:ascii="Arial" w:hAnsi="Arial" w:cs="Arial"/>
          <w:sz w:val="22"/>
          <w:szCs w:val="22"/>
        </w:rPr>
        <w:t xml:space="preserve"> wg. Programu robót budowlanych</w:t>
      </w:r>
    </w:p>
    <w:p w14:paraId="24476951" w14:textId="6B758912" w:rsidR="00E55ACB" w:rsidRPr="009C7530" w:rsidRDefault="009C7530" w:rsidP="008F5F84">
      <w:pPr>
        <w:pStyle w:val="Teksttreci0"/>
        <w:shd w:val="clear" w:color="auto" w:fill="auto"/>
        <w:tabs>
          <w:tab w:val="left" w:pos="1077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3.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>przepisami ustawy z dn. 7 lipca 1994 r. - Prawo budowlane i aktami wykonawczymi do wymienionej ustawy, a w szczególności rozporządzenia Ministra Infrastruktury z dn. 12 kwietnia 2002 r. w sprawie warunków technicznych, jakim powinny odpowiadać budynki i ich usytuowanie,</w:t>
      </w:r>
    </w:p>
    <w:p w14:paraId="62A01EF7" w14:textId="52D7E0B7" w:rsidR="00E55ACB" w:rsidRPr="009C7530" w:rsidRDefault="009C7530" w:rsidP="008F5F84">
      <w:pPr>
        <w:pStyle w:val="Teksttreci0"/>
        <w:shd w:val="clear" w:color="auto" w:fill="auto"/>
        <w:tabs>
          <w:tab w:val="left" w:pos="1117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4.</w:t>
      </w:r>
      <w:r w:rsidR="003F672E" w:rsidRPr="009C7530">
        <w:rPr>
          <w:rFonts w:ascii="Arial" w:hAnsi="Arial" w:cs="Arial"/>
          <w:color w:val="000000" w:themeColor="text1"/>
          <w:sz w:val="22"/>
          <w:szCs w:val="22"/>
        </w:rPr>
        <w:t>rozporządzeniem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 xml:space="preserve"> Parlamentu Europejskiego i Rady Unii Europejskiej nr 305/2011 z dn. 9 marca 2011 r. ustanawiające zharmonizowane warunki wprowadzania do obrotu wyrobów budowlanych (Dz. Urz. UE L Nr 88, str. 5) i ustawy z dnia 16 kwietnia 2004 r. o wyrobach budowlanych (Dz.U.2019.266 j.t.)</w:t>
      </w:r>
    </w:p>
    <w:p w14:paraId="33D0E211" w14:textId="7DD836A6" w:rsidR="00E55ACB" w:rsidRPr="009C7530" w:rsidRDefault="009C7530" w:rsidP="008F5F84">
      <w:pPr>
        <w:pStyle w:val="Teksttreci0"/>
        <w:shd w:val="clear" w:color="auto" w:fill="auto"/>
        <w:tabs>
          <w:tab w:val="left" w:pos="1093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5.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>innymi aktami prawnymi (ustawy, rozporządzenia, zarządzenia) dotyczącymi realizowanego przedmiotu umowy i jego części,</w:t>
      </w:r>
    </w:p>
    <w:p w14:paraId="6F7D7513" w14:textId="4F729698" w:rsidR="00E55ACB" w:rsidRPr="009C7530" w:rsidRDefault="009C7530" w:rsidP="008F5F84">
      <w:pPr>
        <w:pStyle w:val="Teksttreci0"/>
        <w:shd w:val="clear" w:color="auto" w:fill="auto"/>
        <w:tabs>
          <w:tab w:val="left" w:pos="1069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6.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>polskimi normami (PN) i polskimi normami zharmonizowanymi (PN-EN),</w:t>
      </w:r>
    </w:p>
    <w:p w14:paraId="3B013E02" w14:textId="25A1E85B" w:rsidR="00E55ACB" w:rsidRPr="009C7530" w:rsidRDefault="009C7530" w:rsidP="008F5F84">
      <w:pPr>
        <w:pStyle w:val="Teksttreci0"/>
        <w:shd w:val="clear" w:color="auto" w:fill="auto"/>
        <w:tabs>
          <w:tab w:val="left" w:pos="1069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7.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>wiedzą techniczną,</w:t>
      </w:r>
    </w:p>
    <w:p w14:paraId="39B49FFA" w14:textId="0A19F138" w:rsidR="00E55ACB" w:rsidRPr="009C7530" w:rsidRDefault="009C7530" w:rsidP="008F5F84">
      <w:pPr>
        <w:pStyle w:val="Teksttreci0"/>
        <w:shd w:val="clear" w:color="auto" w:fill="auto"/>
        <w:tabs>
          <w:tab w:val="left" w:pos="1074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8.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>instrukcjami (wytycznymi) i wymaganiami technolo</w:t>
      </w:r>
      <w:r w:rsidR="00EC1384" w:rsidRPr="009C7530">
        <w:rPr>
          <w:rFonts w:ascii="Arial" w:hAnsi="Arial" w:cs="Arial"/>
          <w:color w:val="000000" w:themeColor="text1"/>
          <w:sz w:val="22"/>
          <w:szCs w:val="22"/>
        </w:rPr>
        <w:t>gicznymi producentów materiałów</w:t>
      </w:r>
    </w:p>
    <w:p w14:paraId="3F109A17" w14:textId="30911442" w:rsidR="00E123E6" w:rsidRPr="009C7530" w:rsidRDefault="009C7530" w:rsidP="008F5F84">
      <w:pPr>
        <w:pStyle w:val="Teksttreci0"/>
        <w:shd w:val="clear" w:color="auto" w:fill="auto"/>
        <w:tabs>
          <w:tab w:val="left" w:pos="1064"/>
        </w:tabs>
        <w:spacing w:before="0" w:after="0" w:line="360" w:lineRule="auto"/>
        <w:ind w:firstLine="0"/>
        <w:jc w:val="left"/>
        <w:rPr>
          <w:rStyle w:val="Teksttreci21"/>
          <w:rFonts w:ascii="Arial" w:hAnsi="Arial" w:cs="Arial"/>
          <w:color w:val="000000" w:themeColor="text1"/>
          <w:sz w:val="22"/>
          <w:szCs w:val="22"/>
          <w:u w:val="none"/>
        </w:rPr>
      </w:pPr>
      <w:r>
        <w:rPr>
          <w:rFonts w:ascii="Arial" w:hAnsi="Arial" w:cs="Arial"/>
          <w:color w:val="000000" w:themeColor="text1"/>
          <w:sz w:val="22"/>
          <w:szCs w:val="22"/>
        </w:rPr>
        <w:t>9.</w:t>
      </w:r>
      <w:r w:rsidR="00A03F85" w:rsidRPr="009C7530">
        <w:rPr>
          <w:rFonts w:ascii="Arial" w:hAnsi="Arial" w:cs="Arial"/>
          <w:color w:val="000000" w:themeColor="text1"/>
          <w:sz w:val="22"/>
          <w:szCs w:val="22"/>
        </w:rPr>
        <w:t>tzw. sztuką budowlaną.</w:t>
      </w:r>
    </w:p>
    <w:p w14:paraId="7AF4405D" w14:textId="77777777" w:rsidR="00E55ACB" w:rsidRPr="009C7530" w:rsidRDefault="00CF0C23" w:rsidP="005A44AC">
      <w:pPr>
        <w:pStyle w:val="Teksttreci20"/>
        <w:shd w:val="clear" w:color="auto" w:fill="auto"/>
        <w:spacing w:after="0" w:line="360" w:lineRule="auto"/>
        <w:ind w:firstLine="0"/>
        <w:rPr>
          <w:rStyle w:val="Teksttreci21"/>
          <w:rFonts w:ascii="Arial" w:hAnsi="Arial" w:cs="Arial"/>
          <w:i w:val="0"/>
          <w:iCs w:val="0"/>
          <w:color w:val="auto"/>
          <w:sz w:val="24"/>
          <w:szCs w:val="24"/>
          <w:u w:val="none"/>
        </w:rPr>
      </w:pPr>
      <w:r w:rsidRPr="009C7530">
        <w:rPr>
          <w:rStyle w:val="Teksttreci21"/>
          <w:rFonts w:ascii="Arial" w:hAnsi="Arial" w:cs="Arial"/>
          <w:i w:val="0"/>
          <w:iCs w:val="0"/>
          <w:color w:val="auto"/>
          <w:sz w:val="24"/>
          <w:szCs w:val="24"/>
          <w:u w:val="none"/>
        </w:rPr>
        <w:t>Uwaga</w:t>
      </w:r>
      <w:r w:rsidR="00A03F85" w:rsidRPr="009C7530">
        <w:rPr>
          <w:rStyle w:val="Teksttreci21"/>
          <w:rFonts w:ascii="Arial" w:hAnsi="Arial" w:cs="Arial"/>
          <w:i w:val="0"/>
          <w:iCs w:val="0"/>
          <w:color w:val="auto"/>
          <w:sz w:val="24"/>
          <w:szCs w:val="24"/>
          <w:u w:val="none"/>
        </w:rPr>
        <w:t>:</w:t>
      </w:r>
    </w:p>
    <w:p w14:paraId="10CC4B0A" w14:textId="52522A8E" w:rsidR="00AF4875" w:rsidRPr="00C979CB" w:rsidRDefault="00A7554D" w:rsidP="00C979CB">
      <w:pPr>
        <w:pStyle w:val="Tekstpodstawowy9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i/>
          <w:sz w:val="22"/>
          <w:szCs w:val="22"/>
        </w:rPr>
      </w:pPr>
      <w:r w:rsidRPr="009C7530">
        <w:rPr>
          <w:rFonts w:ascii="Arial" w:hAnsi="Arial" w:cs="Arial"/>
          <w:bCs/>
          <w:iCs/>
          <w:sz w:val="22"/>
          <w:szCs w:val="22"/>
        </w:rPr>
        <w:t xml:space="preserve">Podane </w:t>
      </w:r>
      <w:r w:rsidR="00CB31F5" w:rsidRPr="009C7530">
        <w:rPr>
          <w:rFonts w:ascii="Arial" w:hAnsi="Arial" w:cs="Arial"/>
          <w:bCs/>
          <w:iCs/>
          <w:sz w:val="22"/>
          <w:szCs w:val="22"/>
        </w:rPr>
        <w:t xml:space="preserve">wymiary drzwi </w:t>
      </w:r>
      <w:r w:rsidRPr="009C7530">
        <w:rPr>
          <w:rFonts w:ascii="Arial" w:hAnsi="Arial" w:cs="Arial"/>
          <w:bCs/>
          <w:iCs/>
          <w:sz w:val="22"/>
          <w:szCs w:val="22"/>
        </w:rPr>
        <w:t>są przybliżone</w:t>
      </w:r>
      <w:r w:rsidR="00D55826" w:rsidRPr="009C7530">
        <w:rPr>
          <w:rFonts w:ascii="Arial" w:hAnsi="Arial" w:cs="Arial"/>
          <w:bCs/>
          <w:iCs/>
          <w:sz w:val="22"/>
          <w:szCs w:val="22"/>
        </w:rPr>
        <w:t xml:space="preserve">, jako wymiar „80”; „90” należy rozumieć światło przejścia wyrażone w cm zgodnie z </w:t>
      </w:r>
      <w:r w:rsidR="00D55826" w:rsidRPr="009C7530">
        <w:rPr>
          <w:rFonts w:ascii="Arial" w:hAnsi="Arial" w:cs="Arial"/>
          <w:bCs/>
          <w:iCs/>
          <w:color w:val="333333"/>
          <w:sz w:val="22"/>
          <w:szCs w:val="22"/>
          <w:shd w:val="clear" w:color="auto" w:fill="FFFFFF"/>
        </w:rPr>
        <w:t>§  9</w:t>
      </w:r>
      <w:r w:rsidR="00D55826" w:rsidRPr="009C7530">
        <w:rPr>
          <w:rFonts w:ascii="Arial" w:hAnsi="Arial" w:cs="Arial"/>
          <w:bCs/>
          <w:iCs/>
          <w:sz w:val="22"/>
          <w:szCs w:val="22"/>
        </w:rPr>
        <w:t xml:space="preserve"> rozporządzenia Ministra Infrastruktury z dnia 12 kwietnia 2002r (Dz.U2022.1225 tj. z dnia 2022.06.09 )</w:t>
      </w:r>
      <w:r w:rsidR="000933E6" w:rsidRPr="009C7530">
        <w:rPr>
          <w:rFonts w:ascii="Arial" w:hAnsi="Arial" w:cs="Arial"/>
          <w:bCs/>
          <w:iCs/>
          <w:sz w:val="22"/>
          <w:szCs w:val="22"/>
        </w:rPr>
        <w:t>jest to wymiar minimalny</w:t>
      </w:r>
      <w:r w:rsidR="00D55826" w:rsidRPr="009C7530">
        <w:rPr>
          <w:rFonts w:ascii="Arial" w:hAnsi="Arial" w:cs="Arial"/>
          <w:bCs/>
          <w:iCs/>
          <w:sz w:val="22"/>
          <w:szCs w:val="22"/>
        </w:rPr>
        <w:t xml:space="preserve">  </w:t>
      </w:r>
      <w:r w:rsidRPr="009C7530">
        <w:rPr>
          <w:rFonts w:ascii="Arial" w:hAnsi="Arial" w:cs="Arial"/>
          <w:bCs/>
          <w:iCs/>
          <w:sz w:val="22"/>
          <w:szCs w:val="22"/>
        </w:rPr>
        <w:t xml:space="preserve">. </w:t>
      </w:r>
      <w:r w:rsidR="00CB31F5" w:rsidRPr="009C7530">
        <w:rPr>
          <w:rFonts w:ascii="Arial" w:hAnsi="Arial" w:cs="Arial"/>
          <w:bCs/>
          <w:iCs/>
          <w:sz w:val="22"/>
          <w:szCs w:val="22"/>
        </w:rPr>
        <w:t xml:space="preserve">2. Pomiary należy przyjąć </w:t>
      </w:r>
      <w:r w:rsidRPr="009C7530">
        <w:rPr>
          <w:rFonts w:ascii="Arial" w:hAnsi="Arial" w:cs="Arial"/>
          <w:bCs/>
          <w:iCs/>
          <w:sz w:val="22"/>
          <w:szCs w:val="22"/>
        </w:rPr>
        <w:t>z natury.</w:t>
      </w:r>
      <w:r w:rsidR="00FD673E" w:rsidRPr="009C7530">
        <w:rPr>
          <w:rFonts w:ascii="Arial" w:hAnsi="Arial" w:cs="Arial"/>
          <w:iCs/>
          <w:sz w:val="22"/>
          <w:szCs w:val="22"/>
        </w:rPr>
        <w:t xml:space="preserve"> </w:t>
      </w:r>
      <w:r w:rsidR="00CB31F5" w:rsidRPr="009C7530">
        <w:rPr>
          <w:rFonts w:ascii="Arial" w:hAnsi="Arial" w:cs="Arial"/>
          <w:iCs/>
          <w:sz w:val="22"/>
          <w:szCs w:val="22"/>
          <w:shd w:val="clear" w:color="auto" w:fill="FFFFFF"/>
        </w:rPr>
        <w:t>3. Wszystkie drzwi objęte zamówieniem posiadają współczynnik izolacyjności </w:t>
      </w:r>
      <w:r w:rsidR="00CB31F5" w:rsidRPr="009C7530">
        <w:rPr>
          <w:rStyle w:val="Uwydatnienie"/>
          <w:rFonts w:ascii="Arial" w:eastAsia="Arial" w:hAnsi="Arial" w:cs="Arial"/>
          <w:bCs/>
          <w:iCs w:val="0"/>
          <w:sz w:val="22"/>
          <w:szCs w:val="22"/>
        </w:rPr>
        <w:t>akustycznej</w:t>
      </w:r>
      <w:r w:rsidR="000056CE" w:rsidRPr="009C7530">
        <w:rPr>
          <w:rStyle w:val="Uwydatnienie"/>
          <w:rFonts w:ascii="Arial" w:eastAsia="Arial" w:hAnsi="Arial" w:cs="Arial"/>
          <w:bCs/>
          <w:iCs w:val="0"/>
          <w:sz w:val="22"/>
          <w:szCs w:val="22"/>
        </w:rPr>
        <w:t xml:space="preserve"> min </w:t>
      </w:r>
      <w:r w:rsidR="00CB31F5" w:rsidRPr="009C7530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CB31F5" w:rsidRPr="009C7530">
        <w:rPr>
          <w:rFonts w:ascii="Arial" w:hAnsi="Arial" w:cs="Arial"/>
          <w:iCs/>
          <w:sz w:val="22"/>
          <w:szCs w:val="22"/>
        </w:rPr>
        <w:t>Rw</w:t>
      </w:r>
      <w:proofErr w:type="spellEnd"/>
      <w:r w:rsidR="00CB31F5" w:rsidRPr="009C7530">
        <w:rPr>
          <w:rFonts w:ascii="Arial" w:hAnsi="Arial" w:cs="Arial"/>
          <w:iCs/>
          <w:sz w:val="22"/>
          <w:szCs w:val="22"/>
        </w:rPr>
        <w:t xml:space="preserve"> 42 </w:t>
      </w:r>
      <w:proofErr w:type="spellStart"/>
      <w:r w:rsidR="00CB31F5" w:rsidRPr="009C7530">
        <w:rPr>
          <w:rFonts w:ascii="Arial" w:hAnsi="Arial" w:cs="Arial"/>
          <w:iCs/>
          <w:sz w:val="22"/>
          <w:szCs w:val="22"/>
        </w:rPr>
        <w:t>dB</w:t>
      </w:r>
      <w:proofErr w:type="spellEnd"/>
      <w:r w:rsidR="00CB31F5" w:rsidRPr="009C7530">
        <w:rPr>
          <w:rFonts w:ascii="Arial" w:hAnsi="Arial" w:cs="Arial"/>
          <w:iCs/>
          <w:sz w:val="22"/>
          <w:szCs w:val="22"/>
        </w:rPr>
        <w:t xml:space="preserve">  4. Drzwi (przylgowe) wraz z futrynami winny odpowiadać kształtem (wzorem) drzwiom istniejącym w budynku ( zgodnie z załączona dokumentacją fotograficzną) skrzydła winny być w okleinie naturalnej gr 1 mm ( wg istniejącego koloru- dąb bejcowany – do ustalenia na podstawie próbki)  minimum 3 zawiasy  widoczne z regulacją 3 D kolorystycznie dobrane do klamki, klamka wzorem zgodna z </w:t>
      </w:r>
      <w:proofErr w:type="spellStart"/>
      <w:r w:rsidR="00CB31F5" w:rsidRPr="009C7530">
        <w:rPr>
          <w:rFonts w:ascii="Arial" w:hAnsi="Arial" w:cs="Arial"/>
          <w:iCs/>
          <w:sz w:val="22"/>
          <w:szCs w:val="22"/>
        </w:rPr>
        <w:t>okuciami</w:t>
      </w:r>
      <w:proofErr w:type="spellEnd"/>
      <w:r w:rsidR="00CB31F5" w:rsidRPr="009C7530">
        <w:rPr>
          <w:rFonts w:ascii="Arial" w:hAnsi="Arial" w:cs="Arial"/>
          <w:iCs/>
          <w:sz w:val="22"/>
          <w:szCs w:val="22"/>
        </w:rPr>
        <w:t xml:space="preserve"> istniejącymi, zamek z wkładką patentową, w przypadku różnic wysokości pomiędzy pomieszczeniami należy zamontować próg drewniany, aby możliwe było uzyskanie wymaganej akustyki drzwi. 5.</w:t>
      </w:r>
      <w:r w:rsidR="003F672E" w:rsidRPr="009C7530">
        <w:rPr>
          <w:rFonts w:ascii="Arial" w:hAnsi="Arial" w:cs="Arial"/>
          <w:iCs/>
          <w:sz w:val="22"/>
          <w:szCs w:val="22"/>
        </w:rPr>
        <w:t xml:space="preserve"> </w:t>
      </w:r>
      <w:r w:rsidR="00CB31F5" w:rsidRPr="009C7530">
        <w:rPr>
          <w:rFonts w:ascii="Arial" w:hAnsi="Arial" w:cs="Arial"/>
          <w:iCs/>
          <w:sz w:val="22"/>
          <w:szCs w:val="22"/>
        </w:rPr>
        <w:t xml:space="preserve">W przypadku wystąpienia różnic w wymaganiach dotyczących techniczno-technologicznych warunków przygotowania, wykonania, stosowanych materiałów i odbioru robót między ITB, pozwoleniem Konserwatora </w:t>
      </w:r>
      <w:r w:rsidR="00115EE7" w:rsidRPr="009C7530">
        <w:rPr>
          <w:rFonts w:ascii="Arial" w:hAnsi="Arial" w:cs="Arial"/>
          <w:iCs/>
          <w:sz w:val="22"/>
          <w:szCs w:val="22"/>
        </w:rPr>
        <w:t>Z</w:t>
      </w:r>
      <w:r w:rsidR="00CB31F5" w:rsidRPr="009C7530">
        <w:rPr>
          <w:rFonts w:ascii="Arial" w:hAnsi="Arial" w:cs="Arial"/>
          <w:iCs/>
          <w:sz w:val="22"/>
          <w:szCs w:val="22"/>
        </w:rPr>
        <w:t>abytków, instrukcjami (wytycznymi) producentów materiałów, obowiązują te elementy wymagań, które zwiększają wymagania odnośnie jakość wykonywanych robót. Decyzje rozstrzygające i wskazania co do sposobu wykonania podejmuje Zamawiający. 6. Przy odbiorze uwzględnia się jakość, wymagania techniczno-funkcjonalne i estetykę finalnie wykonanych robót, a nie zastanego stanu. W związku z tym doprowadzenie np. podłoża do stanu wymaganego przez wyżej cytowane publikacje, w zakresie jego stanu technicznego, odchyłek etc., a także przywrócenie do stanu sprzed ingerencji Wykonawcy w związku z realizacją przedmiotu zamówienia, wchodzi w zakres robót objętych ofertą Wykonawcy, w ramach wynagrodzenia ryczałtowego</w:t>
      </w:r>
      <w:r w:rsidR="00CB31F5" w:rsidRPr="009C7530">
        <w:rPr>
          <w:rFonts w:ascii="Arial" w:hAnsi="Arial" w:cs="Arial"/>
          <w:i/>
          <w:sz w:val="22"/>
          <w:szCs w:val="22"/>
        </w:rPr>
        <w:t xml:space="preserve">. </w:t>
      </w:r>
    </w:p>
    <w:p w14:paraId="08677855" w14:textId="77777777" w:rsidR="00E55ACB" w:rsidRPr="009C7530" w:rsidRDefault="00A03F85" w:rsidP="009C7530">
      <w:pPr>
        <w:pStyle w:val="Teksttreci3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Obowiązkiem Wykonawcy jest oszacowanie i wycena robót zgodnie z w/w warunkami oraz - czego wymaga Zamawiający - wizji lokalnej „na obiekcie".</w:t>
      </w:r>
    </w:p>
    <w:p w14:paraId="0480031D" w14:textId="77777777" w:rsidR="00E55ACB" w:rsidRPr="009C7530" w:rsidRDefault="00A03F85" w:rsidP="009C7530">
      <w:pPr>
        <w:pStyle w:val="Teksttreci3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Zamawiający wymaga wysokiej jakości wykonanych robót i zastosowania odpowiedni</w:t>
      </w:r>
      <w:r w:rsidR="00E123E6"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ch, wysokiej jakości materiałów</w:t>
      </w:r>
      <w:r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celem zapewnienia trwałości i estetyki budynku użyteczności pu</w:t>
      </w:r>
      <w:r w:rsidR="00E123E6"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blicznej. Proponowane materiały</w:t>
      </w:r>
      <w:r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winne być przedstawiane Zamawiającemu do akceptacji, co nie zwalnia Wykonawcy z odpowiedzialności za roboty wykonane w ramach umowy.</w:t>
      </w:r>
    </w:p>
    <w:p w14:paraId="3E0425C9" w14:textId="77777777" w:rsidR="00E55ACB" w:rsidRPr="009C7530" w:rsidRDefault="00A03F85" w:rsidP="009C7530">
      <w:pPr>
        <w:pStyle w:val="Teksttreci3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Jeżeli w jakimkolwiek dokumencie czy też dokumentacji Zamawiającego (np. opis, rysunek, wizualizacja, specyfikacja, wyjaśnienia Zamawiającego etc.) wystąpi wskazanie robót/dostaw/usług/elementu do wykonania, uznaje się, że Wykonawca obowiązany jest je </w:t>
      </w:r>
      <w:r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lastRenderedPageBreak/>
        <w:t xml:space="preserve">uwzględnić w ofercie i wykonać. Dotyczy to też udziału Wykonawcy/jego Podwykonawców w procedurze odbioru i przygotowania wszelkich </w:t>
      </w:r>
      <w:r w:rsidR="00E123E6"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wymaganych przepisami </w:t>
      </w:r>
      <w:r w:rsidRPr="009C753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dokumentów/ dokumentacji/ badań/ sprawdzeń/ pomiarów etc. </w:t>
      </w:r>
    </w:p>
    <w:p w14:paraId="402A56FA" w14:textId="39F61740" w:rsidR="00E55ACB" w:rsidRPr="0016642E" w:rsidRDefault="009C7530" w:rsidP="00162ECD">
      <w:pPr>
        <w:pStyle w:val="Teksttreci30"/>
        <w:shd w:val="clear" w:color="auto" w:fill="auto"/>
        <w:spacing w:before="0" w:after="0" w:line="360" w:lineRule="auto"/>
        <w:ind w:right="23" w:firstLine="0"/>
        <w:rPr>
          <w:color w:val="000000" w:themeColor="text1"/>
        </w:rPr>
      </w:pPr>
      <w:r w:rsidRPr="00162ECD">
        <w:rPr>
          <w:rFonts w:ascii="Arial" w:hAnsi="Arial" w:cs="Arial"/>
          <w:color w:val="000000" w:themeColor="text1"/>
          <w:sz w:val="24"/>
          <w:szCs w:val="24"/>
        </w:rPr>
        <w:t>II.</w:t>
      </w:r>
      <w:r>
        <w:rPr>
          <w:color w:val="000000" w:themeColor="text1"/>
        </w:rPr>
        <w:t xml:space="preserve"> </w:t>
      </w:r>
      <w:r w:rsidR="00162ECD">
        <w:rPr>
          <w:color w:val="000000" w:themeColor="text1"/>
        </w:rPr>
        <w:t xml:space="preserve"> </w:t>
      </w:r>
      <w:r w:rsidR="00A03F85" w:rsidRPr="009C7530">
        <w:rPr>
          <w:rFonts w:ascii="Arial" w:hAnsi="Arial" w:cs="Arial"/>
          <w:color w:val="000000" w:themeColor="text1"/>
          <w:sz w:val="24"/>
          <w:szCs w:val="24"/>
        </w:rPr>
        <w:t>Wykonawca, którego oferta zostanie wybrana jako najkorzystniejsza, obowiązany</w:t>
      </w:r>
      <w:r w:rsidR="00162E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3F85" w:rsidRPr="009C7530">
        <w:rPr>
          <w:rFonts w:ascii="Arial" w:hAnsi="Arial" w:cs="Arial"/>
          <w:color w:val="000000" w:themeColor="text1"/>
          <w:sz w:val="24"/>
          <w:szCs w:val="24"/>
        </w:rPr>
        <w:t>będzie do realizacji robót w terminach, cenie i na warunkach umownych, z uwzględnieniem wymagań zawartych w opisie przedmiotu zamówienia (specyfikacji).</w:t>
      </w:r>
    </w:p>
    <w:p w14:paraId="33578F2F" w14:textId="2518E95B" w:rsidR="00E55ACB" w:rsidRPr="00162ECD" w:rsidRDefault="00162ECD" w:rsidP="00162ECD">
      <w:pPr>
        <w:pStyle w:val="Teksttreci0"/>
        <w:shd w:val="clear" w:color="auto" w:fill="auto"/>
        <w:spacing w:before="0" w:after="0" w:line="240" w:lineRule="auto"/>
        <w:ind w:right="23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1.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Kwotę oferty Wykonawca </w:t>
      </w:r>
      <w:r w:rsidR="00A03F85" w:rsidRPr="00162ECD">
        <w:rPr>
          <w:rStyle w:val="Teksttreci1"/>
          <w:rFonts w:ascii="Arial" w:hAnsi="Arial" w:cs="Arial"/>
          <w:color w:val="000000" w:themeColor="text1"/>
          <w:sz w:val="22"/>
          <w:szCs w:val="22"/>
        </w:rPr>
        <w:t>obowiązany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 jest przedstawić jako cenę ryczałtową</w:t>
      </w:r>
      <w:r w:rsidR="0009454B" w:rsidRPr="00162ECD">
        <w:rPr>
          <w:rFonts w:ascii="Arial" w:hAnsi="Arial" w:cs="Arial"/>
          <w:color w:val="000000" w:themeColor="text1"/>
          <w:sz w:val="22"/>
          <w:szCs w:val="22"/>
        </w:rPr>
        <w:t xml:space="preserve"> za wykonanie przedmiotu umowy.</w:t>
      </w:r>
    </w:p>
    <w:p w14:paraId="411CDA29" w14:textId="77777777" w:rsidR="00AF4875" w:rsidRPr="003C2AA4" w:rsidRDefault="00AF4875" w:rsidP="00AF4875">
      <w:pPr>
        <w:pStyle w:val="Teksttreci0"/>
        <w:shd w:val="clear" w:color="auto" w:fill="auto"/>
        <w:spacing w:before="0" w:after="0" w:line="240" w:lineRule="auto"/>
        <w:ind w:left="560" w:right="20"/>
        <w:jc w:val="both"/>
        <w:rPr>
          <w:color w:val="000000" w:themeColor="text1"/>
        </w:rPr>
      </w:pPr>
    </w:p>
    <w:p w14:paraId="0AEA39CE" w14:textId="77777777" w:rsidR="00E55ACB" w:rsidRPr="00162ECD" w:rsidRDefault="00A03F85" w:rsidP="00162ECD">
      <w:pPr>
        <w:pStyle w:val="Teksttreci20"/>
        <w:shd w:val="clear" w:color="auto" w:fill="auto"/>
        <w:spacing w:after="0" w:line="360" w:lineRule="auto"/>
        <w:ind w:right="-113" w:firstLine="0"/>
        <w:jc w:val="left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r w:rsidRPr="00162ECD">
        <w:rPr>
          <w:rStyle w:val="Teksttreci21"/>
          <w:rFonts w:ascii="Arial" w:hAnsi="Arial" w:cs="Arial"/>
          <w:i w:val="0"/>
          <w:iCs w:val="0"/>
          <w:color w:val="000000" w:themeColor="text1"/>
          <w:sz w:val="22"/>
          <w:szCs w:val="22"/>
        </w:rPr>
        <w:t>Uwaga</w:t>
      </w:r>
      <w:r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:</w:t>
      </w:r>
    </w:p>
    <w:p w14:paraId="56B83E52" w14:textId="77777777" w:rsidR="00AF4875" w:rsidRPr="00162ECD" w:rsidRDefault="00A03F85" w:rsidP="00162ECD">
      <w:pPr>
        <w:pStyle w:val="Teksttreci20"/>
        <w:shd w:val="clear" w:color="auto" w:fill="auto"/>
        <w:spacing w:after="0" w:line="360" w:lineRule="auto"/>
        <w:ind w:right="-113" w:firstLine="0"/>
        <w:jc w:val="left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r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1. Wartość oferty musi uwzględniać również wszystkie wymagania Zamawiającego dotycząc</w:t>
      </w:r>
      <w:r w:rsidR="00FA1436"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e</w:t>
      </w:r>
      <w:r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 przedmiotu umowy, w tym, m.in.: przerwy z tytułu zakłócania pracy Sądu (w tym również roboty</w:t>
      </w:r>
      <w:r w:rsidR="00ED2A29"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 </w:t>
      </w:r>
      <w:r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wykonywane poza godzinami pracy Sądu i w dni wolne od pracy), roboty zabezpieczające i odgradzające, gromadzenie, wywóz i utylizację materiałów rozbiórkowych i odpadowych, dostarczanie próbek materiałów i prezentacja wyrobów, dostarczenie elementów zapasowych dla Zamawiającego, roboty naprawcze w zakresie uszkodzonych elementów budynku i otoczenia spowodowanych prowadzonymi robotami lub robotami towarzyszącymi (dotyczy to też robót wykonanych w ramach umowy), przygotowanie dokumentów i dokumentacji do odbioru, koszty badań, opinii i sprawdzeń etc.</w:t>
      </w:r>
      <w:r w:rsidR="00CF0C23"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 </w:t>
      </w:r>
      <w:r w:rsidRPr="00162ECD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2. Roboty naprawcze Wykonawca winien wykonać wg wskazań Zamawiającego, z uwzględnieniem jego wymagań techniczno-eksploatacyjnych i estetycznych.</w:t>
      </w:r>
    </w:p>
    <w:p w14:paraId="753BA940" w14:textId="77777777" w:rsidR="00AF4875" w:rsidRPr="00162ECD" w:rsidRDefault="00AF4875" w:rsidP="00AF4875">
      <w:pPr>
        <w:pStyle w:val="Teksttreci20"/>
        <w:shd w:val="clear" w:color="auto" w:fill="auto"/>
        <w:spacing w:after="0" w:line="240" w:lineRule="auto"/>
        <w:ind w:left="709" w:right="20" w:hanging="211"/>
        <w:rPr>
          <w:i w:val="0"/>
          <w:iCs w:val="0"/>
          <w:color w:val="000000" w:themeColor="text1"/>
        </w:rPr>
      </w:pPr>
    </w:p>
    <w:p w14:paraId="4E168587" w14:textId="0B72664C" w:rsidR="00162ECD" w:rsidRPr="00162ECD" w:rsidRDefault="000056CE" w:rsidP="00162ECD">
      <w:pPr>
        <w:pStyle w:val="Nagwek20"/>
        <w:keepNext/>
        <w:keepLines/>
        <w:shd w:val="clear" w:color="auto" w:fill="auto"/>
        <w:tabs>
          <w:tab w:val="left" w:pos="843"/>
        </w:tabs>
        <w:spacing w:after="0" w:line="360" w:lineRule="auto"/>
        <w:ind w:firstLine="0"/>
        <w:jc w:val="left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bookmarkStart w:id="2" w:name="bookmark4"/>
      <w:bookmarkStart w:id="3" w:name="bookmark5"/>
      <w:r w:rsidRPr="00162ECD">
        <w:rPr>
          <w:rFonts w:ascii="Arial" w:hAnsi="Arial" w:cs="Arial"/>
          <w:b w:val="0"/>
          <w:bCs w:val="0"/>
          <w:color w:val="auto"/>
          <w:sz w:val="22"/>
          <w:szCs w:val="22"/>
        </w:rPr>
        <w:t>2</w:t>
      </w:r>
      <w:r w:rsidR="0049291A" w:rsidRPr="00162ECD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. </w:t>
      </w:r>
      <w:bookmarkEnd w:id="2"/>
      <w:r w:rsidR="0049291A" w:rsidRPr="00162ECD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Zamawiający nie dopuszcza możliwości fakturowania częściowego robót. Płatność za wykonanie przedmiotu umowy będzie jednorazowa.</w:t>
      </w:r>
    </w:p>
    <w:p w14:paraId="75455834" w14:textId="3ECB1653" w:rsidR="00162ECD" w:rsidRPr="00162ECD" w:rsidRDefault="00A03F85" w:rsidP="00162ECD">
      <w:pPr>
        <w:pStyle w:val="Teksttreci40"/>
        <w:shd w:val="clear" w:color="auto" w:fill="auto"/>
        <w:spacing w:line="360" w:lineRule="auto"/>
        <w:ind w:firstLine="0"/>
        <w:rPr>
          <w:b/>
          <w:bCs/>
          <w:color w:val="000000" w:themeColor="text1"/>
          <w:sz w:val="24"/>
          <w:szCs w:val="24"/>
        </w:rPr>
      </w:pPr>
      <w:r w:rsidRPr="00162ECD">
        <w:rPr>
          <w:b/>
          <w:bCs/>
          <w:color w:val="000000" w:themeColor="text1"/>
          <w:sz w:val="24"/>
          <w:szCs w:val="24"/>
        </w:rPr>
        <w:t>III. Inne wymagania Zamawiającego:</w:t>
      </w:r>
      <w:bookmarkEnd w:id="3"/>
    </w:p>
    <w:p w14:paraId="0A62B5C8" w14:textId="3D722B00" w:rsidR="00E55ACB" w:rsidRPr="00162ECD" w:rsidRDefault="00162ECD" w:rsidP="00162ECD">
      <w:pPr>
        <w:pStyle w:val="Teksttreci0"/>
        <w:shd w:val="clear" w:color="auto" w:fill="auto"/>
        <w:tabs>
          <w:tab w:val="left" w:pos="567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1.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Wykonawca zobowiązany jest zwrócić szczególną uwagę na prowadzenie robót zgodnie z zasadami bhp w stosunku do pracowników oraz zapewniając bezpieczeństwo osobom postronnym korzystającym z nieruchomości sądu i terenów (obszarów) graniczących z </w:t>
      </w:r>
      <w:r w:rsidR="0012276E" w:rsidRPr="00162ECD">
        <w:rPr>
          <w:rFonts w:ascii="Arial" w:hAnsi="Arial" w:cs="Arial"/>
          <w:color w:val="000000" w:themeColor="text1"/>
          <w:sz w:val="22"/>
          <w:szCs w:val="22"/>
        </w:rPr>
        <w:t>terenem robót.</w:t>
      </w:r>
    </w:p>
    <w:p w14:paraId="07E46B30" w14:textId="2468E4EE" w:rsidR="00E55ACB" w:rsidRPr="00162ECD" w:rsidRDefault="00162ECD" w:rsidP="00162ECD">
      <w:pPr>
        <w:pStyle w:val="Teksttreci0"/>
        <w:shd w:val="clear" w:color="auto" w:fill="auto"/>
        <w:tabs>
          <w:tab w:val="left" w:pos="567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2.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Zamawiający zwraca uwagę na właściwe wykonywanie robót, przestrzeganie wymagań </w:t>
      </w:r>
      <w:proofErr w:type="spellStart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techniczno</w:t>
      </w:r>
      <w:proofErr w:type="spellEnd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 - technologicznych producentów materiałów. </w:t>
      </w:r>
      <w:r w:rsidR="00A03F85" w:rsidRPr="00162ECD">
        <w:rPr>
          <w:rStyle w:val="Teksttreci9"/>
          <w:rFonts w:ascii="Arial" w:hAnsi="Arial" w:cs="Arial"/>
          <w:color w:val="000000" w:themeColor="text1"/>
          <w:sz w:val="22"/>
          <w:szCs w:val="22"/>
          <w:u w:val="none"/>
        </w:rPr>
        <w:t>Zamawiający wymaga wysokiej jakości robót zarówno pod względem technicznym, jak i estetycznym.</w:t>
      </w:r>
    </w:p>
    <w:p w14:paraId="60F0C662" w14:textId="4E08A14C" w:rsidR="00E55ACB" w:rsidRPr="00162ECD" w:rsidRDefault="0012276E" w:rsidP="00162ECD">
      <w:pPr>
        <w:pStyle w:val="Teksttreci0"/>
        <w:shd w:val="clear" w:color="auto" w:fill="auto"/>
        <w:tabs>
          <w:tab w:val="left" w:pos="567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162ECD">
        <w:rPr>
          <w:rFonts w:ascii="Arial" w:hAnsi="Arial" w:cs="Arial"/>
          <w:color w:val="000000" w:themeColor="text1"/>
          <w:sz w:val="22"/>
          <w:szCs w:val="22"/>
        </w:rPr>
        <w:t>3.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Zastos</w:t>
      </w:r>
      <w:r w:rsidR="00FE5970" w:rsidRPr="00162ECD">
        <w:rPr>
          <w:rFonts w:ascii="Arial" w:hAnsi="Arial" w:cs="Arial"/>
          <w:color w:val="000000" w:themeColor="text1"/>
          <w:sz w:val="22"/>
          <w:szCs w:val="22"/>
        </w:rPr>
        <w:t>owane przez Wykonawcę materiały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 muszą odpowiadać postanowieniom rozporządzenia Parlamentu Europejskiego i Rady Unii Europejskiej nr 305/2011 z dn. 9 marca 2011 r. ustanawiające zharmonizowane warunki wprowadzania do obrotu wyrobów budowlanych (Dz. Urz. UE L Nr 88, str. 5) i ustawy z dnia 16 kwietnia 2004 r. o wyrobach budowlanych (Dz.U. z 2021 r. poz. 1213 </w:t>
      </w:r>
      <w:r w:rsidR="00B63148" w:rsidRPr="00162ECD">
        <w:rPr>
          <w:rFonts w:ascii="Arial" w:hAnsi="Arial" w:cs="Arial"/>
          <w:color w:val="000000" w:themeColor="text1"/>
          <w:sz w:val="22"/>
          <w:szCs w:val="22"/>
        </w:rPr>
        <w:t xml:space="preserve">z </w:t>
      </w:r>
      <w:proofErr w:type="spellStart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B63148" w:rsidRPr="00162ECD">
        <w:rPr>
          <w:rFonts w:ascii="Arial" w:hAnsi="Arial" w:cs="Arial"/>
          <w:color w:val="000000" w:themeColor="text1"/>
          <w:sz w:val="22"/>
          <w:szCs w:val="22"/>
        </w:rPr>
        <w:t>zm.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0FF7956A" w14:textId="77777777" w:rsidR="00E55ACB" w:rsidRPr="00162ECD" w:rsidRDefault="00A03F85" w:rsidP="00162ECD">
      <w:pPr>
        <w:pStyle w:val="Teksttreci0"/>
        <w:shd w:val="clear" w:color="auto" w:fill="auto"/>
        <w:tabs>
          <w:tab w:val="left" w:pos="567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162ECD">
        <w:rPr>
          <w:rFonts w:ascii="Arial" w:hAnsi="Arial" w:cs="Arial"/>
          <w:color w:val="000000" w:themeColor="text1"/>
          <w:sz w:val="22"/>
          <w:szCs w:val="22"/>
        </w:rPr>
        <w:t>Wykonawca winien posiadać odpowiednie dokumenty dotyczące zastosowanych materiałów, w szczególności:</w:t>
      </w:r>
    </w:p>
    <w:p w14:paraId="282BC7FE" w14:textId="45A4BE16" w:rsidR="00E55ACB" w:rsidRPr="00162ECD" w:rsidRDefault="00162ECD" w:rsidP="00162ECD">
      <w:pPr>
        <w:pStyle w:val="Teksttreci0"/>
        <w:shd w:val="clear" w:color="auto" w:fill="auto"/>
        <w:tabs>
          <w:tab w:val="left" w:pos="567"/>
          <w:tab w:val="left" w:pos="838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- 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krajowa deklaracja właściwości użytkowych (znak budowlany B) dla krajowych materiałów z grup wyrobów budowlanych objętych obowiązkiem sporządzania krajowej deklaracji właściwości użytkowych zgodnie z właściwą przedmiotowo Polską Normą wyrobu lub krajową oceną 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techniczną (ustawa o wyrobach budowlanych z dn. 16 kwietnia 2004 r. (Dz.U. z 2020 r. poz. 215 - </w:t>
      </w:r>
      <w:proofErr w:type="spellStart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 xml:space="preserve">.) i rozporządzenie Ministra Infrastruktury i Budownictwa w sprawie sposobu deklarowania właściwości użytkowych wyrobów budowlanych oraz sposobu znakowania znakiem budowlanym z dn. 17 listopada 2016 r. (Dz. U. poz. 1966 z </w:t>
      </w:r>
      <w:proofErr w:type="spellStart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. zm.),</w:t>
      </w:r>
    </w:p>
    <w:p w14:paraId="32A435DD" w14:textId="5327C4B6" w:rsidR="00E55ACB" w:rsidRPr="00162ECD" w:rsidRDefault="00162ECD" w:rsidP="00162ECD">
      <w:pPr>
        <w:pStyle w:val="Teksttreci0"/>
        <w:shd w:val="clear" w:color="auto" w:fill="auto"/>
        <w:tabs>
          <w:tab w:val="left" w:pos="567"/>
          <w:tab w:val="left" w:pos="843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-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deklaracja właściwości użytkowych dla wyrobów budowlanych objętych normą zharmonizowaną (PN-EN) lub zgodnych z wydaną dla niego europejską oceną techniczną (EOT) oznakowanie wyrobu znakiem CE potwierdzającym zgodność z deklarowanymi właściwościami użytkowymi w odniesieniu do charakterystyk objętych normami zharmonizowanymi, zgodnie z rozporządzeniem Parlamentu Europejskiego i Rady Unii Europejskiej nr 305/2011 z dn. 9 marca 2011 r. ustanawiające zharmonizowane warunki wprowadzania do obrotu wyrobów budowlanych (Dz. Urz. UE L Nr 88, str. 5),</w:t>
      </w:r>
    </w:p>
    <w:p w14:paraId="60B329E9" w14:textId="37B25502" w:rsidR="00E55ACB" w:rsidRPr="00162ECD" w:rsidRDefault="00162ECD" w:rsidP="00162ECD">
      <w:pPr>
        <w:pStyle w:val="Teksttreci0"/>
        <w:shd w:val="clear" w:color="auto" w:fill="auto"/>
        <w:tabs>
          <w:tab w:val="left" w:pos="567"/>
          <w:tab w:val="left" w:pos="843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-</w:t>
      </w:r>
      <w:r w:rsidR="00FE5970" w:rsidRPr="00162ECD">
        <w:rPr>
          <w:rFonts w:ascii="Arial" w:hAnsi="Arial" w:cs="Arial"/>
          <w:color w:val="000000" w:themeColor="text1"/>
          <w:sz w:val="22"/>
          <w:szCs w:val="22"/>
        </w:rPr>
        <w:t xml:space="preserve">atesty higieniczne np. 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na zastosowane preparaty chemiczne etc.,</w:t>
      </w:r>
      <w:r w:rsidR="0012276E" w:rsidRPr="00162EC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ile mogą wpływać na środowisko użytkownika,</w:t>
      </w:r>
    </w:p>
    <w:p w14:paraId="545BCC8D" w14:textId="424537BA" w:rsidR="00E55ACB" w:rsidRPr="00162ECD" w:rsidRDefault="00162ECD" w:rsidP="00162ECD">
      <w:pPr>
        <w:pStyle w:val="Teksttreci0"/>
        <w:shd w:val="clear" w:color="auto" w:fill="auto"/>
        <w:tabs>
          <w:tab w:val="left" w:pos="567"/>
          <w:tab w:val="left" w:pos="843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-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dokumenty z danymi identyfikującymi materiały w taki sposób, aby Zamawiający mógł w przyszłości odtworzyć zużyte materiały i urządzenia do celów naprawczych</w:t>
      </w:r>
      <w:r w:rsidR="0012276E" w:rsidRPr="00162ECD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odtworzeniowych.</w:t>
      </w:r>
    </w:p>
    <w:p w14:paraId="60C30F31" w14:textId="77777777" w:rsidR="00E55ACB" w:rsidRPr="00162ECD" w:rsidRDefault="00A03F85" w:rsidP="00162ECD">
      <w:pPr>
        <w:pStyle w:val="Teksttreci0"/>
        <w:shd w:val="clear" w:color="auto" w:fill="auto"/>
        <w:tabs>
          <w:tab w:val="left" w:pos="567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 w:rsidRPr="00162ECD">
        <w:rPr>
          <w:rFonts w:ascii="Arial" w:hAnsi="Arial" w:cs="Arial"/>
          <w:color w:val="auto"/>
          <w:sz w:val="22"/>
          <w:szCs w:val="22"/>
        </w:rPr>
        <w:t>Powyższe dokumenty podlegają przekazaniu Zamawiającemu na odbiorze końcowym.</w:t>
      </w:r>
    </w:p>
    <w:p w14:paraId="362AC011" w14:textId="2D835069" w:rsidR="00E55ACB" w:rsidRPr="00162ECD" w:rsidRDefault="00162ECD" w:rsidP="00162ECD">
      <w:pPr>
        <w:pStyle w:val="Teksttreci0"/>
        <w:shd w:val="clear" w:color="auto" w:fill="auto"/>
        <w:tabs>
          <w:tab w:val="left" w:pos="283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4.</w:t>
      </w:r>
      <w:r w:rsidR="00A03F85" w:rsidRPr="00162ECD">
        <w:rPr>
          <w:rFonts w:ascii="Arial" w:hAnsi="Arial" w:cs="Arial"/>
          <w:color w:val="auto"/>
          <w:sz w:val="22"/>
          <w:szCs w:val="22"/>
        </w:rPr>
        <w:t>Rozwiązania zamienne (np. materiały) mogą być zastosowane</w:t>
      </w:r>
      <w:r w:rsidR="00A03F85" w:rsidRPr="00162ECD">
        <w:rPr>
          <w:rStyle w:val="TeksttreciPogrubienie0"/>
          <w:rFonts w:ascii="Arial" w:hAnsi="Arial" w:cs="Arial"/>
          <w:color w:val="auto"/>
          <w:sz w:val="22"/>
          <w:szCs w:val="22"/>
        </w:rPr>
        <w:t xml:space="preserve"> </w:t>
      </w:r>
      <w:r w:rsidR="00A03F85" w:rsidRPr="00162ECD">
        <w:rPr>
          <w:rStyle w:val="TeksttreciPogrubienie0"/>
          <w:rFonts w:ascii="Arial" w:hAnsi="Arial" w:cs="Arial"/>
          <w:b w:val="0"/>
          <w:bCs w:val="0"/>
          <w:color w:val="auto"/>
          <w:sz w:val="22"/>
          <w:szCs w:val="22"/>
        </w:rPr>
        <w:t>wyłącznie</w:t>
      </w:r>
      <w:r w:rsidR="00A03F85" w:rsidRPr="00162ECD">
        <w:rPr>
          <w:rFonts w:ascii="Arial" w:hAnsi="Arial" w:cs="Arial"/>
          <w:color w:val="auto"/>
          <w:sz w:val="22"/>
          <w:szCs w:val="22"/>
        </w:rPr>
        <w:t xml:space="preserve"> po zasięgnięciu opinii </w:t>
      </w:r>
      <w:r w:rsidR="00B976D1" w:rsidRPr="00162ECD">
        <w:rPr>
          <w:rFonts w:ascii="Arial" w:hAnsi="Arial" w:cs="Arial"/>
          <w:color w:val="auto"/>
          <w:sz w:val="22"/>
          <w:szCs w:val="22"/>
        </w:rPr>
        <w:t xml:space="preserve">i uzyskaniu </w:t>
      </w:r>
      <w:r w:rsidR="006438EE" w:rsidRPr="00162ECD">
        <w:rPr>
          <w:rFonts w:ascii="Arial" w:hAnsi="Arial" w:cs="Arial"/>
          <w:color w:val="auto"/>
          <w:sz w:val="22"/>
          <w:szCs w:val="22"/>
        </w:rPr>
        <w:t xml:space="preserve">pisemnej </w:t>
      </w:r>
      <w:r w:rsidR="00B976D1" w:rsidRPr="00162ECD">
        <w:rPr>
          <w:rFonts w:ascii="Arial" w:hAnsi="Arial" w:cs="Arial"/>
          <w:color w:val="auto"/>
          <w:sz w:val="22"/>
          <w:szCs w:val="22"/>
        </w:rPr>
        <w:t>zgody Zamawiającego. O</w:t>
      </w:r>
      <w:r w:rsidR="00A03F85" w:rsidRPr="00162ECD">
        <w:rPr>
          <w:rFonts w:ascii="Arial" w:hAnsi="Arial" w:cs="Arial"/>
          <w:color w:val="auto"/>
          <w:sz w:val="22"/>
          <w:szCs w:val="22"/>
        </w:rPr>
        <w:t>świadczeniem woli mającym skutki prawne jest zgoda wyrażona przez upoważnioną osobę Zamawiającego. Niestosowanie się do powyższego skutkować może koniecznością doprowadzenia robót do stanu zgod</w:t>
      </w:r>
      <w:r w:rsidR="00B976D1" w:rsidRPr="00162ECD">
        <w:rPr>
          <w:rFonts w:ascii="Arial" w:hAnsi="Arial" w:cs="Arial"/>
          <w:color w:val="auto"/>
          <w:sz w:val="22"/>
          <w:szCs w:val="22"/>
        </w:rPr>
        <w:t xml:space="preserve">nego ze specyfikacją </w:t>
      </w:r>
      <w:r w:rsidR="00A03F85" w:rsidRPr="00162ECD">
        <w:rPr>
          <w:rFonts w:ascii="Arial" w:hAnsi="Arial" w:cs="Arial"/>
          <w:color w:val="auto"/>
          <w:sz w:val="22"/>
          <w:szCs w:val="22"/>
        </w:rPr>
        <w:t>i warunkami SWZ - bez względu na koszty poniesione przez Wykonawcę.</w:t>
      </w:r>
      <w:r w:rsidR="006E23B5" w:rsidRPr="00162ECD">
        <w:rPr>
          <w:rFonts w:ascii="Arial" w:hAnsi="Arial" w:cs="Arial"/>
          <w:color w:val="auto"/>
          <w:sz w:val="22"/>
          <w:szCs w:val="22"/>
        </w:rPr>
        <w:t xml:space="preserve"> </w:t>
      </w:r>
      <w:r w:rsidR="00A03F85" w:rsidRPr="00162ECD">
        <w:rPr>
          <w:rFonts w:ascii="Arial" w:hAnsi="Arial" w:cs="Arial"/>
          <w:color w:val="auto"/>
          <w:sz w:val="22"/>
          <w:szCs w:val="22"/>
        </w:rPr>
        <w:t xml:space="preserve">Zamawiający </w:t>
      </w:r>
      <w:r w:rsidR="00B976D1" w:rsidRPr="00162ECD">
        <w:rPr>
          <w:rFonts w:ascii="Arial" w:hAnsi="Arial" w:cs="Arial"/>
          <w:color w:val="auto"/>
          <w:sz w:val="22"/>
          <w:szCs w:val="22"/>
        </w:rPr>
        <w:t>dopuszcza stosowanie materiałów</w:t>
      </w:r>
      <w:r w:rsidR="00A03F85" w:rsidRPr="00162ECD">
        <w:rPr>
          <w:rFonts w:ascii="Arial" w:hAnsi="Arial" w:cs="Arial"/>
          <w:color w:val="auto"/>
          <w:sz w:val="22"/>
          <w:szCs w:val="22"/>
        </w:rPr>
        <w:t xml:space="preserve"> równoważnych, których parametry techniczne, wydajnościowe, funkcjonalno-użytkowe i estetyczne spełniają wymagania </w:t>
      </w:r>
      <w:r w:rsidR="00B976D1" w:rsidRPr="00162ECD">
        <w:rPr>
          <w:rFonts w:ascii="Arial" w:hAnsi="Arial" w:cs="Arial"/>
          <w:color w:val="auto"/>
          <w:sz w:val="22"/>
          <w:szCs w:val="22"/>
        </w:rPr>
        <w:t>specyfikacji</w:t>
      </w:r>
      <w:r w:rsidR="00A03F85" w:rsidRPr="00162ECD">
        <w:rPr>
          <w:rFonts w:ascii="Arial" w:hAnsi="Arial" w:cs="Arial"/>
          <w:color w:val="auto"/>
          <w:sz w:val="22"/>
          <w:szCs w:val="22"/>
        </w:rPr>
        <w:t xml:space="preserve"> oraz </w:t>
      </w:r>
      <w:r w:rsidR="00A03F85" w:rsidRPr="00162ECD">
        <w:rPr>
          <w:rStyle w:val="Teksttrecia"/>
          <w:rFonts w:ascii="Arial" w:hAnsi="Arial" w:cs="Arial"/>
          <w:color w:val="auto"/>
          <w:sz w:val="22"/>
          <w:szCs w:val="22"/>
          <w:u w:val="none"/>
        </w:rPr>
        <w:t>uzyskają aprobatę Zamawiającego</w:t>
      </w:r>
      <w:r w:rsidR="00B976D1" w:rsidRPr="00162ECD">
        <w:rPr>
          <w:rFonts w:ascii="Arial" w:hAnsi="Arial" w:cs="Arial"/>
          <w:color w:val="auto"/>
          <w:sz w:val="22"/>
          <w:szCs w:val="22"/>
        </w:rPr>
        <w:t xml:space="preserve">. </w:t>
      </w:r>
      <w:r w:rsidR="00A03F85" w:rsidRPr="00162ECD">
        <w:rPr>
          <w:rFonts w:ascii="Arial" w:hAnsi="Arial" w:cs="Arial"/>
          <w:color w:val="auto"/>
          <w:sz w:val="22"/>
          <w:szCs w:val="22"/>
        </w:rPr>
        <w:t xml:space="preserve">Materiały równoważne, które nie zostaną zaaprobowane przez Zamawiającego </w:t>
      </w:r>
      <w:r w:rsidR="00A03F85" w:rsidRPr="00162ECD">
        <w:rPr>
          <w:rStyle w:val="Teksttrecia"/>
          <w:rFonts w:ascii="Arial" w:hAnsi="Arial" w:cs="Arial"/>
          <w:color w:val="auto"/>
          <w:sz w:val="22"/>
          <w:szCs w:val="22"/>
          <w:u w:val="none"/>
        </w:rPr>
        <w:t>nie mogą być zastosowane</w:t>
      </w:r>
      <w:r w:rsidR="00A03F85" w:rsidRPr="00162ECD">
        <w:rPr>
          <w:rFonts w:ascii="Arial" w:hAnsi="Arial" w:cs="Arial"/>
          <w:color w:val="auto"/>
          <w:sz w:val="22"/>
          <w:szCs w:val="22"/>
        </w:rPr>
        <w:t xml:space="preserve"> przy realizacji przedmiotu zamówienia.</w:t>
      </w:r>
    </w:p>
    <w:p w14:paraId="211709EB" w14:textId="5C60B6BA" w:rsidR="00E55ACB" w:rsidRPr="00162ECD" w:rsidRDefault="00162ECD" w:rsidP="00162ECD">
      <w:pPr>
        <w:pStyle w:val="Teksttreci0"/>
        <w:shd w:val="clear" w:color="auto" w:fill="auto"/>
        <w:tabs>
          <w:tab w:val="left" w:pos="298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5.</w:t>
      </w:r>
      <w:r w:rsidR="00A03F85" w:rsidRPr="00162ECD">
        <w:rPr>
          <w:rFonts w:ascii="Arial" w:hAnsi="Arial" w:cs="Arial"/>
          <w:color w:val="auto"/>
          <w:sz w:val="22"/>
          <w:szCs w:val="22"/>
        </w:rPr>
        <w:t xml:space="preserve">Zamawiający informuje, iż w ramach wynagrodzenia umownego, Wykonawca winien uwzględnić również </w:t>
      </w:r>
      <w:proofErr w:type="spellStart"/>
      <w:r w:rsidR="00A03F85" w:rsidRPr="00162ECD">
        <w:rPr>
          <w:rFonts w:ascii="Arial" w:hAnsi="Arial" w:cs="Arial"/>
          <w:color w:val="auto"/>
          <w:sz w:val="22"/>
          <w:szCs w:val="22"/>
        </w:rPr>
        <w:t>n.w</w:t>
      </w:r>
      <w:proofErr w:type="spellEnd"/>
      <w:r w:rsidR="00A03F85" w:rsidRPr="00162ECD">
        <w:rPr>
          <w:rFonts w:ascii="Arial" w:hAnsi="Arial" w:cs="Arial"/>
          <w:color w:val="auto"/>
          <w:sz w:val="22"/>
          <w:szCs w:val="22"/>
        </w:rPr>
        <w:t>. wymagania:</w:t>
      </w:r>
    </w:p>
    <w:p w14:paraId="0BE449A0" w14:textId="64A13BF7" w:rsidR="002C5509" w:rsidRPr="00162ECD" w:rsidRDefault="009A2D7D" w:rsidP="00162ECD">
      <w:pPr>
        <w:pStyle w:val="Teksttreci0"/>
        <w:shd w:val="clear" w:color="auto" w:fill="auto"/>
        <w:tabs>
          <w:tab w:val="left" w:pos="298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Style w:val="BodytextBold"/>
          <w:rFonts w:ascii="Arial" w:hAnsi="Arial" w:cs="Arial"/>
          <w:b w:val="0"/>
          <w:bCs w:val="0"/>
          <w:color w:val="auto"/>
          <w:sz w:val="22"/>
          <w:szCs w:val="22"/>
        </w:rPr>
        <w:t xml:space="preserve">a) </w:t>
      </w:r>
      <w:r w:rsidR="002C5509" w:rsidRPr="009A2D7D">
        <w:rPr>
          <w:rStyle w:val="BodytextBold"/>
          <w:rFonts w:ascii="Arial" w:hAnsi="Arial" w:cs="Arial"/>
          <w:b w:val="0"/>
          <w:bCs w:val="0"/>
          <w:color w:val="auto"/>
          <w:sz w:val="22"/>
          <w:szCs w:val="22"/>
        </w:rPr>
        <w:t>Przed rozpoczęciem robót właściwych</w:t>
      </w:r>
      <w:r w:rsidR="002C5509" w:rsidRPr="00162ECD">
        <w:rPr>
          <w:rFonts w:ascii="Arial" w:hAnsi="Arial" w:cs="Arial"/>
          <w:color w:val="auto"/>
          <w:sz w:val="22"/>
          <w:szCs w:val="22"/>
        </w:rPr>
        <w:t xml:space="preserve"> Zamawiający wymaga wykonania zabezpieczeń (odgrodzenie stref robót oraz zabezpieczenie powierzchni pionowych i poziomych, oraz zabezpieczenia instalacji przebiegających przez dane pomieszczenie przed ich uszkodzeniem lub ubrudzeniem) w sposób uniemożliwiający przedostawanie się pyłów i zanieczyszczeń do części budynku nieobjętych robotami. Po zakończeniu robót elementy zabezpieczające winne być usunięte, a ślady ich montażu/użycia usunięte (przywrócenie stanu sprzed robót). Po wykonaniu </w:t>
      </w:r>
      <w:r w:rsidR="00A7554D" w:rsidRPr="00162ECD">
        <w:rPr>
          <w:rFonts w:ascii="Arial" w:hAnsi="Arial" w:cs="Arial"/>
          <w:color w:val="auto"/>
          <w:sz w:val="22"/>
          <w:szCs w:val="22"/>
        </w:rPr>
        <w:t>prac</w:t>
      </w:r>
      <w:r w:rsidR="002C5509" w:rsidRPr="00162ECD">
        <w:rPr>
          <w:rFonts w:ascii="Arial" w:hAnsi="Arial" w:cs="Arial"/>
          <w:color w:val="auto"/>
          <w:sz w:val="22"/>
          <w:szCs w:val="22"/>
        </w:rPr>
        <w:t xml:space="preserve"> Zamawiający bezwzględnie wymaga, aby w miejscach wykonywanych prac odtworz</w:t>
      </w:r>
      <w:r w:rsidR="008B5AAB" w:rsidRPr="00162ECD">
        <w:rPr>
          <w:rFonts w:ascii="Arial" w:hAnsi="Arial" w:cs="Arial"/>
          <w:color w:val="auto"/>
          <w:sz w:val="22"/>
          <w:szCs w:val="22"/>
        </w:rPr>
        <w:t xml:space="preserve">yć wszelkie roboty tynkarskie, </w:t>
      </w:r>
      <w:r w:rsidR="002C5509" w:rsidRPr="00162ECD">
        <w:rPr>
          <w:rFonts w:ascii="Arial" w:hAnsi="Arial" w:cs="Arial"/>
          <w:color w:val="auto"/>
          <w:sz w:val="22"/>
          <w:szCs w:val="22"/>
        </w:rPr>
        <w:t>malarskie</w:t>
      </w:r>
      <w:r w:rsidR="008B5AAB" w:rsidRPr="00162ECD">
        <w:rPr>
          <w:rFonts w:ascii="Arial" w:hAnsi="Arial" w:cs="Arial"/>
          <w:color w:val="auto"/>
          <w:sz w:val="22"/>
          <w:szCs w:val="22"/>
        </w:rPr>
        <w:t>, posadzkowe</w:t>
      </w:r>
      <w:r w:rsidR="002C5509" w:rsidRPr="00162ECD">
        <w:rPr>
          <w:rFonts w:ascii="Arial" w:hAnsi="Arial" w:cs="Arial"/>
          <w:color w:val="auto"/>
          <w:sz w:val="22"/>
          <w:szCs w:val="22"/>
        </w:rPr>
        <w:t xml:space="preserve"> do standardów „panujących” na całym obiekcie z zachowaniem istniejącego rodzaju farb i ich koloru, w przypadku uszkodzenia części powierzchni bezwzględnie wymaga się odtworzenia całości powierzchni ścian i powierzchni podłóg</w:t>
      </w:r>
      <w:r w:rsidR="008B5AAB" w:rsidRPr="00162ECD">
        <w:rPr>
          <w:rFonts w:ascii="Arial" w:hAnsi="Arial" w:cs="Arial"/>
          <w:color w:val="auto"/>
          <w:sz w:val="22"/>
          <w:szCs w:val="22"/>
        </w:rPr>
        <w:t>.</w:t>
      </w:r>
    </w:p>
    <w:p w14:paraId="4FE93D04" w14:textId="5DF394D3" w:rsidR="00002CDA" w:rsidRPr="00162ECD" w:rsidRDefault="009A2D7D" w:rsidP="009A2D7D">
      <w:pPr>
        <w:pStyle w:val="Bodytext30"/>
        <w:shd w:val="clear" w:color="auto" w:fill="auto"/>
        <w:tabs>
          <w:tab w:val="left" w:pos="360"/>
        </w:tabs>
        <w:spacing w:before="0" w:after="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002CDA" w:rsidRPr="00162ECD">
        <w:rPr>
          <w:rFonts w:ascii="Arial" w:hAnsi="Arial" w:cs="Arial"/>
          <w:sz w:val="22"/>
          <w:szCs w:val="22"/>
        </w:rPr>
        <w:t xml:space="preserve">Wykonawca winien odpowiednio zaplanować prowadzenie robót rozbiórkowych, jak również powodujących hałas (kucie, wiercenie etc.) ze względu na sąsiedztwo </w:t>
      </w:r>
      <w:proofErr w:type="spellStart"/>
      <w:r w:rsidR="00002CDA" w:rsidRPr="00162ECD">
        <w:rPr>
          <w:rFonts w:ascii="Arial" w:hAnsi="Arial" w:cs="Arial"/>
          <w:sz w:val="22"/>
          <w:szCs w:val="22"/>
        </w:rPr>
        <w:t>sal</w:t>
      </w:r>
      <w:proofErr w:type="spellEnd"/>
      <w:r w:rsidR="00002CDA" w:rsidRPr="00162ECD">
        <w:rPr>
          <w:rFonts w:ascii="Arial" w:hAnsi="Arial" w:cs="Arial"/>
          <w:sz w:val="22"/>
          <w:szCs w:val="22"/>
        </w:rPr>
        <w:t xml:space="preserve"> rozpraw i pomieszczeń biurowych, celem niezakłócania prowadzonych postępowań (działalność orzecznicza). W związku </w:t>
      </w:r>
      <w:r w:rsidR="00002CDA" w:rsidRPr="00162ECD">
        <w:rPr>
          <w:rFonts w:ascii="Arial" w:hAnsi="Arial" w:cs="Arial"/>
          <w:sz w:val="22"/>
          <w:szCs w:val="22"/>
        </w:rPr>
        <w:lastRenderedPageBreak/>
        <w:t>z powyższym wymaga się prowadzenie robót hałaśliwych poza godzinami pracy Sądu lub w dni wolne od pracy (dopuszcza się pracę nocną - po uzgodnieniu ze służbami Zamawiającego). W przypadku niezastosowania się do powyższego Zamawiający wstrzyma roboty z winy Wykonawcy bez prawa jakichkolwiek roszczeń odszkodowawczych z tytułu ewentualnych zwiększonych nakładów czy też niedotrzymania terminu umownego. Powyższe wymagania nie mogą też stanowić podstawy do żądania wydłużenia terminu realizacji.</w:t>
      </w:r>
    </w:p>
    <w:p w14:paraId="41D69DA4" w14:textId="446E7E64" w:rsidR="00E55ACB" w:rsidRPr="009A2D7D" w:rsidRDefault="009A2D7D" w:rsidP="00162ECD">
      <w:pPr>
        <w:pStyle w:val="Teksttreci30"/>
        <w:shd w:val="clear" w:color="auto" w:fill="auto"/>
        <w:tabs>
          <w:tab w:val="left" w:pos="350"/>
        </w:tabs>
        <w:spacing w:before="0" w:after="0" w:line="360" w:lineRule="auto"/>
        <w:ind w:firstLine="0"/>
        <w:jc w:val="left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9A2D7D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c)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</w:t>
      </w:r>
      <w:r w:rsidR="00A03F85" w:rsidRPr="009A2D7D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Zamawiający wymaga, aby - ze względu na bezpośrednie sąsiedztwo z użytkowanymi częściami budynku - każdorazowo zewnętrzne otoczenie miejsca robót było doprowadzane do czystości adekwatnej do nieremontowanej części budynku </w:t>
      </w:r>
      <w:r w:rsidR="00A03F85" w:rsidRPr="009A2D7D">
        <w:rPr>
          <w:rStyle w:val="Teksttreci31"/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  <w:t>(codzienne</w:t>
      </w:r>
      <w:r w:rsidR="00A03F85" w:rsidRPr="009A2D7D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sprzątanie: usuwanie </w:t>
      </w:r>
      <w:r w:rsidR="00FE5970" w:rsidRPr="009A2D7D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zanieczyszczeń </w:t>
      </w:r>
      <w:r w:rsidR="00A03F85" w:rsidRPr="009A2D7D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etc.).</w:t>
      </w:r>
    </w:p>
    <w:p w14:paraId="616A7897" w14:textId="3F3A8E36" w:rsidR="00E55ACB" w:rsidRPr="00162ECD" w:rsidRDefault="009A2D7D" w:rsidP="00162ECD">
      <w:pPr>
        <w:pStyle w:val="Teksttreci0"/>
        <w:shd w:val="clear" w:color="auto" w:fill="auto"/>
        <w:tabs>
          <w:tab w:val="left" w:pos="355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d) </w:t>
      </w:r>
      <w:r w:rsidR="00A03F85" w:rsidRPr="00162ECD">
        <w:rPr>
          <w:rFonts w:ascii="Arial" w:hAnsi="Arial" w:cs="Arial"/>
          <w:color w:val="000000" w:themeColor="text1"/>
          <w:sz w:val="22"/>
          <w:szCs w:val="22"/>
        </w:rPr>
        <w:t>Zamawiający wymaga, aby elementy rozbiórkowe i odpadowe (np. materiały odpadowe i resztkowe, opakowania etc.) powstałe przy realizacji robót Wykonawca gromadził i na bieżąco usuwał z budynku, transportował, utylizował zgodnie z obowiązującymi przepisami - we własnym zakresie i na własny koszt. Zabrania się Wykonawcy korzystania z pojemników na surowce wtórne i odpady, które są w dyspozycji Zamawiającego. Wykonawca obowiązany jest uzgodnić z Zamawiającym miejsce ustawienia własnych/wynajętych pojemników/kontenerów na elementy rozbiórkowe i odpadowe oraz udostępnianie wjazdu na teren nieruchomości przez firmy odbierające.</w:t>
      </w:r>
    </w:p>
    <w:p w14:paraId="4CA114CB" w14:textId="4BBD8895" w:rsidR="00002CDA" w:rsidRPr="009A2D7D" w:rsidRDefault="009A2D7D" w:rsidP="009A2D7D">
      <w:pPr>
        <w:pStyle w:val="Tekstpodstawowy9"/>
        <w:shd w:val="clear" w:color="auto" w:fill="auto"/>
        <w:tabs>
          <w:tab w:val="left" w:pos="366"/>
        </w:tabs>
        <w:spacing w:before="0" w:after="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002CDA" w:rsidRPr="009A2D7D">
        <w:rPr>
          <w:rFonts w:ascii="Arial" w:hAnsi="Arial" w:cs="Arial"/>
          <w:sz w:val="22"/>
          <w:szCs w:val="22"/>
        </w:rPr>
        <w:t>Wykonawca, jego podwykonawcy/dalsi podwykonawcy zobowiązani są wykonywać wszystkie polecenia Zamawiającego, osób przez niego upoważnionych oraz innych uczestników procesu budowlanego wydawane zgodnie z przepisami prawa, postanowieniami umowy oraz regulacjami obowiązującymi w Sądzie.</w:t>
      </w:r>
    </w:p>
    <w:p w14:paraId="5AA784B7" w14:textId="412DA88D" w:rsidR="00002CDA" w:rsidRPr="009A2D7D" w:rsidRDefault="00002CDA" w:rsidP="009A2D7D">
      <w:pPr>
        <w:pStyle w:val="Tekstpodstawowy9"/>
        <w:shd w:val="clear" w:color="auto" w:fill="auto"/>
        <w:tabs>
          <w:tab w:val="left" w:pos="361"/>
        </w:tabs>
        <w:spacing w:before="0" w:after="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9A2D7D">
        <w:rPr>
          <w:rFonts w:ascii="Arial" w:hAnsi="Arial" w:cs="Arial"/>
          <w:sz w:val="22"/>
          <w:szCs w:val="22"/>
        </w:rPr>
        <w:t>7.Wykonawca obowiązany jest ustanowić osobę odpowiedzialną za realizacją przedmiotu umowy</w:t>
      </w:r>
    </w:p>
    <w:p w14:paraId="679B3991" w14:textId="0FA7FCB2" w:rsidR="00E55ACB" w:rsidRPr="009A2D7D" w:rsidRDefault="00002CDA" w:rsidP="009A2D7D">
      <w:pPr>
        <w:pStyle w:val="Teksttreci0"/>
        <w:shd w:val="clear" w:color="auto" w:fill="auto"/>
        <w:tabs>
          <w:tab w:val="left" w:pos="396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9A2D7D">
        <w:rPr>
          <w:rFonts w:ascii="Arial" w:hAnsi="Arial" w:cs="Arial"/>
          <w:color w:val="000000" w:themeColor="text1"/>
          <w:sz w:val="22"/>
          <w:szCs w:val="22"/>
        </w:rPr>
        <w:t>8</w:t>
      </w:r>
      <w:r w:rsidR="00406043" w:rsidRPr="009A2D7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A03F85" w:rsidRPr="009A2D7D">
        <w:rPr>
          <w:rFonts w:ascii="Arial" w:hAnsi="Arial" w:cs="Arial"/>
          <w:color w:val="000000" w:themeColor="text1"/>
          <w:sz w:val="22"/>
          <w:szCs w:val="22"/>
        </w:rPr>
        <w:t>Dokumentacja odbiorowa zostanie prawidłowo przygotowana wg poniższych wytycznych:</w:t>
      </w:r>
    </w:p>
    <w:p w14:paraId="48FC6EC1" w14:textId="14B329AE" w:rsidR="00E55ACB" w:rsidRPr="009A2D7D" w:rsidRDefault="009A2D7D" w:rsidP="009A2D7D">
      <w:pPr>
        <w:pStyle w:val="Teksttreci70"/>
        <w:shd w:val="clear" w:color="auto" w:fill="auto"/>
        <w:tabs>
          <w:tab w:val="left" w:pos="734"/>
        </w:tabs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a) </w:t>
      </w:r>
      <w:r w:rsidR="00406043" w:rsidRPr="009A2D7D">
        <w:rPr>
          <w:rFonts w:ascii="Arial" w:hAnsi="Arial" w:cs="Arial"/>
          <w:color w:val="000000" w:themeColor="text1"/>
        </w:rPr>
        <w:t>wykonawca</w:t>
      </w:r>
      <w:r w:rsidR="00A03F85" w:rsidRPr="009A2D7D">
        <w:rPr>
          <w:rFonts w:ascii="Arial" w:hAnsi="Arial" w:cs="Arial"/>
          <w:color w:val="000000" w:themeColor="text1"/>
        </w:rPr>
        <w:t xml:space="preserve"> obowiązany jest wypełnić oświadczenie o zgodności wykonania </w:t>
      </w:r>
      <w:r w:rsidR="007E53A3" w:rsidRPr="009A2D7D">
        <w:rPr>
          <w:rFonts w:ascii="Arial" w:hAnsi="Arial" w:cs="Arial"/>
          <w:color w:val="000000" w:themeColor="text1"/>
        </w:rPr>
        <w:t xml:space="preserve">robót ze specyfikacją </w:t>
      </w:r>
      <w:r w:rsidR="00A03F85" w:rsidRPr="009A2D7D">
        <w:rPr>
          <w:rFonts w:ascii="Arial" w:hAnsi="Arial" w:cs="Arial"/>
          <w:color w:val="000000" w:themeColor="text1"/>
        </w:rPr>
        <w:t xml:space="preserve">a także - o ile zaistnieją - nieistotnymi zmianami w stosunku </w:t>
      </w:r>
      <w:r w:rsidR="00363EC0" w:rsidRPr="009A2D7D">
        <w:rPr>
          <w:rFonts w:ascii="Arial" w:hAnsi="Arial" w:cs="Arial"/>
          <w:color w:val="000000" w:themeColor="text1"/>
        </w:rPr>
        <w:t xml:space="preserve">do specyfikacji </w:t>
      </w:r>
    </w:p>
    <w:p w14:paraId="1731BE5A" w14:textId="7BD147B9" w:rsidR="00E55ACB" w:rsidRPr="009A2D7D" w:rsidRDefault="009A2D7D" w:rsidP="009A2D7D">
      <w:pPr>
        <w:pStyle w:val="Teksttreci70"/>
        <w:shd w:val="clear" w:color="auto" w:fill="auto"/>
        <w:tabs>
          <w:tab w:val="left" w:pos="743"/>
        </w:tabs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b)</w:t>
      </w:r>
      <w:r w:rsidR="00363EC0" w:rsidRPr="009A2D7D">
        <w:rPr>
          <w:rFonts w:ascii="Arial" w:hAnsi="Arial" w:cs="Arial"/>
          <w:color w:val="000000" w:themeColor="text1"/>
        </w:rPr>
        <w:t xml:space="preserve">wykonawca </w:t>
      </w:r>
      <w:r w:rsidR="00A03F85" w:rsidRPr="009A2D7D">
        <w:rPr>
          <w:rFonts w:ascii="Arial" w:hAnsi="Arial" w:cs="Arial"/>
          <w:color w:val="000000" w:themeColor="text1"/>
        </w:rPr>
        <w:t xml:space="preserve"> obowiązany jest złożyć oświadczenie,</w:t>
      </w:r>
      <w:r w:rsidR="00363EC0" w:rsidRPr="009A2D7D">
        <w:rPr>
          <w:rFonts w:ascii="Arial" w:hAnsi="Arial" w:cs="Arial"/>
          <w:color w:val="000000" w:themeColor="text1"/>
        </w:rPr>
        <w:t xml:space="preserve"> że</w:t>
      </w:r>
      <w:r w:rsidR="00A03F85" w:rsidRPr="009A2D7D">
        <w:rPr>
          <w:rFonts w:ascii="Arial" w:hAnsi="Arial" w:cs="Arial"/>
          <w:color w:val="000000" w:themeColor="text1"/>
        </w:rPr>
        <w:t xml:space="preserve"> materiały wbudowane podczas wykonywania robót budowlanych niniejszego zadania posiadają wymagane prawem aprobaty, atesty, deklaracje zgodności dopuszczające do stosowania w budownictwie.</w:t>
      </w:r>
    </w:p>
    <w:p w14:paraId="6A604D2C" w14:textId="19ED72F2" w:rsidR="00E55ACB" w:rsidRPr="009A2D7D" w:rsidRDefault="009A2D7D" w:rsidP="009A2D7D">
      <w:pPr>
        <w:pStyle w:val="Teksttreci70"/>
        <w:shd w:val="clear" w:color="auto" w:fill="auto"/>
        <w:tabs>
          <w:tab w:val="left" w:pos="426"/>
        </w:tabs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c</w:t>
      </w:r>
      <w:r w:rsidR="00363EC0" w:rsidRPr="009A2D7D">
        <w:rPr>
          <w:rFonts w:ascii="Arial" w:hAnsi="Arial" w:cs="Arial"/>
          <w:color w:val="000000" w:themeColor="text1"/>
        </w:rPr>
        <w:t>Skoroszyt</w:t>
      </w:r>
      <w:proofErr w:type="spellEnd"/>
      <w:r w:rsidR="00363EC0" w:rsidRPr="009A2D7D">
        <w:rPr>
          <w:rFonts w:ascii="Arial" w:hAnsi="Arial" w:cs="Arial"/>
          <w:color w:val="000000" w:themeColor="text1"/>
        </w:rPr>
        <w:t xml:space="preserve"> zawierający </w:t>
      </w:r>
      <w:r w:rsidR="00A03F85" w:rsidRPr="009A2D7D">
        <w:rPr>
          <w:rFonts w:ascii="Arial" w:hAnsi="Arial" w:cs="Arial"/>
          <w:color w:val="000000" w:themeColor="text1"/>
        </w:rPr>
        <w:t>aprobaty, atesty, deklaracje zgodności, certyfikaty na wbudowane/zamontowane materiały</w:t>
      </w:r>
      <w:r w:rsidR="000C3C37" w:rsidRPr="009A2D7D">
        <w:rPr>
          <w:rFonts w:ascii="Arial" w:hAnsi="Arial" w:cs="Arial"/>
          <w:color w:val="000000" w:themeColor="text1"/>
        </w:rPr>
        <w:br/>
        <w:t xml:space="preserve">       </w:t>
      </w:r>
      <w:r w:rsidR="00363EC0" w:rsidRPr="009A2D7D">
        <w:rPr>
          <w:rFonts w:ascii="Arial" w:hAnsi="Arial" w:cs="Arial"/>
          <w:color w:val="000000" w:themeColor="text1"/>
        </w:rPr>
        <w:t xml:space="preserve"> </w:t>
      </w:r>
      <w:r w:rsidR="00A03F85" w:rsidRPr="009A2D7D">
        <w:rPr>
          <w:rFonts w:ascii="Arial" w:hAnsi="Arial" w:cs="Arial"/>
          <w:color w:val="000000" w:themeColor="text1"/>
        </w:rPr>
        <w:t>- w tym identyfikacja prod</w:t>
      </w:r>
      <w:r w:rsidR="00363EC0" w:rsidRPr="009A2D7D">
        <w:rPr>
          <w:rFonts w:ascii="Arial" w:hAnsi="Arial" w:cs="Arial"/>
          <w:color w:val="000000" w:themeColor="text1"/>
        </w:rPr>
        <w:t>uktów, o której mowa w pkt III-3</w:t>
      </w:r>
    </w:p>
    <w:p w14:paraId="0B7D7FF5" w14:textId="77777777" w:rsidR="00E55ACB" w:rsidRPr="009A2D7D" w:rsidRDefault="008B5AAB" w:rsidP="009A2D7D">
      <w:pPr>
        <w:pStyle w:val="Teksttreci70"/>
        <w:shd w:val="clear" w:color="auto" w:fill="auto"/>
        <w:tabs>
          <w:tab w:val="left" w:pos="734"/>
        </w:tabs>
        <w:spacing w:line="360" w:lineRule="auto"/>
        <w:rPr>
          <w:rFonts w:ascii="Arial" w:hAnsi="Arial" w:cs="Arial"/>
          <w:color w:val="000000" w:themeColor="text1"/>
        </w:rPr>
      </w:pPr>
      <w:r w:rsidRPr="009A2D7D">
        <w:rPr>
          <w:rFonts w:ascii="Arial" w:hAnsi="Arial" w:cs="Arial"/>
          <w:color w:val="000000" w:themeColor="text1"/>
        </w:rPr>
        <w:t>d)</w:t>
      </w:r>
      <w:r w:rsidR="003B03F8" w:rsidRPr="009A2D7D">
        <w:rPr>
          <w:rFonts w:ascii="Arial" w:hAnsi="Arial" w:cs="Arial"/>
          <w:color w:val="000000" w:themeColor="text1"/>
        </w:rPr>
        <w:t xml:space="preserve">   </w:t>
      </w:r>
      <w:r w:rsidRPr="009A2D7D">
        <w:rPr>
          <w:rFonts w:ascii="Arial" w:hAnsi="Arial" w:cs="Arial"/>
          <w:color w:val="000000" w:themeColor="text1"/>
        </w:rPr>
        <w:t xml:space="preserve"> </w:t>
      </w:r>
      <w:r w:rsidR="00A03F85" w:rsidRPr="009A2D7D">
        <w:rPr>
          <w:rFonts w:ascii="Arial" w:hAnsi="Arial" w:cs="Arial"/>
          <w:color w:val="000000" w:themeColor="text1"/>
        </w:rPr>
        <w:t xml:space="preserve">Karta gwarancyjna Wykonawcy (zgodna z postanowieniami umowy i </w:t>
      </w:r>
      <w:r w:rsidR="003B03F8" w:rsidRPr="009A2D7D">
        <w:rPr>
          <w:rFonts w:ascii="Arial" w:hAnsi="Arial" w:cs="Arial"/>
          <w:color w:val="000000" w:themeColor="text1"/>
        </w:rPr>
        <w:t>pkt. 10</w:t>
      </w:r>
      <w:r w:rsidR="00A03F85" w:rsidRPr="009A2D7D">
        <w:rPr>
          <w:rFonts w:ascii="Arial" w:hAnsi="Arial" w:cs="Arial"/>
          <w:color w:val="000000" w:themeColor="text1"/>
        </w:rPr>
        <w:t xml:space="preserve"> niniejszego „Opisu").</w:t>
      </w:r>
    </w:p>
    <w:p w14:paraId="68A28DDA" w14:textId="77777777" w:rsidR="00E55ACB" w:rsidRPr="009A2D7D" w:rsidRDefault="003B03F8" w:rsidP="009A2D7D">
      <w:pPr>
        <w:pStyle w:val="Teksttreci0"/>
        <w:shd w:val="clear" w:color="auto" w:fill="auto"/>
        <w:tabs>
          <w:tab w:val="left" w:pos="142"/>
        </w:tabs>
        <w:spacing w:before="0" w:after="0" w:line="360" w:lineRule="auto"/>
        <w:ind w:firstLine="0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9A2D7D">
        <w:rPr>
          <w:rFonts w:ascii="Arial" w:hAnsi="Arial" w:cs="Arial"/>
          <w:color w:val="000000" w:themeColor="text1"/>
          <w:sz w:val="22"/>
          <w:szCs w:val="22"/>
        </w:rPr>
        <w:t>9</w:t>
      </w:r>
      <w:r w:rsidR="00363EC0" w:rsidRPr="009A2D7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A03F85" w:rsidRPr="009A2D7D">
        <w:rPr>
          <w:rFonts w:ascii="Arial" w:hAnsi="Arial" w:cs="Arial"/>
          <w:color w:val="000000" w:themeColor="text1"/>
          <w:sz w:val="22"/>
          <w:szCs w:val="22"/>
        </w:rPr>
        <w:t>Jeżeli Zamawiający zwróci się do wykonawcy z żądaniem usunięcia określonej osoby, która należy do personelu Wykonawcy lub jego podwykonawcy/dalszego podwykonawcy oraz uzasadni swoje żądanie, to Wykonawca zapewni, że osoba ta niezwłocznie, nie później niż w ciągu trzech dni opuści teren budowy i nie będzie miała żadnego dalszego wpływu i związku z czynnościami związanymi z wykonywaniem umowy.</w:t>
      </w:r>
    </w:p>
    <w:p w14:paraId="3F28D8B6" w14:textId="77777777" w:rsidR="00E55ACB" w:rsidRPr="00AF4875" w:rsidRDefault="003B03F8" w:rsidP="009A2D7D">
      <w:pPr>
        <w:pStyle w:val="Teksttreci0"/>
        <w:shd w:val="clear" w:color="auto" w:fill="auto"/>
        <w:spacing w:before="0" w:after="0" w:line="360" w:lineRule="auto"/>
        <w:ind w:firstLine="0"/>
        <w:jc w:val="left"/>
        <w:rPr>
          <w:color w:val="auto"/>
        </w:rPr>
      </w:pPr>
      <w:r w:rsidRPr="009A2D7D">
        <w:rPr>
          <w:rFonts w:ascii="Arial" w:hAnsi="Arial" w:cs="Arial"/>
          <w:color w:val="000000" w:themeColor="text1"/>
          <w:sz w:val="22"/>
          <w:szCs w:val="22"/>
        </w:rPr>
        <w:t>10</w:t>
      </w:r>
      <w:r w:rsidR="00363EC0" w:rsidRPr="009A2D7D">
        <w:rPr>
          <w:rFonts w:ascii="Arial" w:hAnsi="Arial" w:cs="Arial"/>
          <w:color w:val="000000" w:themeColor="text1"/>
          <w:sz w:val="22"/>
          <w:szCs w:val="22"/>
        </w:rPr>
        <w:t>.</w:t>
      </w:r>
      <w:r w:rsidR="00A03F85" w:rsidRPr="009A2D7D">
        <w:rPr>
          <w:rFonts w:ascii="Arial" w:hAnsi="Arial" w:cs="Arial"/>
          <w:color w:val="000000" w:themeColor="text1"/>
          <w:sz w:val="22"/>
          <w:szCs w:val="22"/>
        </w:rPr>
        <w:t xml:space="preserve"> Wykonawca obowiązany jest dostarczyć pisemną gwarancję dotyczącą przedmiotu umowy. Gwarancja winna być bezwarun</w:t>
      </w:r>
      <w:r w:rsidR="003776B3" w:rsidRPr="009A2D7D">
        <w:rPr>
          <w:rFonts w:ascii="Arial" w:hAnsi="Arial" w:cs="Arial"/>
          <w:color w:val="000000" w:themeColor="text1"/>
          <w:sz w:val="22"/>
          <w:szCs w:val="22"/>
        </w:rPr>
        <w:t xml:space="preserve">kowa, tj. nie może zawierać </w:t>
      </w:r>
      <w:proofErr w:type="spellStart"/>
      <w:r w:rsidR="003776B3" w:rsidRPr="009A2D7D">
        <w:rPr>
          <w:rFonts w:ascii="Arial" w:hAnsi="Arial" w:cs="Arial"/>
          <w:color w:val="000000" w:themeColor="text1"/>
          <w:sz w:val="22"/>
          <w:szCs w:val="22"/>
        </w:rPr>
        <w:t>wyłą</w:t>
      </w:r>
      <w:r w:rsidR="00A03F85" w:rsidRPr="009A2D7D">
        <w:rPr>
          <w:rFonts w:ascii="Arial" w:hAnsi="Arial" w:cs="Arial"/>
          <w:color w:val="000000" w:themeColor="text1"/>
          <w:sz w:val="22"/>
          <w:szCs w:val="22"/>
        </w:rPr>
        <w:t>czeń</w:t>
      </w:r>
      <w:proofErr w:type="spellEnd"/>
      <w:r w:rsidR="00A03F85" w:rsidRPr="009A2D7D">
        <w:rPr>
          <w:rFonts w:ascii="Arial" w:hAnsi="Arial" w:cs="Arial"/>
          <w:color w:val="000000" w:themeColor="text1"/>
          <w:sz w:val="22"/>
          <w:szCs w:val="22"/>
        </w:rPr>
        <w:t xml:space="preserve"> obejmujących czynności i </w:t>
      </w:r>
      <w:r w:rsidR="00A03F85" w:rsidRPr="009A2D7D">
        <w:rPr>
          <w:rFonts w:ascii="Arial" w:hAnsi="Arial" w:cs="Arial"/>
          <w:color w:val="000000" w:themeColor="text1"/>
          <w:sz w:val="22"/>
          <w:szCs w:val="22"/>
        </w:rPr>
        <w:lastRenderedPageBreak/>
        <w:t>zachowania, które z natury występują w obiektach użyteczności publicznej w czasie użytkowania i normalnej eksploatacji, jak również ograniczeń zakresu i okresu gwarancji z tytułu warunków gwarancyjnych dostawców i producentów materia</w:t>
      </w:r>
      <w:r w:rsidR="003776B3" w:rsidRPr="009A2D7D">
        <w:rPr>
          <w:rFonts w:ascii="Arial" w:hAnsi="Arial" w:cs="Arial"/>
          <w:color w:val="000000" w:themeColor="text1"/>
          <w:sz w:val="22"/>
          <w:szCs w:val="22"/>
        </w:rPr>
        <w:t xml:space="preserve">łów. </w:t>
      </w:r>
      <w:r w:rsidR="00A03F85" w:rsidRPr="009A2D7D">
        <w:rPr>
          <w:rFonts w:ascii="Arial" w:hAnsi="Arial" w:cs="Arial"/>
          <w:color w:val="000000" w:themeColor="text1"/>
          <w:sz w:val="22"/>
          <w:szCs w:val="22"/>
        </w:rPr>
        <w:t xml:space="preserve">Ponad zobowiązanie do napraw i wymian gwarancyjnych, w okresie gwarancji/rękojmi Wykonawca - w cenie oferty - obowiązany jest </w:t>
      </w:r>
      <w:r w:rsidR="00A03F85" w:rsidRPr="009A2D7D">
        <w:rPr>
          <w:rFonts w:ascii="Arial" w:hAnsi="Arial" w:cs="Arial"/>
          <w:color w:val="auto"/>
          <w:sz w:val="22"/>
          <w:szCs w:val="22"/>
        </w:rPr>
        <w:t xml:space="preserve">wykonywać lub zlecić uprawnionym podmiotom wykonywanie </w:t>
      </w:r>
      <w:r w:rsidR="003776B3" w:rsidRPr="009A2D7D">
        <w:rPr>
          <w:rFonts w:ascii="Arial" w:hAnsi="Arial" w:cs="Arial"/>
          <w:color w:val="auto"/>
          <w:sz w:val="22"/>
          <w:szCs w:val="22"/>
        </w:rPr>
        <w:t xml:space="preserve">przeglądów/konserwacji/rewizji </w:t>
      </w:r>
      <w:r w:rsidR="00A03F85" w:rsidRPr="009A2D7D">
        <w:rPr>
          <w:rFonts w:ascii="Arial" w:hAnsi="Arial" w:cs="Arial"/>
          <w:color w:val="auto"/>
          <w:sz w:val="22"/>
          <w:szCs w:val="22"/>
        </w:rPr>
        <w:t>wymaganych przez producentów/dostawców materiałów i w określonych przez nich interwałach czasowych</w:t>
      </w:r>
      <w:r w:rsidR="00A03F85" w:rsidRPr="00AF4875">
        <w:rPr>
          <w:color w:val="auto"/>
        </w:rPr>
        <w:t>.</w:t>
      </w:r>
    </w:p>
    <w:p w14:paraId="1D0E82E7" w14:textId="77777777" w:rsidR="00E55ACB" w:rsidRPr="00146305" w:rsidRDefault="00A03F85" w:rsidP="00146305">
      <w:pPr>
        <w:pStyle w:val="Nagwek20"/>
        <w:keepNext/>
        <w:keepLines/>
        <w:shd w:val="clear" w:color="auto" w:fill="auto"/>
        <w:spacing w:after="0" w:line="360" w:lineRule="auto"/>
        <w:ind w:left="20" w:firstLine="0"/>
        <w:jc w:val="left"/>
        <w:rPr>
          <w:rFonts w:ascii="Arial" w:hAnsi="Arial" w:cs="Arial"/>
          <w:color w:val="auto"/>
          <w:sz w:val="24"/>
          <w:szCs w:val="24"/>
        </w:rPr>
      </w:pPr>
      <w:bookmarkStart w:id="4" w:name="bookmark8"/>
      <w:r w:rsidRPr="00146305">
        <w:rPr>
          <w:rFonts w:ascii="Arial" w:hAnsi="Arial" w:cs="Arial"/>
          <w:color w:val="auto"/>
          <w:sz w:val="24"/>
          <w:szCs w:val="24"/>
        </w:rPr>
        <w:t>IV. Uwagi dodatkowe.</w:t>
      </w:r>
      <w:bookmarkEnd w:id="4"/>
    </w:p>
    <w:p w14:paraId="50C0A804" w14:textId="0DC7D898" w:rsidR="00E55ACB" w:rsidRPr="00146305" w:rsidRDefault="00146305" w:rsidP="00146305">
      <w:pPr>
        <w:pStyle w:val="Teksttreci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1.</w:t>
      </w:r>
      <w:r w:rsidR="00A03F85" w:rsidRPr="00146305">
        <w:rPr>
          <w:rFonts w:ascii="Arial" w:hAnsi="Arial" w:cs="Arial"/>
          <w:color w:val="auto"/>
          <w:sz w:val="22"/>
          <w:szCs w:val="22"/>
        </w:rPr>
        <w:t>Zamawiający wymaga dokonania wizji lokalnej w budynku celem zapoznania się z warunkami realizacyjnymi oraz unaocznieniem opisanego zakresu robót do wykonania (uniknięcie „rozminięcia się" wyobrażenia Wykonawcy na temat przedmiotu zamówienia i warunków realizacji powziętych w oparciu o materiały przetargowe z realiami).</w:t>
      </w:r>
    </w:p>
    <w:p w14:paraId="6DBFC915" w14:textId="77777777" w:rsidR="00146305" w:rsidRDefault="00146305" w:rsidP="00146305">
      <w:pPr>
        <w:pStyle w:val="Teksttreci0"/>
        <w:shd w:val="clear" w:color="auto" w:fill="auto"/>
        <w:tabs>
          <w:tab w:val="left" w:pos="868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2. </w:t>
      </w:r>
      <w:r w:rsidR="00A03F85" w:rsidRPr="00146305">
        <w:rPr>
          <w:rFonts w:ascii="Arial" w:hAnsi="Arial" w:cs="Arial"/>
          <w:color w:val="auto"/>
          <w:sz w:val="22"/>
          <w:szCs w:val="22"/>
        </w:rPr>
        <w:t>Brak potwierdzonej wizji lokalnej będzie stanowiło podstawę do odrzucenia oferty.</w:t>
      </w:r>
    </w:p>
    <w:p w14:paraId="6A589268" w14:textId="3EAF68B5" w:rsidR="00237DEE" w:rsidRPr="00146305" w:rsidRDefault="00146305" w:rsidP="00146305">
      <w:pPr>
        <w:pStyle w:val="Teksttreci0"/>
        <w:shd w:val="clear" w:color="auto" w:fill="auto"/>
        <w:tabs>
          <w:tab w:val="left" w:pos="868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3. </w:t>
      </w:r>
      <w:r w:rsidR="00237DEE" w:rsidRPr="00146305">
        <w:rPr>
          <w:rFonts w:ascii="Arial" w:hAnsi="Arial" w:cs="Arial"/>
          <w:bCs/>
          <w:color w:val="auto"/>
          <w:sz w:val="22"/>
          <w:szCs w:val="22"/>
        </w:rPr>
        <w:t xml:space="preserve">Zamawiający wymaga udzielenia przez wykonawcę gwarancji na przedmiot zamówienia minimalnie na okres </w:t>
      </w:r>
      <w:r w:rsidR="000056CE" w:rsidRPr="00146305">
        <w:rPr>
          <w:rFonts w:ascii="Arial" w:hAnsi="Arial" w:cs="Arial"/>
          <w:bCs/>
          <w:color w:val="auto"/>
          <w:sz w:val="22"/>
          <w:szCs w:val="22"/>
        </w:rPr>
        <w:t>36</w:t>
      </w:r>
      <w:r w:rsidR="00237DEE" w:rsidRPr="00146305">
        <w:rPr>
          <w:rFonts w:ascii="Arial" w:hAnsi="Arial" w:cs="Arial"/>
          <w:bCs/>
          <w:color w:val="auto"/>
          <w:sz w:val="22"/>
          <w:szCs w:val="22"/>
        </w:rPr>
        <w:t xml:space="preserve"> miesięcy.</w:t>
      </w:r>
    </w:p>
    <w:p w14:paraId="62F58A07" w14:textId="77777777" w:rsidR="002F307C" w:rsidRPr="00146305" w:rsidRDefault="002F307C" w:rsidP="00146305">
      <w:pPr>
        <w:pStyle w:val="Teksttreci0"/>
        <w:shd w:val="clear" w:color="auto" w:fill="auto"/>
        <w:spacing w:before="0" w:after="0" w:line="360" w:lineRule="auto"/>
        <w:ind w:firstLine="0"/>
        <w:jc w:val="left"/>
        <w:rPr>
          <w:rStyle w:val="Teksttrecif"/>
          <w:rFonts w:ascii="Arial" w:hAnsi="Arial" w:cs="Arial"/>
          <w:color w:val="auto"/>
          <w:sz w:val="22"/>
          <w:szCs w:val="22"/>
        </w:rPr>
      </w:pPr>
    </w:p>
    <w:p w14:paraId="00BD1E1E" w14:textId="77777777" w:rsidR="00E55ACB" w:rsidRPr="00146305" w:rsidRDefault="00A03F85" w:rsidP="00146305">
      <w:pPr>
        <w:pStyle w:val="Teksttreci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 w:rsidRPr="00146305">
        <w:rPr>
          <w:rStyle w:val="Teksttrecif"/>
          <w:rFonts w:ascii="Arial" w:hAnsi="Arial" w:cs="Arial"/>
          <w:color w:val="auto"/>
          <w:sz w:val="22"/>
          <w:szCs w:val="22"/>
        </w:rPr>
        <w:t>Załączniki</w:t>
      </w:r>
      <w:r w:rsidRPr="00146305">
        <w:rPr>
          <w:rFonts w:ascii="Arial" w:hAnsi="Arial" w:cs="Arial"/>
          <w:color w:val="auto"/>
          <w:sz w:val="22"/>
          <w:szCs w:val="22"/>
        </w:rPr>
        <w:t>:</w:t>
      </w:r>
    </w:p>
    <w:p w14:paraId="723903C4" w14:textId="5FEC4633" w:rsidR="00B145EF" w:rsidRPr="00146305" w:rsidRDefault="00363EC0" w:rsidP="00146305">
      <w:pPr>
        <w:pStyle w:val="Teksttreci0"/>
        <w:shd w:val="clear" w:color="auto" w:fill="auto"/>
        <w:tabs>
          <w:tab w:val="left" w:pos="1494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 w:rsidRPr="00146305">
        <w:rPr>
          <w:rFonts w:ascii="Arial" w:hAnsi="Arial" w:cs="Arial"/>
          <w:color w:val="auto"/>
          <w:sz w:val="22"/>
          <w:szCs w:val="22"/>
        </w:rPr>
        <w:t xml:space="preserve">1. </w:t>
      </w:r>
      <w:r w:rsidR="00115EE7" w:rsidRPr="00146305">
        <w:rPr>
          <w:rFonts w:ascii="Arial" w:hAnsi="Arial" w:cs="Arial"/>
          <w:color w:val="auto"/>
          <w:sz w:val="22"/>
          <w:szCs w:val="22"/>
        </w:rPr>
        <w:t>Z</w:t>
      </w:r>
      <w:r w:rsidR="00B145EF" w:rsidRPr="00146305">
        <w:rPr>
          <w:rFonts w:ascii="Arial" w:hAnsi="Arial" w:cs="Arial"/>
          <w:color w:val="auto"/>
          <w:sz w:val="22"/>
          <w:szCs w:val="22"/>
        </w:rPr>
        <w:t xml:space="preserve">djęcia drzwi </w:t>
      </w:r>
    </w:p>
    <w:p w14:paraId="1052701E" w14:textId="064DF43D" w:rsidR="006D3AC9" w:rsidRPr="00146305" w:rsidRDefault="006D3AC9" w:rsidP="00146305">
      <w:pPr>
        <w:pStyle w:val="Teksttreci0"/>
        <w:shd w:val="clear" w:color="auto" w:fill="auto"/>
        <w:tabs>
          <w:tab w:val="left" w:pos="1494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2"/>
          <w:szCs w:val="22"/>
        </w:rPr>
      </w:pPr>
      <w:r w:rsidRPr="00146305">
        <w:rPr>
          <w:rFonts w:ascii="Arial" w:hAnsi="Arial" w:cs="Arial"/>
          <w:color w:val="auto"/>
          <w:sz w:val="22"/>
          <w:szCs w:val="22"/>
        </w:rPr>
        <w:t>2. Rysunk</w:t>
      </w:r>
      <w:r w:rsidR="00115EE7" w:rsidRPr="00146305">
        <w:rPr>
          <w:rFonts w:ascii="Arial" w:hAnsi="Arial" w:cs="Arial"/>
          <w:color w:val="auto"/>
          <w:sz w:val="22"/>
          <w:szCs w:val="22"/>
        </w:rPr>
        <w:t>i</w:t>
      </w:r>
      <w:r w:rsidRPr="00146305">
        <w:rPr>
          <w:rFonts w:ascii="Arial" w:hAnsi="Arial" w:cs="Arial"/>
          <w:color w:val="auto"/>
          <w:sz w:val="22"/>
          <w:szCs w:val="22"/>
        </w:rPr>
        <w:t xml:space="preserve"> z lokalizacją drzwi do </w:t>
      </w:r>
      <w:r w:rsidR="00847676" w:rsidRPr="00146305">
        <w:rPr>
          <w:rFonts w:ascii="Arial" w:hAnsi="Arial" w:cs="Arial"/>
          <w:color w:val="auto"/>
          <w:sz w:val="22"/>
          <w:szCs w:val="22"/>
        </w:rPr>
        <w:t>osadzenia</w:t>
      </w:r>
    </w:p>
    <w:sectPr w:rsidR="006D3AC9" w:rsidRPr="00146305">
      <w:pgSz w:w="11905" w:h="16837"/>
      <w:pgMar w:top="335" w:right="640" w:bottom="845" w:left="1684" w:header="0" w:footer="3" w:gutter="0"/>
      <w:pgNumType w:start="1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DB396" w14:textId="77777777" w:rsidR="001172EF" w:rsidRDefault="001172EF">
      <w:r>
        <w:separator/>
      </w:r>
    </w:p>
  </w:endnote>
  <w:endnote w:type="continuationSeparator" w:id="0">
    <w:p w14:paraId="5475B450" w14:textId="77777777" w:rsidR="001172EF" w:rsidRDefault="00117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28AEE" w14:textId="77777777" w:rsidR="001172EF" w:rsidRDefault="001172EF"/>
  </w:footnote>
  <w:footnote w:type="continuationSeparator" w:id="0">
    <w:p w14:paraId="46C0EBDD" w14:textId="77777777" w:rsidR="001172EF" w:rsidRDefault="001172E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14BC6"/>
    <w:multiLevelType w:val="multilevel"/>
    <w:tmpl w:val="830A7E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0C68A0"/>
    <w:multiLevelType w:val="hybridMultilevel"/>
    <w:tmpl w:val="D568B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402BF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4160E"/>
    <w:multiLevelType w:val="multilevel"/>
    <w:tmpl w:val="B45EF168"/>
    <w:lvl w:ilvl="0">
      <w:start w:val="2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B33D8D"/>
    <w:multiLevelType w:val="hybridMultilevel"/>
    <w:tmpl w:val="E65ACBC4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08"/>
    <w:multiLevelType w:val="multilevel"/>
    <w:tmpl w:val="06846F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0D4492"/>
    <w:multiLevelType w:val="hybridMultilevel"/>
    <w:tmpl w:val="0EF2CA04"/>
    <w:lvl w:ilvl="0" w:tplc="9DD68B14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7519E3"/>
    <w:multiLevelType w:val="multilevel"/>
    <w:tmpl w:val="69D21C92"/>
    <w:lvl w:ilvl="0">
      <w:start w:val="4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39F64ABB"/>
    <w:multiLevelType w:val="multilevel"/>
    <w:tmpl w:val="46464B8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AEE0D8C"/>
    <w:multiLevelType w:val="hybridMultilevel"/>
    <w:tmpl w:val="77F8CCF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8C34E8"/>
    <w:multiLevelType w:val="hybridMultilevel"/>
    <w:tmpl w:val="9BF21A7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21321"/>
    <w:multiLevelType w:val="multilevel"/>
    <w:tmpl w:val="2454F0A8"/>
    <w:lvl w:ilvl="0">
      <w:start w:val="1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10D520D"/>
    <w:multiLevelType w:val="multilevel"/>
    <w:tmpl w:val="1AEADA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AB10A1"/>
    <w:multiLevelType w:val="hybridMultilevel"/>
    <w:tmpl w:val="5546E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903DEB"/>
    <w:multiLevelType w:val="multilevel"/>
    <w:tmpl w:val="2AC2E04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BEC6CBA"/>
    <w:multiLevelType w:val="hybridMultilevel"/>
    <w:tmpl w:val="C9A08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96933"/>
    <w:multiLevelType w:val="multilevel"/>
    <w:tmpl w:val="410E10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B705E9"/>
    <w:multiLevelType w:val="hybridMultilevel"/>
    <w:tmpl w:val="D98A2EE8"/>
    <w:lvl w:ilvl="0" w:tplc="C9D2380C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5529C"/>
    <w:multiLevelType w:val="multilevel"/>
    <w:tmpl w:val="D046B6F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6F70275"/>
    <w:multiLevelType w:val="multilevel"/>
    <w:tmpl w:val="DE805E5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9B538E2"/>
    <w:multiLevelType w:val="multilevel"/>
    <w:tmpl w:val="E7C4CBC0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4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FDF464E"/>
    <w:multiLevelType w:val="multilevel"/>
    <w:tmpl w:val="CEDEC4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09A3B62"/>
    <w:multiLevelType w:val="multilevel"/>
    <w:tmpl w:val="D72EA95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09F7742"/>
    <w:multiLevelType w:val="multilevel"/>
    <w:tmpl w:val="D7742046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A66067C"/>
    <w:multiLevelType w:val="hybridMultilevel"/>
    <w:tmpl w:val="71CE4B9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244DE1"/>
    <w:multiLevelType w:val="multilevel"/>
    <w:tmpl w:val="D904FE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2893B09"/>
    <w:multiLevelType w:val="multilevel"/>
    <w:tmpl w:val="2CE80E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2E226E3"/>
    <w:multiLevelType w:val="multilevel"/>
    <w:tmpl w:val="06846F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902355"/>
    <w:multiLevelType w:val="hybridMultilevel"/>
    <w:tmpl w:val="F9C6AA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0"/>
  </w:num>
  <w:num w:numId="3">
    <w:abstractNumId w:val="21"/>
  </w:num>
  <w:num w:numId="4">
    <w:abstractNumId w:val="24"/>
  </w:num>
  <w:num w:numId="5">
    <w:abstractNumId w:val="17"/>
  </w:num>
  <w:num w:numId="6">
    <w:abstractNumId w:val="18"/>
  </w:num>
  <w:num w:numId="7">
    <w:abstractNumId w:val="10"/>
  </w:num>
  <w:num w:numId="8">
    <w:abstractNumId w:val="0"/>
  </w:num>
  <w:num w:numId="9">
    <w:abstractNumId w:val="22"/>
  </w:num>
  <w:num w:numId="10">
    <w:abstractNumId w:val="15"/>
  </w:num>
  <w:num w:numId="11">
    <w:abstractNumId w:val="11"/>
  </w:num>
  <w:num w:numId="12">
    <w:abstractNumId w:val="19"/>
  </w:num>
  <w:num w:numId="13">
    <w:abstractNumId w:val="2"/>
  </w:num>
  <w:num w:numId="14">
    <w:abstractNumId w:val="12"/>
  </w:num>
  <w:num w:numId="15">
    <w:abstractNumId w:val="1"/>
  </w:num>
  <w:num w:numId="16">
    <w:abstractNumId w:val="26"/>
  </w:num>
  <w:num w:numId="17">
    <w:abstractNumId w:val="4"/>
  </w:num>
  <w:num w:numId="18">
    <w:abstractNumId w:val="6"/>
  </w:num>
  <w:num w:numId="19">
    <w:abstractNumId w:val="7"/>
  </w:num>
  <w:num w:numId="20">
    <w:abstractNumId w:val="3"/>
  </w:num>
  <w:num w:numId="21">
    <w:abstractNumId w:val="16"/>
  </w:num>
  <w:num w:numId="22">
    <w:abstractNumId w:val="13"/>
  </w:num>
  <w:num w:numId="23">
    <w:abstractNumId w:val="5"/>
  </w:num>
  <w:num w:numId="24">
    <w:abstractNumId w:val="8"/>
  </w:num>
  <w:num w:numId="25">
    <w:abstractNumId w:val="14"/>
  </w:num>
  <w:num w:numId="26">
    <w:abstractNumId w:val="27"/>
  </w:num>
  <w:num w:numId="27">
    <w:abstractNumId w:val="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ACB"/>
    <w:rsid w:val="00000645"/>
    <w:rsid w:val="0000271A"/>
    <w:rsid w:val="00002CDA"/>
    <w:rsid w:val="000056CE"/>
    <w:rsid w:val="00005F6E"/>
    <w:rsid w:val="00016864"/>
    <w:rsid w:val="00020E08"/>
    <w:rsid w:val="00052F52"/>
    <w:rsid w:val="000933E6"/>
    <w:rsid w:val="0009454B"/>
    <w:rsid w:val="000C3C37"/>
    <w:rsid w:val="000D22BC"/>
    <w:rsid w:val="000F7CD1"/>
    <w:rsid w:val="0011216F"/>
    <w:rsid w:val="00114F2B"/>
    <w:rsid w:val="00115E72"/>
    <w:rsid w:val="00115EE7"/>
    <w:rsid w:val="00117285"/>
    <w:rsid w:val="001172EF"/>
    <w:rsid w:val="0012276E"/>
    <w:rsid w:val="001303EE"/>
    <w:rsid w:val="00146305"/>
    <w:rsid w:val="00150023"/>
    <w:rsid w:val="00162ECD"/>
    <w:rsid w:val="0016642E"/>
    <w:rsid w:val="001671EB"/>
    <w:rsid w:val="00172C7A"/>
    <w:rsid w:val="00191810"/>
    <w:rsid w:val="00197C02"/>
    <w:rsid w:val="001A3A0D"/>
    <w:rsid w:val="002069EF"/>
    <w:rsid w:val="00237DEE"/>
    <w:rsid w:val="00240B66"/>
    <w:rsid w:val="00282EEF"/>
    <w:rsid w:val="002A33D0"/>
    <w:rsid w:val="002A7AB7"/>
    <w:rsid w:val="002B75D4"/>
    <w:rsid w:val="002C5509"/>
    <w:rsid w:val="002F307C"/>
    <w:rsid w:val="00305D0B"/>
    <w:rsid w:val="0031185B"/>
    <w:rsid w:val="00313E2F"/>
    <w:rsid w:val="00325759"/>
    <w:rsid w:val="00363EC0"/>
    <w:rsid w:val="003776B3"/>
    <w:rsid w:val="003A286A"/>
    <w:rsid w:val="003A546F"/>
    <w:rsid w:val="003A7810"/>
    <w:rsid w:val="003B03F8"/>
    <w:rsid w:val="003C2378"/>
    <w:rsid w:val="003C2AA4"/>
    <w:rsid w:val="003F0A2C"/>
    <w:rsid w:val="003F336F"/>
    <w:rsid w:val="003F672E"/>
    <w:rsid w:val="003F6EB9"/>
    <w:rsid w:val="00406043"/>
    <w:rsid w:val="00412492"/>
    <w:rsid w:val="00425075"/>
    <w:rsid w:val="00440A7F"/>
    <w:rsid w:val="0044407A"/>
    <w:rsid w:val="004447D9"/>
    <w:rsid w:val="004635B2"/>
    <w:rsid w:val="00474295"/>
    <w:rsid w:val="0049291A"/>
    <w:rsid w:val="00496946"/>
    <w:rsid w:val="004A7E9E"/>
    <w:rsid w:val="004F4012"/>
    <w:rsid w:val="005325A9"/>
    <w:rsid w:val="0056522C"/>
    <w:rsid w:val="0057360C"/>
    <w:rsid w:val="00575C18"/>
    <w:rsid w:val="0058336D"/>
    <w:rsid w:val="005A44AC"/>
    <w:rsid w:val="005F0806"/>
    <w:rsid w:val="006438EE"/>
    <w:rsid w:val="006441AB"/>
    <w:rsid w:val="00644769"/>
    <w:rsid w:val="00657EE9"/>
    <w:rsid w:val="0066655A"/>
    <w:rsid w:val="006754A0"/>
    <w:rsid w:val="006C5EBF"/>
    <w:rsid w:val="006C7C5B"/>
    <w:rsid w:val="006D3AC9"/>
    <w:rsid w:val="006E23B5"/>
    <w:rsid w:val="0071715C"/>
    <w:rsid w:val="007D0EE9"/>
    <w:rsid w:val="007D420B"/>
    <w:rsid w:val="007E53A3"/>
    <w:rsid w:val="008026B4"/>
    <w:rsid w:val="00847676"/>
    <w:rsid w:val="00857C58"/>
    <w:rsid w:val="00874A94"/>
    <w:rsid w:val="008A0E3A"/>
    <w:rsid w:val="008B52AD"/>
    <w:rsid w:val="008B5498"/>
    <w:rsid w:val="008B5AAB"/>
    <w:rsid w:val="008D20A4"/>
    <w:rsid w:val="008E6CA9"/>
    <w:rsid w:val="008F5F84"/>
    <w:rsid w:val="00913644"/>
    <w:rsid w:val="009216D0"/>
    <w:rsid w:val="0094036E"/>
    <w:rsid w:val="009466EC"/>
    <w:rsid w:val="00970912"/>
    <w:rsid w:val="00985480"/>
    <w:rsid w:val="009A2D7D"/>
    <w:rsid w:val="009C249E"/>
    <w:rsid w:val="009C7530"/>
    <w:rsid w:val="009F0FB3"/>
    <w:rsid w:val="009F1BDE"/>
    <w:rsid w:val="00A03F85"/>
    <w:rsid w:val="00A129C3"/>
    <w:rsid w:val="00A52A48"/>
    <w:rsid w:val="00A73A2D"/>
    <w:rsid w:val="00A7554D"/>
    <w:rsid w:val="00A75D35"/>
    <w:rsid w:val="00A94F1B"/>
    <w:rsid w:val="00AA057B"/>
    <w:rsid w:val="00AE6AEE"/>
    <w:rsid w:val="00AF4875"/>
    <w:rsid w:val="00AF56F4"/>
    <w:rsid w:val="00B145EF"/>
    <w:rsid w:val="00B14921"/>
    <w:rsid w:val="00B31E1F"/>
    <w:rsid w:val="00B41F69"/>
    <w:rsid w:val="00B44F6F"/>
    <w:rsid w:val="00B63148"/>
    <w:rsid w:val="00B77C46"/>
    <w:rsid w:val="00B976D1"/>
    <w:rsid w:val="00B977DF"/>
    <w:rsid w:val="00BA5BBA"/>
    <w:rsid w:val="00BA5C4E"/>
    <w:rsid w:val="00BB2567"/>
    <w:rsid w:val="00BD3138"/>
    <w:rsid w:val="00C67CA9"/>
    <w:rsid w:val="00C843F1"/>
    <w:rsid w:val="00C979CB"/>
    <w:rsid w:val="00CA131C"/>
    <w:rsid w:val="00CA7D6D"/>
    <w:rsid w:val="00CB31F5"/>
    <w:rsid w:val="00CD6BB7"/>
    <w:rsid w:val="00CF0C23"/>
    <w:rsid w:val="00CF584E"/>
    <w:rsid w:val="00D059B8"/>
    <w:rsid w:val="00D25DCF"/>
    <w:rsid w:val="00D40412"/>
    <w:rsid w:val="00D55826"/>
    <w:rsid w:val="00D71E18"/>
    <w:rsid w:val="00DC3A05"/>
    <w:rsid w:val="00DE0113"/>
    <w:rsid w:val="00DE0248"/>
    <w:rsid w:val="00E123E6"/>
    <w:rsid w:val="00E25E85"/>
    <w:rsid w:val="00E306AF"/>
    <w:rsid w:val="00E378D3"/>
    <w:rsid w:val="00E55ACB"/>
    <w:rsid w:val="00E56566"/>
    <w:rsid w:val="00EC1384"/>
    <w:rsid w:val="00ED028E"/>
    <w:rsid w:val="00ED2A29"/>
    <w:rsid w:val="00ED368C"/>
    <w:rsid w:val="00F05B62"/>
    <w:rsid w:val="00F215D1"/>
    <w:rsid w:val="00F23C7F"/>
    <w:rsid w:val="00F30A0E"/>
    <w:rsid w:val="00FA1436"/>
    <w:rsid w:val="00FA6BAD"/>
    <w:rsid w:val="00FD673E"/>
    <w:rsid w:val="00FE4000"/>
    <w:rsid w:val="00FE4801"/>
    <w:rsid w:val="00FE5970"/>
    <w:rsid w:val="00FF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3D8E"/>
  <w15:docId w15:val="{8ADB396C-F80E-4C60-A0E7-91B1AC8A5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11pt">
    <w:name w:val="Nagłówek lub stopka + 11 pt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211ptBezkursywy">
    <w:name w:val="Tekst treści (2) + 11 pt;Bez kursywy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5Bezpogrubienia">
    <w:name w:val="Tekst treści (5) + Bez pogrubienia"/>
    <w:basedOn w:val="Teksttreci5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8">
    <w:name w:val="Tekst treści (8)_"/>
    <w:basedOn w:val="Domylnaczcionkaakapitu"/>
    <w:link w:val="Teksttreci80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4Pogrubienie">
    <w:name w:val="Tekst treści (4) + Pogrubienie"/>
    <w:basedOn w:val="Teksttreci4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41">
    <w:name w:val="Tekst treści (4)"/>
    <w:basedOn w:val="Teksttreci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Pogrubienie0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a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90">
    <w:name w:val="Tekst treści (9)_"/>
    <w:basedOn w:val="Domylnaczcionkaakapitu"/>
    <w:link w:val="Teksttreci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2">
    <w:name w:val="Tekst treści (9)"/>
    <w:basedOn w:val="Teksttreci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3Bezpogrubienia">
    <w:name w:val="Tekst treści (3) + Bez pogrubienia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Pogrubienie1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2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b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Kursywa">
    <w:name w:val="Tekst treści + Kursywa"/>
    <w:basedOn w:val="Teksttreci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Teksttrecic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22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Pogrubienie3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4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d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23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2Bezkursywy">
    <w:name w:val="Tekst treści (2) + Bez kursywy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TeksttreciPogrubienie5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6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Kursywa0">
    <w:name w:val="Tekst treści + Kursywa"/>
    <w:basedOn w:val="Teksttreci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Teksttrecie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Pogrubienie7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24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Candara95pt">
    <w:name w:val="Tekst treści + Candara;9;5 pt"/>
    <w:basedOn w:val="Teksttreci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Pogrubienie8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Kursywa1">
    <w:name w:val="Tekst treści + Kursywa"/>
    <w:basedOn w:val="Teksttreci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Teksttrecif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00" w:line="0" w:lineRule="atLeast"/>
      <w:ind w:hanging="560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300" w:after="240" w:line="254" w:lineRule="exact"/>
      <w:ind w:hanging="56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20" w:line="0" w:lineRule="atLeast"/>
      <w:ind w:hanging="36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50" w:lineRule="exact"/>
      <w:ind w:hanging="560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0" w:lineRule="atLeast"/>
      <w:ind w:hanging="340"/>
    </w:pPr>
    <w:rPr>
      <w:rFonts w:ascii="Arial" w:eastAsia="Arial" w:hAnsi="Arial" w:cs="Arial"/>
      <w:sz w:val="18"/>
      <w:szCs w:val="18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line="0" w:lineRule="atLeast"/>
    </w:pPr>
    <w:rPr>
      <w:rFonts w:ascii="Verdana" w:eastAsia="Verdana" w:hAnsi="Verdana" w:cs="Verdana"/>
      <w:sz w:val="15"/>
      <w:szCs w:val="15"/>
    </w:rPr>
  </w:style>
  <w:style w:type="paragraph" w:customStyle="1" w:styleId="Teksttreci91">
    <w:name w:val="Tekst treści (9)"/>
    <w:basedOn w:val="Normalny"/>
    <w:link w:val="Teksttreci90"/>
    <w:pPr>
      <w:shd w:val="clear" w:color="auto" w:fill="FFFFFF"/>
      <w:spacing w:before="180" w:after="60" w:line="254" w:lineRule="exac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table" w:styleId="Tabela-Siatka">
    <w:name w:val="Table Grid"/>
    <w:basedOn w:val="Standardowy"/>
    <w:uiPriority w:val="39"/>
    <w:rsid w:val="00E56566"/>
    <w:rPr>
      <w:rFonts w:ascii="Microsoft Sans Serif" w:eastAsia="Microsoft Sans Serif" w:hAnsi="Microsoft Sans Serif" w:cs="Microsoft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E2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23B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E23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23B5"/>
    <w:rPr>
      <w:color w:val="000000"/>
    </w:rPr>
  </w:style>
  <w:style w:type="paragraph" w:styleId="Akapitzlist">
    <w:name w:val="List Paragraph"/>
    <w:basedOn w:val="Normalny"/>
    <w:uiPriority w:val="34"/>
    <w:qFormat/>
    <w:rsid w:val="006447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pl-PL" w:eastAsia="en-US"/>
    </w:rPr>
  </w:style>
  <w:style w:type="character" w:styleId="Pogrubienie">
    <w:name w:val="Strong"/>
    <w:basedOn w:val="Domylnaczcionkaakapitu"/>
    <w:uiPriority w:val="22"/>
    <w:qFormat/>
    <w:rsid w:val="00644769"/>
    <w:rPr>
      <w:b/>
      <w:bCs/>
    </w:rPr>
  </w:style>
  <w:style w:type="character" w:customStyle="1" w:styleId="Bodytext">
    <w:name w:val="Body text_"/>
    <w:basedOn w:val="Domylnaczcionkaakapitu"/>
    <w:link w:val="Tekstpodstawowy9"/>
    <w:rsid w:val="002069E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podstawowy9">
    <w:name w:val="Tekst podstawowy9"/>
    <w:basedOn w:val="Normalny"/>
    <w:link w:val="Bodytext"/>
    <w:rsid w:val="002069EF"/>
    <w:pPr>
      <w:shd w:val="clear" w:color="auto" w:fill="FFFFFF"/>
      <w:spacing w:before="300" w:after="240" w:line="254" w:lineRule="exact"/>
      <w:ind w:hanging="560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BodytextBold">
    <w:name w:val="Body text + Bold"/>
    <w:basedOn w:val="Bodytext"/>
    <w:rsid w:val="002C5509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4">
    <w:name w:val="Body text (4)_"/>
    <w:basedOn w:val="Domylnaczcionkaakapitu"/>
    <w:link w:val="Bodytext40"/>
    <w:rsid w:val="003F0A2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3F0A2C"/>
    <w:pPr>
      <w:shd w:val="clear" w:color="auto" w:fill="FFFFFF"/>
      <w:spacing w:line="0" w:lineRule="atLeast"/>
      <w:ind w:hanging="340"/>
    </w:pPr>
    <w:rPr>
      <w:rFonts w:ascii="Arial" w:eastAsia="Arial" w:hAnsi="Arial" w:cs="Arial"/>
      <w:color w:val="auto"/>
      <w:sz w:val="18"/>
      <w:szCs w:val="18"/>
    </w:rPr>
  </w:style>
  <w:style w:type="character" w:customStyle="1" w:styleId="Bodytext3">
    <w:name w:val="Body text (3)_"/>
    <w:basedOn w:val="Domylnaczcionkaakapitu"/>
    <w:link w:val="Bodytext30"/>
    <w:rsid w:val="00002CD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002CDA"/>
    <w:pPr>
      <w:shd w:val="clear" w:color="auto" w:fill="FFFFFF"/>
      <w:spacing w:before="240" w:after="240" w:line="250" w:lineRule="exact"/>
      <w:ind w:hanging="5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CB31F5"/>
    <w:rPr>
      <w:i/>
      <w:iCs/>
    </w:rPr>
  </w:style>
  <w:style w:type="table" w:customStyle="1" w:styleId="Tabela-Siatka1">
    <w:name w:val="Tabela - Siatka1"/>
    <w:basedOn w:val="Standardowy"/>
    <w:next w:val="Tabela-Siatka"/>
    <w:uiPriority w:val="39"/>
    <w:rsid w:val="00412492"/>
    <w:rPr>
      <w:rFonts w:asciiTheme="minorHAnsi" w:eastAsiaTheme="minorHAnsi" w:hAnsiTheme="minorHAnsi" w:cstheme="minorBidi"/>
      <w:sz w:val="22"/>
      <w:szCs w:val="22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2275</Words>
  <Characters>13654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WYKONANIA ROBÓT</vt:lpstr>
    </vt:vector>
  </TitlesOfParts>
  <Company/>
  <LinksUpToDate>false</LinksUpToDate>
  <CharactersWithSpaces>15898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WYKONANIA ROBÓT</dc:title>
  <dc:subject/>
  <dc:creator>Fiedoruk Marek</dc:creator>
  <cp:keywords/>
  <cp:lastModifiedBy>Fiedoruk Jarosław</cp:lastModifiedBy>
  <cp:revision>2</cp:revision>
  <cp:lastPrinted>2023-06-27T06:15:00Z</cp:lastPrinted>
  <dcterms:created xsi:type="dcterms:W3CDTF">2023-07-11T11:12:00Z</dcterms:created>
  <dcterms:modified xsi:type="dcterms:W3CDTF">2023-07-11T11:12:00Z</dcterms:modified>
</cp:coreProperties>
</file>